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1D0E" w:rsidRPr="00DD7934" w:rsidRDefault="006927E5" w:rsidP="004E6401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bookmarkStart w:id="0" w:name="_GoBack"/>
      <w:r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5</w:t>
      </w:r>
      <w:r w:rsidR="000B35EB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Моделирование процессов. Моделирование данных</w:t>
      </w:r>
    </w:p>
    <w:p w:rsidR="0089675F" w:rsidRPr="00CB1246" w:rsidRDefault="00D30295" w:rsidP="004E6401">
      <w:pPr>
        <w:shd w:val="clear" w:color="auto" w:fill="FFFFFF"/>
        <w:spacing w:before="336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30295">
        <w:rPr>
          <w:rFonts w:ascii="Times New Roman" w:hAnsi="Times New Roman" w:cs="Times New Roman"/>
          <w:sz w:val="24"/>
          <w:szCs w:val="24"/>
          <w:lang w:eastAsia="ru-RU"/>
        </w:rPr>
        <w:t xml:space="preserve">Выскажите общее суждение о </w:t>
      </w:r>
      <w:r w:rsidR="008F4739" w:rsidRPr="008F4739">
        <w:rPr>
          <w:rFonts w:ascii="Times New Roman" w:hAnsi="Times New Roman" w:cs="Times New Roman"/>
          <w:sz w:val="24"/>
          <w:szCs w:val="24"/>
          <w:lang w:eastAsia="ru-RU"/>
        </w:rPr>
        <w:t>методологии DFD</w:t>
      </w:r>
      <w:r w:rsidR="00B143DA" w:rsidRPr="00D30295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AB3BB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1B31FC" w:rsidRPr="00350AC3">
        <w:rPr>
          <w:rFonts w:ascii="Times New Roman" w:hAnsi="Times New Roman" w:cs="Times New Roman"/>
          <w:sz w:val="24"/>
          <w:szCs w:val="24"/>
          <w:lang w:eastAsia="ru-RU"/>
        </w:rPr>
        <w:t xml:space="preserve">Перечислите </w:t>
      </w:r>
      <w:r w:rsidR="008F4739">
        <w:rPr>
          <w:rFonts w:ascii="Times New Roman" w:hAnsi="Times New Roman" w:cs="Times New Roman"/>
          <w:sz w:val="24"/>
          <w:szCs w:val="24"/>
          <w:lang w:eastAsia="ru-RU"/>
        </w:rPr>
        <w:t>основные</w:t>
      </w:r>
      <w:r w:rsidR="00C55069">
        <w:rPr>
          <w:rFonts w:ascii="Times New Roman" w:hAnsi="Times New Roman" w:cs="Times New Roman"/>
          <w:sz w:val="24"/>
          <w:szCs w:val="24"/>
          <w:lang w:eastAsia="ru-RU"/>
        </w:rPr>
        <w:t xml:space="preserve"> компоненты</w:t>
      </w:r>
      <w:r w:rsidR="00C55069" w:rsidRPr="00C5506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F4739" w:rsidRPr="008F4739">
        <w:rPr>
          <w:rFonts w:ascii="Times New Roman" w:hAnsi="Times New Roman" w:cs="Times New Roman"/>
          <w:sz w:val="24"/>
          <w:szCs w:val="24"/>
          <w:lang w:eastAsia="ru-RU"/>
        </w:rPr>
        <w:t xml:space="preserve">диаграмм потоков </w:t>
      </w:r>
      <w:proofErr w:type="gramStart"/>
      <w:r w:rsidR="008F4739" w:rsidRPr="008F4739">
        <w:rPr>
          <w:rFonts w:ascii="Times New Roman" w:hAnsi="Times New Roman" w:cs="Times New Roman"/>
          <w:sz w:val="24"/>
          <w:szCs w:val="24"/>
          <w:lang w:eastAsia="ru-RU"/>
        </w:rPr>
        <w:t xml:space="preserve">данных </w:t>
      </w:r>
      <w:r w:rsidR="00350AC3" w:rsidRPr="00350AC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F4739">
        <w:rPr>
          <w:rFonts w:ascii="Times New Roman" w:hAnsi="Times New Roman" w:cs="Times New Roman"/>
          <w:sz w:val="24"/>
          <w:szCs w:val="24"/>
          <w:lang w:eastAsia="ru-RU"/>
        </w:rPr>
        <w:t>и</w:t>
      </w:r>
      <w:proofErr w:type="gramEnd"/>
      <w:r w:rsidR="008F473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50AC3" w:rsidRPr="00350AC3">
        <w:rPr>
          <w:rFonts w:ascii="Times New Roman" w:hAnsi="Times New Roman" w:cs="Times New Roman"/>
          <w:sz w:val="24"/>
          <w:szCs w:val="24"/>
          <w:lang w:eastAsia="ru-RU"/>
        </w:rPr>
        <w:t>опишите их</w:t>
      </w:r>
      <w:r w:rsidR="004D47D6" w:rsidRPr="00350AC3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="00EF410E" w:rsidRPr="00CB1246">
        <w:rPr>
          <w:rFonts w:ascii="Times New Roman" w:hAnsi="Times New Roman" w:cs="Times New Roman"/>
          <w:sz w:val="24"/>
          <w:szCs w:val="24"/>
          <w:lang w:eastAsia="ru-RU"/>
        </w:rPr>
        <w:t>Охарактеризуйте</w:t>
      </w:r>
      <w:r w:rsidR="00AB3BB4">
        <w:rPr>
          <w:rFonts w:ascii="Times New Roman" w:hAnsi="Times New Roman" w:cs="Times New Roman"/>
          <w:sz w:val="24"/>
          <w:szCs w:val="24"/>
          <w:lang w:eastAsia="ru-RU"/>
        </w:rPr>
        <w:t xml:space="preserve"> процесс </w:t>
      </w:r>
      <w:r w:rsidR="00C55069">
        <w:rPr>
          <w:rFonts w:ascii="Times New Roman" w:hAnsi="Times New Roman" w:cs="Times New Roman"/>
          <w:sz w:val="24"/>
          <w:szCs w:val="24"/>
          <w:lang w:eastAsia="ru-RU"/>
        </w:rPr>
        <w:t>моделировани</w:t>
      </w:r>
      <w:r w:rsidR="00AB3BB4">
        <w:rPr>
          <w:rFonts w:ascii="Times New Roman" w:hAnsi="Times New Roman" w:cs="Times New Roman"/>
          <w:sz w:val="24"/>
          <w:szCs w:val="24"/>
          <w:lang w:eastAsia="ru-RU"/>
        </w:rPr>
        <w:t>я</w:t>
      </w:r>
      <w:r w:rsidR="00C5506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F4739">
        <w:rPr>
          <w:rFonts w:ascii="Times New Roman" w:hAnsi="Times New Roman" w:cs="Times New Roman"/>
          <w:sz w:val="24"/>
          <w:szCs w:val="24"/>
          <w:lang w:eastAsia="ru-RU"/>
        </w:rPr>
        <w:t xml:space="preserve">данных </w:t>
      </w:r>
      <w:r w:rsidR="00225D77">
        <w:rPr>
          <w:rFonts w:ascii="Times New Roman" w:hAnsi="Times New Roman" w:cs="Times New Roman"/>
          <w:sz w:val="24"/>
          <w:szCs w:val="24"/>
          <w:lang w:eastAsia="ru-RU"/>
        </w:rPr>
        <w:t>по методу Баркера</w:t>
      </w:r>
      <w:r w:rsidR="00D36143" w:rsidRPr="00CB1246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DA0729" w:rsidRPr="00D30295" w:rsidRDefault="0089675F" w:rsidP="00B2292B">
      <w:pPr>
        <w:widowControl w:val="0"/>
        <w:spacing w:before="120" w:after="120"/>
        <w:jc w:val="both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0E722E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1.</w:t>
      </w:r>
      <w:r w:rsidR="00742803" w:rsidRPr="00742803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 xml:space="preserve"> Выскажите общее суждение о методологии DFD</w:t>
      </w:r>
      <w:r w:rsidR="00D30295" w:rsidRPr="00D30295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.</w:t>
      </w:r>
    </w:p>
    <w:p w:rsidR="00F07781" w:rsidRPr="00C52B16" w:rsidRDefault="00F07781" w:rsidP="00C52B16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C52B16">
        <w:rPr>
          <w:rFonts w:ascii="Times New Roman" w:hAnsi="Times New Roman" w:cs="Times New Roman"/>
          <w:sz w:val="24"/>
          <w:szCs w:val="24"/>
          <w:lang w:eastAsia="ru-RU"/>
        </w:rPr>
        <w:t xml:space="preserve">Методология структурного анализа </w:t>
      </w:r>
      <w:proofErr w:type="gramStart"/>
      <w:r w:rsidRPr="00C52B16">
        <w:rPr>
          <w:rFonts w:ascii="Times New Roman" w:hAnsi="Times New Roman" w:cs="Times New Roman"/>
          <w:sz w:val="24"/>
          <w:szCs w:val="24"/>
          <w:lang w:eastAsia="ru-RU"/>
        </w:rPr>
        <w:t>потоков</w:t>
      </w:r>
      <w:proofErr w:type="gramEnd"/>
      <w:r w:rsidRPr="00C52B16">
        <w:rPr>
          <w:rFonts w:ascii="Times New Roman" w:hAnsi="Times New Roman" w:cs="Times New Roman"/>
          <w:sz w:val="24"/>
          <w:szCs w:val="24"/>
          <w:lang w:eastAsia="ru-RU"/>
        </w:rPr>
        <w:t xml:space="preserve"> данных DFD основана на методах, ориентированных на потоки данных. Существуют различные графические нотации данной методологии. Наиболее известной из них является нотация, предложенная </w:t>
      </w:r>
      <w:proofErr w:type="spellStart"/>
      <w:r w:rsidRPr="00C52B16">
        <w:rPr>
          <w:rFonts w:ascii="Times New Roman" w:hAnsi="Times New Roman" w:cs="Times New Roman"/>
          <w:sz w:val="24"/>
          <w:szCs w:val="24"/>
          <w:lang w:eastAsia="ru-RU"/>
        </w:rPr>
        <w:t>Гейном</w:t>
      </w:r>
      <w:proofErr w:type="spellEnd"/>
      <w:r w:rsidRPr="00C52B16"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C52B16">
        <w:rPr>
          <w:rFonts w:ascii="Times New Roman" w:hAnsi="Times New Roman" w:cs="Times New Roman"/>
          <w:sz w:val="24"/>
          <w:szCs w:val="24"/>
          <w:lang w:eastAsia="ru-RU"/>
        </w:rPr>
        <w:t>Сарсоном</w:t>
      </w:r>
      <w:proofErr w:type="spellEnd"/>
      <w:r w:rsidRPr="00C52B16">
        <w:rPr>
          <w:rFonts w:ascii="Times New Roman" w:hAnsi="Times New Roman" w:cs="Times New Roman"/>
          <w:sz w:val="24"/>
          <w:szCs w:val="24"/>
          <w:lang w:eastAsia="ru-RU"/>
        </w:rPr>
        <w:t xml:space="preserve"> (метод </w:t>
      </w:r>
      <w:proofErr w:type="spellStart"/>
      <w:r w:rsidRPr="00C52B16">
        <w:rPr>
          <w:rFonts w:ascii="Times New Roman" w:hAnsi="Times New Roman" w:cs="Times New Roman"/>
          <w:sz w:val="24"/>
          <w:szCs w:val="24"/>
          <w:lang w:eastAsia="ru-RU"/>
        </w:rPr>
        <w:t>Гейна</w:t>
      </w:r>
      <w:proofErr w:type="spellEnd"/>
      <w:r w:rsidRPr="00C52B16">
        <w:rPr>
          <w:rFonts w:ascii="Times New Roman" w:hAnsi="Times New Roman" w:cs="Times New Roman"/>
          <w:sz w:val="24"/>
          <w:szCs w:val="24"/>
          <w:lang w:eastAsia="ru-RU"/>
        </w:rPr>
        <w:t>–</w:t>
      </w:r>
      <w:proofErr w:type="spellStart"/>
      <w:r w:rsidRPr="00C52B16">
        <w:rPr>
          <w:rFonts w:ascii="Times New Roman" w:hAnsi="Times New Roman" w:cs="Times New Roman"/>
          <w:sz w:val="24"/>
          <w:szCs w:val="24"/>
          <w:lang w:eastAsia="ru-RU"/>
        </w:rPr>
        <w:t>Сарсона</w:t>
      </w:r>
      <w:proofErr w:type="spellEnd"/>
      <w:r w:rsidRPr="00C52B16"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:rsidR="00341D1D" w:rsidRPr="00C52B16" w:rsidRDefault="00341D1D" w:rsidP="00C52B16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C52B16">
        <w:rPr>
          <w:rFonts w:ascii="Times New Roman" w:hAnsi="Times New Roman" w:cs="Times New Roman"/>
          <w:sz w:val="24"/>
          <w:szCs w:val="24"/>
          <w:lang w:eastAsia="ru-RU"/>
        </w:rPr>
        <w:t>Методология DFD является одной из методологий функционального моделирования предметной области. DFD-модель должна иметь единственные цель, точку зрения, субъект и точно определенные границы. DFD-модель отражает перемещение объектов, их хранение, обработку, внешние источники и потребителей данных.</w:t>
      </w:r>
    </w:p>
    <w:p w:rsidR="000E722E" w:rsidRPr="004D47D6" w:rsidRDefault="00BC7F0D" w:rsidP="00B2292B">
      <w:pPr>
        <w:widowControl w:val="0"/>
        <w:spacing w:before="120" w:after="120"/>
        <w:jc w:val="both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4D47D6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 xml:space="preserve">2. </w:t>
      </w:r>
      <w:r w:rsidR="00742803" w:rsidRPr="00742803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 xml:space="preserve">Перечислите основные компоненты диаграмм потоков </w:t>
      </w:r>
      <w:proofErr w:type="gramStart"/>
      <w:r w:rsidR="00742803" w:rsidRPr="00742803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данных  и</w:t>
      </w:r>
      <w:proofErr w:type="gramEnd"/>
      <w:r w:rsidR="00742803" w:rsidRPr="00742803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 xml:space="preserve"> опишите их.</w:t>
      </w:r>
    </w:p>
    <w:p w:rsidR="009D7E99" w:rsidRDefault="009E4493" w:rsidP="009D7E99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9E4493">
        <w:rPr>
          <w:rFonts w:ascii="Times New Roman" w:hAnsi="Times New Roman" w:cs="Times New Roman"/>
          <w:sz w:val="24"/>
          <w:szCs w:val="24"/>
          <w:lang w:eastAsia="ru-RU"/>
        </w:rPr>
        <w:t>DFD-методология выделяет функции (действия, события, работы) системы. Функции соединяются между собой с помощью потоков данных (объектов). Функции на диаграммах представляются функциональными блоками, потоки данных – дугами.</w:t>
      </w:r>
      <w:r w:rsidR="004F529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D7E99" w:rsidRPr="009D7E99">
        <w:rPr>
          <w:rFonts w:ascii="Times New Roman" w:hAnsi="Times New Roman" w:cs="Times New Roman"/>
          <w:sz w:val="24"/>
          <w:szCs w:val="24"/>
          <w:lang w:eastAsia="ru-RU"/>
        </w:rPr>
        <w:t xml:space="preserve">Основными компонентами диаграмм </w:t>
      </w:r>
      <w:proofErr w:type="gramStart"/>
      <w:r w:rsidR="009D7E99" w:rsidRPr="009D7E99">
        <w:rPr>
          <w:rFonts w:ascii="Times New Roman" w:hAnsi="Times New Roman" w:cs="Times New Roman"/>
          <w:sz w:val="24"/>
          <w:szCs w:val="24"/>
          <w:lang w:eastAsia="ru-RU"/>
        </w:rPr>
        <w:t>потоков</w:t>
      </w:r>
      <w:proofErr w:type="gramEnd"/>
      <w:r w:rsidR="009D7E99" w:rsidRPr="009D7E99">
        <w:rPr>
          <w:rFonts w:ascii="Times New Roman" w:hAnsi="Times New Roman" w:cs="Times New Roman"/>
          <w:sz w:val="24"/>
          <w:szCs w:val="24"/>
          <w:lang w:eastAsia="ru-RU"/>
        </w:rPr>
        <w:t xml:space="preserve"> данных являются:</w:t>
      </w:r>
    </w:p>
    <w:p w:rsidR="009D7E99" w:rsidRPr="00D23443" w:rsidRDefault="00B64732" w:rsidP="009D7E99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4724400</wp:posOffset>
            </wp:positionH>
            <wp:positionV relativeFrom="paragraph">
              <wp:posOffset>320040</wp:posOffset>
            </wp:positionV>
            <wp:extent cx="1533525" cy="885825"/>
            <wp:effectExtent l="19050" t="0" r="9525" b="0"/>
            <wp:wrapSquare wrapText="bothSides"/>
            <wp:docPr id="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6563" t="20776" r="20529" b="6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4783455</wp:posOffset>
            </wp:positionH>
            <wp:positionV relativeFrom="paragraph">
              <wp:posOffset>1510665</wp:posOffset>
            </wp:positionV>
            <wp:extent cx="1536065" cy="990600"/>
            <wp:effectExtent l="19050" t="0" r="6985" b="0"/>
            <wp:wrapSquare wrapText="bothSides"/>
            <wp:docPr id="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7185" t="56233" r="21773" b="3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7E99" w:rsidRPr="00B64732">
        <w:rPr>
          <w:rFonts w:ascii="Times New Roman" w:hAnsi="Times New Roman" w:cs="Times New Roman"/>
          <w:i/>
          <w:sz w:val="24"/>
          <w:szCs w:val="24"/>
          <w:lang w:eastAsia="ru-RU"/>
        </w:rPr>
        <w:t>Функциональный блок</w:t>
      </w:r>
      <w:r w:rsidR="009D7E99" w:rsidRPr="00D23443">
        <w:rPr>
          <w:rFonts w:ascii="Times New Roman" w:hAnsi="Times New Roman" w:cs="Times New Roman"/>
          <w:sz w:val="24"/>
          <w:szCs w:val="24"/>
          <w:lang w:eastAsia="ru-RU"/>
        </w:rPr>
        <w:t xml:space="preserve"> отражает некоторую функцию моделируемой системы, преобразующую некоторые входные данные (сырье, материалы, информацию и т. п.) в выходные результаты. Функциональный блок изображается прямоуг</w:t>
      </w:r>
      <w:r w:rsidR="00D23443">
        <w:rPr>
          <w:rFonts w:ascii="Times New Roman" w:hAnsi="Times New Roman" w:cs="Times New Roman"/>
          <w:sz w:val="24"/>
          <w:szCs w:val="24"/>
          <w:lang w:eastAsia="ru-RU"/>
        </w:rPr>
        <w:t>ольником с закругленными углами</w:t>
      </w:r>
      <w:r w:rsidR="009D7E99" w:rsidRPr="00D23443">
        <w:rPr>
          <w:rFonts w:ascii="Times New Roman" w:hAnsi="Times New Roman" w:cs="Times New Roman"/>
          <w:sz w:val="24"/>
          <w:szCs w:val="24"/>
          <w:lang w:eastAsia="ru-RU"/>
        </w:rPr>
        <w:t>. Все стороны функционального блока в отличие от IDEF0 равнозначны. Функциональные блоки на диаграмме нумеруются. Номер функционального блока отмечается в его правом верхнем углу с возможным использованием префикса А перед ним.</w:t>
      </w:r>
    </w:p>
    <w:p w:rsidR="009D7E99" w:rsidRDefault="0034682C" w:rsidP="009D7E99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4850130</wp:posOffset>
            </wp:positionH>
            <wp:positionV relativeFrom="paragraph">
              <wp:posOffset>962025</wp:posOffset>
            </wp:positionV>
            <wp:extent cx="1409700" cy="952500"/>
            <wp:effectExtent l="1905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7341" t="49861" r="22239" b="37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7E99" w:rsidRPr="00B64732">
        <w:rPr>
          <w:rFonts w:ascii="Times New Roman" w:hAnsi="Times New Roman" w:cs="Times New Roman"/>
          <w:i/>
          <w:sz w:val="24"/>
          <w:szCs w:val="24"/>
          <w:lang w:eastAsia="ru-RU"/>
        </w:rPr>
        <w:t>Хранилище данных</w:t>
      </w:r>
      <w:r w:rsidR="009D7E99" w:rsidRPr="00784170">
        <w:rPr>
          <w:rFonts w:ascii="Times New Roman" w:hAnsi="Times New Roman" w:cs="Times New Roman"/>
          <w:sz w:val="24"/>
          <w:szCs w:val="24"/>
          <w:lang w:eastAsia="ru-RU"/>
        </w:rPr>
        <w:t xml:space="preserve"> отражает временное хранение промежуточных результатов обработки. Название хранилища базируется на использовании существительного. Хранилища данных на диаграмме нумеруются. Номер хранилища данных записывается слева с возможным префиксом D перед ним.</w:t>
      </w:r>
      <w:r w:rsidR="00784170" w:rsidRPr="0078417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784170" w:rsidRDefault="00606AF1" w:rsidP="009D7E99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4682C">
        <w:rPr>
          <w:rFonts w:ascii="Times New Roman" w:hAnsi="Times New Roman" w:cs="Times New Roman"/>
          <w:i/>
          <w:sz w:val="24"/>
          <w:szCs w:val="24"/>
          <w:lang w:eastAsia="ru-RU"/>
        </w:rPr>
        <w:t>Внешняя сущность</w:t>
      </w:r>
      <w:r w:rsidRPr="0034682C">
        <w:rPr>
          <w:rFonts w:ascii="Times New Roman" w:hAnsi="Times New Roman" w:cs="Times New Roman"/>
          <w:sz w:val="24"/>
          <w:szCs w:val="24"/>
          <w:lang w:eastAsia="ru-RU"/>
        </w:rPr>
        <w:t xml:space="preserve"> может быть одновременно источником и приемником данных. Внешние сущности размещаются, как правило, по краям диаграмм. Название внешней сущности базируется на использовании существительного. Номер внешней сущности записывается в левом верхнем углу с возможным префиксом E перед ним.</w:t>
      </w:r>
    </w:p>
    <w:p w:rsidR="00D000D0" w:rsidRPr="00784170" w:rsidRDefault="00D000D0" w:rsidP="009D7E99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000D0">
        <w:rPr>
          <w:rFonts w:ascii="Times New Roman" w:hAnsi="Times New Roman" w:cs="Times New Roman"/>
          <w:i/>
          <w:sz w:val="24"/>
          <w:szCs w:val="24"/>
          <w:lang w:eastAsia="ru-RU"/>
        </w:rPr>
        <w:t>Дуги</w:t>
      </w:r>
      <w:r w:rsidRPr="00D000D0">
        <w:rPr>
          <w:rFonts w:ascii="Times New Roman" w:hAnsi="Times New Roman" w:cs="Times New Roman"/>
          <w:sz w:val="24"/>
          <w:szCs w:val="24"/>
          <w:lang w:eastAsia="ru-RU"/>
        </w:rPr>
        <w:t xml:space="preserve"> обозначают передвижение данных в моделируемой системе. С учетом равнозначности сторон блоков диаграммы дуги могут начинаться и заканчиваться на любой их стороне. В общем случае дуга представляет множество объектов (планы, машины, информация и т.п.). Названия дуг называются метками. Дуги на DFD-диаграмме изображаются линиями со стрелками. Могут использоваться следующие типы дуг:</w:t>
      </w:r>
    </w:p>
    <w:p w:rsidR="004F529F" w:rsidRPr="004F529F" w:rsidRDefault="004F529F" w:rsidP="00C3403A">
      <w:pPr>
        <w:pStyle w:val="a7"/>
        <w:numPr>
          <w:ilvl w:val="0"/>
          <w:numId w:val="7"/>
        </w:numPr>
        <w:shd w:val="clear" w:color="auto" w:fill="FFFFFF"/>
        <w:spacing w:after="120" w:line="288" w:lineRule="exact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F529F">
        <w:rPr>
          <w:rFonts w:ascii="Times New Roman" w:hAnsi="Times New Roman" w:cs="Times New Roman"/>
          <w:sz w:val="24"/>
          <w:szCs w:val="24"/>
          <w:lang w:eastAsia="ru-RU"/>
        </w:rPr>
        <w:t xml:space="preserve">однонаправленные сплошные – отражают направление </w:t>
      </w:r>
      <w:proofErr w:type="gramStart"/>
      <w:r w:rsidRPr="004F529F">
        <w:rPr>
          <w:rFonts w:ascii="Times New Roman" w:hAnsi="Times New Roman" w:cs="Times New Roman"/>
          <w:sz w:val="24"/>
          <w:szCs w:val="24"/>
          <w:lang w:eastAsia="ru-RU"/>
        </w:rPr>
        <w:t>потоков</w:t>
      </w:r>
      <w:proofErr w:type="gramEnd"/>
      <w:r w:rsidRPr="004F529F">
        <w:rPr>
          <w:rFonts w:ascii="Times New Roman" w:hAnsi="Times New Roman" w:cs="Times New Roman"/>
          <w:sz w:val="24"/>
          <w:szCs w:val="24"/>
          <w:lang w:eastAsia="ru-RU"/>
        </w:rPr>
        <w:t xml:space="preserve"> данных; </w:t>
      </w:r>
    </w:p>
    <w:p w:rsidR="004F529F" w:rsidRPr="004F529F" w:rsidRDefault="004F529F" w:rsidP="00C3403A">
      <w:pPr>
        <w:pStyle w:val="a7"/>
        <w:numPr>
          <w:ilvl w:val="0"/>
          <w:numId w:val="7"/>
        </w:numPr>
        <w:shd w:val="clear" w:color="auto" w:fill="FFFFFF"/>
        <w:spacing w:after="120" w:line="288" w:lineRule="exact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F529F">
        <w:rPr>
          <w:rFonts w:ascii="Times New Roman" w:hAnsi="Times New Roman" w:cs="Times New Roman"/>
          <w:sz w:val="24"/>
          <w:szCs w:val="24"/>
          <w:lang w:eastAsia="ru-RU"/>
        </w:rPr>
        <w:t>двунаправленные сплошные – обозначают обмен данными между блоками;</w:t>
      </w:r>
    </w:p>
    <w:p w:rsidR="009D7E99" w:rsidRPr="004F529F" w:rsidRDefault="004F529F" w:rsidP="00C3403A">
      <w:pPr>
        <w:pStyle w:val="a7"/>
        <w:numPr>
          <w:ilvl w:val="0"/>
          <w:numId w:val="7"/>
        </w:numPr>
        <w:shd w:val="clear" w:color="auto" w:fill="FFFFFF"/>
        <w:spacing w:after="120" w:line="288" w:lineRule="exact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F529F">
        <w:rPr>
          <w:rFonts w:ascii="Times New Roman" w:hAnsi="Times New Roman" w:cs="Times New Roman"/>
          <w:sz w:val="24"/>
          <w:szCs w:val="24"/>
          <w:lang w:eastAsia="ru-RU"/>
        </w:rPr>
        <w:t>однонаправленные штриховые – обозначают управляющие потоки между блоками.</w:t>
      </w:r>
    </w:p>
    <w:p w:rsidR="00291B10" w:rsidRDefault="00291B10" w:rsidP="00291B10">
      <w:pPr>
        <w:widowControl w:val="0"/>
        <w:spacing w:before="120" w:after="120"/>
        <w:jc w:val="both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3</w:t>
      </w:r>
      <w:r w:rsidRPr="004D47D6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 xml:space="preserve">. </w:t>
      </w:r>
      <w:r w:rsidR="00742803" w:rsidRPr="00742803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Охарактеризуйте процесс моделирования данных по методу Баркера.</w:t>
      </w:r>
    </w:p>
    <w:p w:rsidR="001241AB" w:rsidRDefault="005E4BF6" w:rsidP="005E4BF6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  <w:sectPr w:rsidR="001241AB" w:rsidSect="001241AB">
          <w:pgSz w:w="11906" w:h="16838"/>
          <w:pgMar w:top="567" w:right="567" w:bottom="567" w:left="1701" w:header="709" w:footer="709" w:gutter="0"/>
          <w:cols w:space="708"/>
          <w:docGrid w:linePitch="360"/>
        </w:sectPr>
      </w:pPr>
      <w:r w:rsidRPr="005E4BF6">
        <w:rPr>
          <w:rFonts w:ascii="Times New Roman" w:hAnsi="Times New Roman" w:cs="Times New Roman"/>
          <w:sz w:val="24"/>
          <w:szCs w:val="24"/>
          <w:lang w:eastAsia="ru-RU"/>
        </w:rPr>
        <w:t>Цель моделирования данных: обеспечение разработчика информационных систем ко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нцептуальной схемой базы данных. </w:t>
      </w:r>
      <w:r w:rsidRPr="005E4BF6">
        <w:rPr>
          <w:rFonts w:ascii="Times New Roman" w:hAnsi="Times New Roman" w:cs="Times New Roman"/>
          <w:sz w:val="24"/>
          <w:szCs w:val="24"/>
          <w:lang w:eastAsia="ru-RU"/>
        </w:rPr>
        <w:t xml:space="preserve">Наиболее распространенное средство моделирования </w:t>
      </w:r>
      <w:bookmarkEnd w:id="0"/>
    </w:p>
    <w:p w:rsidR="005E4BF6" w:rsidRDefault="005E4BF6" w:rsidP="005E4BF6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E4BF6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данных это диаграммы "сущность-связь" (ERD).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Выделяют следующие базовые понятия </w:t>
      </w:r>
      <w:r w:rsidRPr="005E4BF6">
        <w:rPr>
          <w:rFonts w:ascii="Times New Roman" w:hAnsi="Times New Roman" w:cs="Times New Roman"/>
          <w:sz w:val="24"/>
          <w:szCs w:val="24"/>
          <w:lang w:eastAsia="ru-RU"/>
        </w:rPr>
        <w:t>ERD</w:t>
      </w:r>
      <w:r>
        <w:rPr>
          <w:rFonts w:ascii="Times New Roman" w:hAnsi="Times New Roman" w:cs="Times New Roman"/>
          <w:sz w:val="24"/>
          <w:szCs w:val="24"/>
          <w:lang w:eastAsia="ru-RU"/>
        </w:rPr>
        <w:t>: сущность, атрибут, связь.</w:t>
      </w:r>
    </w:p>
    <w:p w:rsidR="005E4BF6" w:rsidRDefault="005E4BF6" w:rsidP="005E4BF6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E4BF6">
        <w:rPr>
          <w:rFonts w:ascii="Times New Roman" w:hAnsi="Times New Roman" w:cs="Times New Roman"/>
          <w:b/>
          <w:bCs/>
          <w:i/>
          <w:sz w:val="24"/>
          <w:szCs w:val="24"/>
          <w:lang w:eastAsia="ru-RU"/>
        </w:rPr>
        <w:t>Сущность</w:t>
      </w:r>
      <w:r w:rsidRPr="005E4BF6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5E4BF6">
        <w:rPr>
          <w:rFonts w:ascii="Times New Roman" w:hAnsi="Times New Roman" w:cs="Times New Roman"/>
          <w:sz w:val="24"/>
          <w:szCs w:val="24"/>
          <w:lang w:eastAsia="ru-RU"/>
        </w:rPr>
        <w:t>– реальный либо воображаемый объект, имеющий существенное значение для рассматриваемой предметной области. Каждая сущность должна обладать некоторыми свойствами:</w:t>
      </w:r>
    </w:p>
    <w:p w:rsidR="005E4BF6" w:rsidRPr="005E4BF6" w:rsidRDefault="005E4BF6" w:rsidP="00C3403A">
      <w:pPr>
        <w:pStyle w:val="a7"/>
        <w:numPr>
          <w:ilvl w:val="0"/>
          <w:numId w:val="7"/>
        </w:numPr>
        <w:shd w:val="clear" w:color="auto" w:fill="FFFFFF"/>
        <w:spacing w:after="120" w:line="288" w:lineRule="exact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E4BF6">
        <w:rPr>
          <w:rFonts w:ascii="Times New Roman" w:hAnsi="Times New Roman" w:cs="Times New Roman"/>
          <w:sz w:val="24"/>
          <w:szCs w:val="24"/>
          <w:lang w:eastAsia="ru-RU"/>
        </w:rPr>
        <w:t>каждая сущность должна обладать уникальным идентификатором;</w:t>
      </w:r>
    </w:p>
    <w:p w:rsidR="005E4BF6" w:rsidRPr="005E4BF6" w:rsidRDefault="005E4BF6" w:rsidP="00C3403A">
      <w:pPr>
        <w:pStyle w:val="a7"/>
        <w:numPr>
          <w:ilvl w:val="0"/>
          <w:numId w:val="7"/>
        </w:numPr>
        <w:shd w:val="clear" w:color="auto" w:fill="FFFFFF"/>
        <w:spacing w:after="120" w:line="288" w:lineRule="exact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E4BF6">
        <w:rPr>
          <w:rFonts w:ascii="Times New Roman" w:hAnsi="Times New Roman" w:cs="Times New Roman"/>
          <w:sz w:val="24"/>
          <w:szCs w:val="24"/>
          <w:lang w:eastAsia="ru-RU"/>
        </w:rPr>
        <w:t>иметь уникальное имя;</w:t>
      </w:r>
    </w:p>
    <w:p w:rsidR="005E4BF6" w:rsidRPr="005E4BF6" w:rsidRDefault="005E4BF6" w:rsidP="00C3403A">
      <w:pPr>
        <w:pStyle w:val="a7"/>
        <w:numPr>
          <w:ilvl w:val="0"/>
          <w:numId w:val="7"/>
        </w:numPr>
        <w:shd w:val="clear" w:color="auto" w:fill="FFFFFF"/>
        <w:spacing w:after="120" w:line="288" w:lineRule="exact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E4BF6">
        <w:rPr>
          <w:rFonts w:ascii="Times New Roman" w:hAnsi="Times New Roman" w:cs="Times New Roman"/>
          <w:sz w:val="24"/>
          <w:szCs w:val="24"/>
          <w:lang w:eastAsia="ru-RU"/>
        </w:rPr>
        <w:t>обладать одним или несколькими атрибутами, которые либо принадлежат сущности, либо наследуются через связь;</w:t>
      </w:r>
    </w:p>
    <w:p w:rsidR="005E4BF6" w:rsidRPr="005E4BF6" w:rsidRDefault="005E4BF6" w:rsidP="00C3403A">
      <w:pPr>
        <w:pStyle w:val="a7"/>
        <w:numPr>
          <w:ilvl w:val="0"/>
          <w:numId w:val="7"/>
        </w:numPr>
        <w:shd w:val="clear" w:color="auto" w:fill="FFFFFF"/>
        <w:spacing w:after="120" w:line="288" w:lineRule="exact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E4BF6">
        <w:rPr>
          <w:rFonts w:ascii="Times New Roman" w:hAnsi="Times New Roman" w:cs="Times New Roman"/>
          <w:sz w:val="24"/>
          <w:szCs w:val="24"/>
          <w:lang w:eastAsia="ru-RU"/>
        </w:rPr>
        <w:t>обладать одним или несколькими атрибутами, которые однозначно идентифицируют каждый экземпляр сущности.</w:t>
      </w:r>
    </w:p>
    <w:p w:rsidR="00BB5807" w:rsidRPr="00BB5807" w:rsidRDefault="00BB5807" w:rsidP="00BB5807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B5807">
        <w:rPr>
          <w:rFonts w:ascii="Times New Roman" w:hAnsi="Times New Roman" w:cs="Times New Roman"/>
          <w:b/>
          <w:i/>
          <w:sz w:val="24"/>
          <w:szCs w:val="24"/>
          <w:lang w:eastAsia="ru-RU"/>
        </w:rPr>
        <w:t>Связь</w:t>
      </w:r>
      <w:r w:rsidRPr="00BB5807">
        <w:rPr>
          <w:rFonts w:ascii="Times New Roman" w:hAnsi="Times New Roman" w:cs="Times New Roman"/>
          <w:sz w:val="24"/>
          <w:szCs w:val="24"/>
          <w:lang w:eastAsia="ru-RU"/>
        </w:rPr>
        <w:t xml:space="preserve"> – поименованная ассоциация между двумя сущностями, значимая для рассматриваемой предметной области. Связь – это ассоциация между сущностями, при которой каждый экземпляр одной сущно</w:t>
      </w:r>
      <w:r>
        <w:rPr>
          <w:rFonts w:ascii="Times New Roman" w:hAnsi="Times New Roman" w:cs="Times New Roman"/>
          <w:sz w:val="24"/>
          <w:szCs w:val="24"/>
          <w:lang w:eastAsia="ru-RU"/>
        </w:rPr>
        <w:t>сти ассоциирован с произвольным</w:t>
      </w:r>
      <w:r w:rsidRPr="00BB5807">
        <w:rPr>
          <w:rFonts w:ascii="Times New Roman" w:hAnsi="Times New Roman" w:cs="Times New Roman"/>
          <w:sz w:val="24"/>
          <w:szCs w:val="24"/>
          <w:lang w:eastAsia="ru-RU"/>
        </w:rPr>
        <w:t xml:space="preserve"> количеством экземпляров второй сущности, и наоборот.</w:t>
      </w:r>
    </w:p>
    <w:p w:rsidR="00BB5807" w:rsidRDefault="00BB5807" w:rsidP="00BB5807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B5807">
        <w:rPr>
          <w:rFonts w:ascii="Times New Roman" w:hAnsi="Times New Roman" w:cs="Times New Roman"/>
          <w:b/>
          <w:i/>
          <w:sz w:val="24"/>
          <w:szCs w:val="24"/>
          <w:lang w:eastAsia="ru-RU"/>
        </w:rPr>
        <w:t>Атрибут</w:t>
      </w:r>
      <w:r w:rsidRPr="00BB5807">
        <w:rPr>
          <w:rFonts w:ascii="Times New Roman" w:hAnsi="Times New Roman" w:cs="Times New Roman"/>
          <w:sz w:val="24"/>
          <w:szCs w:val="24"/>
          <w:lang w:eastAsia="ru-RU"/>
        </w:rPr>
        <w:t xml:space="preserve"> – любая характеристика сущности, значимая для рассматриваемой предметной области и предназначенная для квалификации, идентификации, классификации, количественной характеристики или выражения состояния сущности.</w:t>
      </w:r>
    </w:p>
    <w:p w:rsidR="00367043" w:rsidRPr="00367043" w:rsidRDefault="00BB5807" w:rsidP="00367043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 методу </w:t>
      </w:r>
      <w:r w:rsidR="00A14D68">
        <w:rPr>
          <w:rFonts w:ascii="Times New Roman" w:hAnsi="Times New Roman" w:cs="Times New Roman"/>
          <w:sz w:val="24"/>
          <w:szCs w:val="24"/>
          <w:lang w:eastAsia="ru-RU"/>
        </w:rPr>
        <w:t>Баркера</w:t>
      </w:r>
      <w:r w:rsidR="00367043">
        <w:rPr>
          <w:rFonts w:ascii="Times New Roman" w:hAnsi="Times New Roman" w:cs="Times New Roman"/>
          <w:sz w:val="24"/>
          <w:szCs w:val="24"/>
          <w:lang w:eastAsia="ru-RU"/>
        </w:rPr>
        <w:t xml:space="preserve"> моделирование данных системы происходит следующим образом: п</w:t>
      </w:r>
      <w:r w:rsidR="00367043" w:rsidRPr="00367043">
        <w:rPr>
          <w:rFonts w:ascii="Times New Roman" w:hAnsi="Times New Roman" w:cs="Times New Roman"/>
          <w:sz w:val="24"/>
          <w:szCs w:val="24"/>
          <w:lang w:eastAsia="ru-RU"/>
        </w:rPr>
        <w:t>ервый шаг моде</w:t>
      </w:r>
      <w:r w:rsidR="00367043">
        <w:rPr>
          <w:rFonts w:ascii="Times New Roman" w:hAnsi="Times New Roman" w:cs="Times New Roman"/>
          <w:sz w:val="24"/>
          <w:szCs w:val="24"/>
          <w:lang w:eastAsia="ru-RU"/>
        </w:rPr>
        <w:t>лирования – выделение сущностей, в</w:t>
      </w:r>
      <w:r w:rsidR="00367043" w:rsidRPr="00367043">
        <w:rPr>
          <w:rFonts w:ascii="Times New Roman" w:hAnsi="Times New Roman" w:cs="Times New Roman"/>
          <w:sz w:val="24"/>
          <w:szCs w:val="24"/>
          <w:lang w:eastAsia="ru-RU"/>
        </w:rPr>
        <w:t>торой шаг моделирования – идентификация связей, третий шаг моделирования – идентификация атрибутов.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02"/>
        <w:gridCol w:w="7052"/>
      </w:tblGrid>
      <w:tr w:rsidR="00367043" w:rsidTr="00367043">
        <w:tc>
          <w:tcPr>
            <w:tcW w:w="2802" w:type="dxa"/>
          </w:tcPr>
          <w:p w:rsidR="00367043" w:rsidRPr="00367043" w:rsidRDefault="00BB5807" w:rsidP="00BB5807">
            <w:pPr>
              <w:spacing w:after="120" w:line="288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367043" w:rsidRPr="00367043">
              <w:rPr>
                <w:rFonts w:ascii="Times New Roman" w:hAnsi="Times New Roman" w:cs="Times New Roman"/>
                <w:bCs/>
                <w:sz w:val="24"/>
                <w:szCs w:val="24"/>
                <w:lang w:eastAsia="ru-RU"/>
              </w:rPr>
              <w:t>Сущность</w:t>
            </w:r>
          </w:p>
        </w:tc>
        <w:tc>
          <w:tcPr>
            <w:tcW w:w="7052" w:type="dxa"/>
          </w:tcPr>
          <w:p w:rsidR="00367043" w:rsidRDefault="001241AB" w:rsidP="00BB5807">
            <w:pPr>
              <w:spacing w:after="120" w:line="288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pict>
                <v:roundrect id="_x0000_s1029" style="position:absolute;left:0;text-align:left;margin-left:42.7pt;margin-top:10pt;width:128.6pt;height:65.25pt;z-index:251665408;mso-position-horizontal-relative:text;mso-position-vertical-relative:text" arcsize="10923f">
                  <v:textbox style="mso-next-textbox:#_x0000_s1029">
                    <w:txbxContent>
                      <w:p w:rsidR="00367043" w:rsidRPr="00367043" w:rsidRDefault="00367043" w:rsidP="0036704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&lt;</w:t>
                        </w:r>
                        <w:r>
                          <w:t>Имя сущности</w:t>
                        </w:r>
                        <w:r>
                          <w:rPr>
                            <w:lang w:val="en-US"/>
                          </w:rPr>
                          <w:t>&gt;</w:t>
                        </w:r>
                      </w:p>
                    </w:txbxContent>
                  </v:textbox>
                </v:roundrect>
              </w:pict>
            </w:r>
          </w:p>
          <w:p w:rsidR="00367043" w:rsidRDefault="00367043" w:rsidP="00BB5807">
            <w:pPr>
              <w:spacing w:after="120" w:line="288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  <w:p w:rsidR="00367043" w:rsidRDefault="00367043" w:rsidP="00BB5807">
            <w:pPr>
              <w:spacing w:after="120" w:line="288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  <w:p w:rsidR="00367043" w:rsidRDefault="00367043" w:rsidP="00BB5807">
            <w:pPr>
              <w:spacing w:after="120" w:line="288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67043" w:rsidTr="00367043">
        <w:tc>
          <w:tcPr>
            <w:tcW w:w="2802" w:type="dxa"/>
          </w:tcPr>
          <w:p w:rsidR="00367043" w:rsidRPr="00367043" w:rsidRDefault="00367043" w:rsidP="00BB5807">
            <w:pPr>
              <w:spacing w:after="120" w:line="288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704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Связь</w:t>
            </w:r>
          </w:p>
        </w:tc>
        <w:tc>
          <w:tcPr>
            <w:tcW w:w="7052" w:type="dxa"/>
          </w:tcPr>
          <w:p w:rsidR="00367043" w:rsidRDefault="001241AB" w:rsidP="00BB5807">
            <w:pPr>
              <w:spacing w:after="120" w:line="288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pict>
                <v:group id="_x0000_s1033" style="position:absolute;left:0;text-align:left;margin-left:215.55pt;margin-top:17.15pt;width:94.5pt;height:19.5pt;z-index:251669504;mso-position-horizontal-relative:text;mso-position-vertical-relative:text" coordorigin="3525,9195" coordsize="1890,390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1030" type="#_x0000_t32" style="position:absolute;left:3525;top:9375;width:1890;height:0" o:connectortype="straight"/>
                  <v:shape id="_x0000_s1031" type="#_x0000_t32" style="position:absolute;left:4950;top:9195;width:465;height:180;flip:y" o:connectortype="straight"/>
                  <v:shape id="_x0000_s1032" type="#_x0000_t32" style="position:absolute;left:4950;top:9375;width:465;height:210" o:connectortype="straight"/>
                </v:group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pict>
                <v:shape id="_x0000_s1034" type="#_x0000_t32" style="position:absolute;left:0;text-align:left;margin-left:215.55pt;margin-top:8.9pt;width:90.75pt;height:0;z-index:251670528;mso-position-horizontal-relative:text;mso-position-vertical-relative:text" o:connectortype="straight"/>
              </w:pict>
            </w:r>
            <w:r w:rsidR="0036704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Один к одному</w:t>
            </w:r>
          </w:p>
          <w:p w:rsidR="00367043" w:rsidRDefault="001241AB" w:rsidP="00BB5807">
            <w:pPr>
              <w:spacing w:after="120" w:line="288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pict>
                <v:group id="_x0000_s1035" style="position:absolute;left:0;text-align:left;margin-left:215.55pt;margin-top:16.25pt;width:94.5pt;height:19.5pt;rotation:180;z-index:251671552" coordorigin="3525,9195" coordsize="1890,390">
                  <v:shape id="_x0000_s1036" type="#_x0000_t32" style="position:absolute;left:3525;top:9375;width:1890;height:0" o:connectortype="straight"/>
                  <v:shape id="_x0000_s1037" type="#_x0000_t32" style="position:absolute;left:4950;top:9195;width:465;height:180;flip:y" o:connectortype="straight"/>
                  <v:shape id="_x0000_s1038" type="#_x0000_t32" style="position:absolute;left:4950;top:9375;width:465;height:210" o:connectortype="straight"/>
                </v:group>
              </w:pict>
            </w:r>
            <w:r w:rsidR="0036704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Один ко многим</w:t>
            </w:r>
          </w:p>
          <w:p w:rsidR="00367043" w:rsidRDefault="00367043" w:rsidP="00BB5807">
            <w:pPr>
              <w:spacing w:after="120" w:line="288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Многие к одному</w:t>
            </w:r>
          </w:p>
          <w:p w:rsidR="00F80B86" w:rsidRDefault="001241AB" w:rsidP="00367043">
            <w:pPr>
              <w:spacing w:after="120" w:line="288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pict>
                <v:group id="_x0000_s1044" style="position:absolute;left:0;text-align:left;margin-left:215.45pt;margin-top:-.55pt;width:90.85pt;height:18.75pt;z-index:251677696" coordorigin="7678,10230" coordsize="1817,375">
                  <v:shape id="_x0000_s1039" type="#_x0000_t32" style="position:absolute;left:7678;top:10395;width:1815;height:0" o:connectortype="straight"/>
                  <v:shape id="_x0000_s1040" type="#_x0000_t32" style="position:absolute;left:7680;top:10230;width:463;height:165" o:connectortype="straight"/>
                  <v:shape id="_x0000_s1041" type="#_x0000_t32" style="position:absolute;left:7680;top:10395;width:463;height:210;flip:y" o:connectortype="straight"/>
                  <v:shape id="_x0000_s1042" type="#_x0000_t32" style="position:absolute;left:9105;top:10230;width:390;height:165;flip:y" o:connectortype="straight"/>
                  <v:shape id="_x0000_s1043" type="#_x0000_t32" style="position:absolute;left:9105;top:10395;width:390;height:135" o:connectortype="straight"/>
                </v:group>
              </w:pict>
            </w:r>
            <w:r w:rsidR="0036704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Многие ко многим</w:t>
            </w:r>
          </w:p>
        </w:tc>
      </w:tr>
      <w:tr w:rsidR="00367043" w:rsidTr="00367043">
        <w:tc>
          <w:tcPr>
            <w:tcW w:w="2802" w:type="dxa"/>
          </w:tcPr>
          <w:p w:rsidR="00367043" w:rsidRPr="00367043" w:rsidRDefault="00367043" w:rsidP="00BB5807">
            <w:pPr>
              <w:spacing w:after="120" w:line="288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704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Атрибут</w:t>
            </w:r>
          </w:p>
        </w:tc>
        <w:tc>
          <w:tcPr>
            <w:tcW w:w="7052" w:type="dxa"/>
          </w:tcPr>
          <w:p w:rsidR="00367043" w:rsidRDefault="001241AB" w:rsidP="00BB5807">
            <w:pPr>
              <w:spacing w:after="120" w:line="288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pict>
                <v:roundrect id="_x0000_s1045" style="position:absolute;left:0;text-align:left;margin-left:47.25pt;margin-top:7.05pt;width:128.6pt;height:65.25pt;z-index:251678720;mso-position-horizontal-relative:text;mso-position-vertical-relative:text" arcsize="10923f">
                  <v:textbox style="mso-next-textbox:#_x0000_s1045">
                    <w:txbxContent>
                      <w:p w:rsidR="00647DD1" w:rsidRDefault="00647DD1" w:rsidP="00647DD1">
                        <w:pPr>
                          <w:spacing w:after="0" w:line="240" w:lineRule="auto"/>
                          <w:jc w:val="center"/>
                        </w:pPr>
                        <w:r w:rsidRPr="001241AB">
                          <w:t>&lt;</w:t>
                        </w:r>
                        <w:r>
                          <w:t>Имя сущности</w:t>
                        </w:r>
                        <w:r w:rsidRPr="001241AB">
                          <w:t>&gt;</w:t>
                        </w:r>
                      </w:p>
                      <w:p w:rsidR="00647DD1" w:rsidRPr="001241AB" w:rsidRDefault="00647DD1" w:rsidP="00647DD1">
                        <w:pPr>
                          <w:spacing w:after="0" w:line="240" w:lineRule="auto"/>
                          <w:jc w:val="center"/>
                        </w:pPr>
                        <w:r w:rsidRPr="001241AB">
                          <w:t>#&lt;</w:t>
                        </w:r>
                        <w:r>
                          <w:t>атрибут</w:t>
                        </w:r>
                        <w:r w:rsidRPr="001241AB">
                          <w:t>&gt;</w:t>
                        </w:r>
                      </w:p>
                      <w:p w:rsidR="00647DD1" w:rsidRPr="001241AB" w:rsidRDefault="00647DD1" w:rsidP="00647DD1">
                        <w:pPr>
                          <w:spacing w:after="0" w:line="240" w:lineRule="auto"/>
                          <w:jc w:val="center"/>
                        </w:pPr>
                        <w:r w:rsidRPr="001241AB">
                          <w:t>*&lt;</w:t>
                        </w:r>
                        <w:r w:rsidRPr="00647DD1">
                          <w:t xml:space="preserve"> </w:t>
                        </w:r>
                        <w:r>
                          <w:t>атрибут</w:t>
                        </w:r>
                        <w:r w:rsidRPr="001241AB">
                          <w:t xml:space="preserve"> &gt;</w:t>
                        </w:r>
                      </w:p>
                      <w:p w:rsidR="00647DD1" w:rsidRPr="001241AB" w:rsidRDefault="00647DD1" w:rsidP="00647DD1">
                        <w:pPr>
                          <w:spacing w:after="0" w:line="240" w:lineRule="auto"/>
                          <w:jc w:val="center"/>
                        </w:pPr>
                        <w:r w:rsidRPr="001241AB">
                          <w:t xml:space="preserve">   </w:t>
                        </w:r>
                        <w:proofErr w:type="gramStart"/>
                        <w:r w:rsidRPr="001241AB">
                          <w:t>&lt;</w:t>
                        </w:r>
                        <w:r w:rsidRPr="00647DD1">
                          <w:t xml:space="preserve"> </w:t>
                        </w:r>
                        <w:r>
                          <w:t>атрибут</w:t>
                        </w:r>
                        <w:proofErr w:type="gramEnd"/>
                        <w:r w:rsidRPr="001241AB">
                          <w:t xml:space="preserve"> &gt;</w:t>
                        </w:r>
                      </w:p>
                    </w:txbxContent>
                  </v:textbox>
                </v:roundrect>
              </w:pict>
            </w:r>
          </w:p>
          <w:p w:rsidR="00647DD1" w:rsidRDefault="00647DD1" w:rsidP="00BB5807">
            <w:pPr>
              <w:spacing w:after="120" w:line="288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  <w:p w:rsidR="00647DD1" w:rsidRDefault="00647DD1" w:rsidP="00BB5807">
            <w:pPr>
              <w:spacing w:after="120" w:line="288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  <w:p w:rsidR="00647DD1" w:rsidRDefault="00647DD1" w:rsidP="00BB5807">
            <w:pPr>
              <w:spacing w:after="120" w:line="288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BB5807" w:rsidRPr="00BB5807" w:rsidRDefault="001241AB" w:rsidP="00BB5807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oundrect id="_x0000_s1047" style="position:absolute;left:0;text-align:left;margin-left:306.6pt;margin-top:17.2pt;width:128.6pt;height:65.25pt;z-index:251680768;mso-position-horizontal-relative:text;mso-position-vertical-relative:text" arcsize="10923f">
            <v:textbox style="mso-next-textbox:#_x0000_s1047">
              <w:txbxContent>
                <w:p w:rsidR="00647DD1" w:rsidRDefault="006E0238" w:rsidP="00647DD1">
                  <w:pPr>
                    <w:spacing w:after="0" w:line="240" w:lineRule="auto"/>
                    <w:jc w:val="center"/>
                  </w:pPr>
                  <w:r>
                    <w:t>Книги</w:t>
                  </w:r>
                </w:p>
                <w:p w:rsidR="00647DD1" w:rsidRPr="00647DD1" w:rsidRDefault="00647DD1" w:rsidP="00647DD1">
                  <w:pPr>
                    <w:spacing w:after="0" w:line="240" w:lineRule="auto"/>
                    <w:jc w:val="center"/>
                  </w:pPr>
                  <w:r w:rsidRPr="00647DD1">
                    <w:t>#</w:t>
                  </w:r>
                  <w:r w:rsidR="006E0238">
                    <w:t xml:space="preserve"> </w:t>
                  </w:r>
                  <w:proofErr w:type="spellStart"/>
                  <w:r w:rsidR="006E0238">
                    <w:t>код_книги</w:t>
                  </w:r>
                  <w:proofErr w:type="spellEnd"/>
                </w:p>
              </w:txbxContent>
            </v:textbox>
          </v:roundrect>
        </w:pict>
      </w:r>
    </w:p>
    <w:p w:rsidR="008F4739" w:rsidRDefault="001241AB" w:rsidP="005E4BF6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oundrect id="_x0000_s1046" style="position:absolute;left:0;text-align:left;margin-left:62.85pt;margin-top:.55pt;width:128.6pt;height:65.25pt;z-index:251679744" arcsize="10923f">
            <v:textbox style="mso-next-textbox:#_x0000_s1046">
              <w:txbxContent>
                <w:p w:rsidR="00647DD1" w:rsidRDefault="00647DD1" w:rsidP="00647DD1">
                  <w:pPr>
                    <w:spacing w:after="0" w:line="240" w:lineRule="auto"/>
                    <w:jc w:val="center"/>
                  </w:pPr>
                  <w:r>
                    <w:t>Автор</w:t>
                  </w:r>
                  <w:r w:rsidR="006E0238">
                    <w:t>ы</w:t>
                  </w:r>
                </w:p>
                <w:p w:rsidR="00647DD1" w:rsidRPr="00647DD1" w:rsidRDefault="00647DD1" w:rsidP="00647DD1">
                  <w:pPr>
                    <w:spacing w:after="0" w:line="240" w:lineRule="auto"/>
                    <w:jc w:val="center"/>
                  </w:pPr>
                  <w:r>
                    <w:t xml:space="preserve"># </w:t>
                  </w:r>
                  <w:proofErr w:type="spellStart"/>
                  <w:r w:rsidR="006E0238">
                    <w:t>к</w:t>
                  </w:r>
                  <w:r>
                    <w:t>од_автора</w:t>
                  </w:r>
                  <w:proofErr w:type="spellEnd"/>
                </w:p>
                <w:p w:rsidR="00647DD1" w:rsidRPr="00647DD1" w:rsidRDefault="00647DD1" w:rsidP="00647DD1">
                  <w:pPr>
                    <w:spacing w:after="0" w:line="240" w:lineRule="auto"/>
                    <w:jc w:val="center"/>
                  </w:pPr>
                </w:p>
              </w:txbxContent>
            </v:textbox>
          </v:roundrect>
        </w:pict>
      </w:r>
      <w:r w:rsidR="00647DD1">
        <w:rPr>
          <w:rFonts w:ascii="Times New Roman" w:hAnsi="Times New Roman" w:cs="Times New Roman"/>
          <w:sz w:val="24"/>
          <w:szCs w:val="24"/>
          <w:lang w:eastAsia="ru-RU"/>
        </w:rPr>
        <w:t>Пример.</w:t>
      </w:r>
    </w:p>
    <w:p w:rsidR="00647DD1" w:rsidRPr="00A50D54" w:rsidRDefault="001241AB" w:rsidP="005E4BF6">
      <w:pPr>
        <w:shd w:val="clear" w:color="auto" w:fill="FFFFFF"/>
        <w:spacing w:after="120" w:line="288" w:lineRule="exact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61" style="position:absolute;left:0;text-align:left;margin-left:128.75pt;margin-top:92.65pt;width:55.6pt;height:19.5pt;z-index:251686912" coordorigin="3525,9195" coordsize="1890,390">
            <v:shape id="_x0000_s1062" type="#_x0000_t32" style="position:absolute;left:3525;top:9375;width:1890;height:0" o:connectortype="straight"/>
            <v:shape id="_x0000_s1063" type="#_x0000_t32" style="position:absolute;left:4950;top:9195;width:465;height:180;flip:y" o:connectortype="straight"/>
            <v:shape id="_x0000_s1064" type="#_x0000_t32" style="position:absolute;left:4950;top:9375;width:465;height:210" o:connectortype="straight"/>
          </v:group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57" style="position:absolute;left:0;text-align:left;margin-left:312.95pt;margin-top:88.9pt;width:46.4pt;height:19.5pt;rotation:180;z-index:251685888" coordorigin="3525,9195" coordsize="1890,390">
            <v:shape id="_x0000_s1058" type="#_x0000_t32" style="position:absolute;left:3525;top:9375;width:1890;height:0" o:connectortype="straight"/>
            <v:shape id="_x0000_s1059" type="#_x0000_t32" style="position:absolute;left:4950;top:9195;width:465;height:180;flip:y" o:connectortype="straight"/>
            <v:shape id="_x0000_s1060" type="#_x0000_t32" style="position:absolute;left:4950;top:9375;width:465;height:210" o:connectortype="straight"/>
          </v:group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oundrect id="_x0000_s1055" style="position:absolute;left:0;text-align:left;margin-left:.15pt;margin-top:67.9pt;width:128.6pt;height:65.25pt;z-index:251683840" arcsize="10923f">
            <v:textbox style="mso-next-textbox:#_x0000_s1055">
              <w:txbxContent>
                <w:p w:rsidR="006E0238" w:rsidRDefault="006E0238" w:rsidP="006E0238">
                  <w:pPr>
                    <w:spacing w:after="0" w:line="240" w:lineRule="auto"/>
                    <w:jc w:val="center"/>
                  </w:pPr>
                  <w:r>
                    <w:t>Авторы</w:t>
                  </w:r>
                </w:p>
                <w:p w:rsidR="006E0238" w:rsidRPr="00647DD1" w:rsidRDefault="006E0238" w:rsidP="006E0238">
                  <w:pPr>
                    <w:spacing w:after="0" w:line="240" w:lineRule="auto"/>
                    <w:jc w:val="center"/>
                  </w:pPr>
                  <w:r>
                    <w:t xml:space="preserve"># </w:t>
                  </w:r>
                  <w:proofErr w:type="spellStart"/>
                  <w:r>
                    <w:t>код_автора</w:t>
                  </w:r>
                  <w:proofErr w:type="spellEnd"/>
                </w:p>
                <w:p w:rsidR="006E0238" w:rsidRPr="00647DD1" w:rsidRDefault="006E0238" w:rsidP="006E0238">
                  <w:pPr>
                    <w:spacing w:after="0" w:line="240" w:lineRule="auto"/>
                    <w:jc w:val="center"/>
                  </w:pPr>
                </w:p>
              </w:txbxContent>
            </v:textbox>
          </v:roundrect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oundrect id="_x0000_s1048" style="position:absolute;left:0;text-align:left;margin-left:184.35pt;margin-top:67.9pt;width:128.6pt;height:65.25pt;z-index:251681792" arcsize="10923f">
            <v:textbox style="mso-next-textbox:#_x0000_s1048">
              <w:txbxContent>
                <w:p w:rsidR="00647DD1" w:rsidRDefault="006E0238" w:rsidP="00647DD1">
                  <w:pPr>
                    <w:spacing w:after="0" w:line="240" w:lineRule="auto"/>
                    <w:jc w:val="center"/>
                  </w:pPr>
                  <w:r>
                    <w:t>связь</w:t>
                  </w:r>
                </w:p>
                <w:p w:rsidR="00647DD1" w:rsidRPr="00647DD1" w:rsidRDefault="00647DD1" w:rsidP="00647DD1">
                  <w:pPr>
                    <w:spacing w:after="0" w:line="240" w:lineRule="auto"/>
                    <w:jc w:val="center"/>
                  </w:pPr>
                  <w:r w:rsidRPr="00647DD1">
                    <w:t>#</w:t>
                  </w:r>
                  <w:r w:rsidR="006E0238">
                    <w:t xml:space="preserve"> </w:t>
                  </w:r>
                  <w:proofErr w:type="spellStart"/>
                  <w:r w:rsidR="006E0238">
                    <w:t>код_связи</w:t>
                  </w:r>
                  <w:proofErr w:type="spellEnd"/>
                </w:p>
                <w:p w:rsidR="00647DD1" w:rsidRPr="00647DD1" w:rsidRDefault="00647DD1" w:rsidP="00647DD1">
                  <w:pPr>
                    <w:spacing w:after="0" w:line="240" w:lineRule="auto"/>
                    <w:jc w:val="center"/>
                  </w:pPr>
                  <w:r w:rsidRPr="00647DD1">
                    <w:t>*</w:t>
                  </w:r>
                  <w:r w:rsidR="006E0238" w:rsidRPr="006E0238">
                    <w:t xml:space="preserve"> </w:t>
                  </w:r>
                  <w:proofErr w:type="spellStart"/>
                  <w:r w:rsidR="006E0238">
                    <w:t>код_автора</w:t>
                  </w:r>
                  <w:proofErr w:type="spellEnd"/>
                </w:p>
                <w:p w:rsidR="00647DD1" w:rsidRPr="00647DD1" w:rsidRDefault="006E0238" w:rsidP="00647DD1">
                  <w:pPr>
                    <w:spacing w:after="0" w:line="240" w:lineRule="auto"/>
                    <w:jc w:val="center"/>
                  </w:pPr>
                  <w:r>
                    <w:t>*</w:t>
                  </w:r>
                  <w:r w:rsidR="00647DD1" w:rsidRPr="00647DD1">
                    <w:t xml:space="preserve"> </w:t>
                  </w:r>
                  <w:proofErr w:type="spellStart"/>
                  <w:r>
                    <w:t>код_книги</w:t>
                  </w:r>
                  <w:proofErr w:type="spellEnd"/>
                </w:p>
              </w:txbxContent>
            </v:textbox>
          </v:roundrect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oundrect id="_x0000_s1056" style="position:absolute;left:0;text-align:left;margin-left:359.35pt;margin-top:67.9pt;width:128.6pt;height:65.25pt;z-index:251684864" arcsize="10923f">
            <v:textbox style="mso-next-textbox:#_x0000_s1056">
              <w:txbxContent>
                <w:p w:rsidR="006E0238" w:rsidRDefault="006E0238" w:rsidP="006E0238">
                  <w:pPr>
                    <w:spacing w:after="0" w:line="240" w:lineRule="auto"/>
                    <w:jc w:val="center"/>
                  </w:pPr>
                  <w:r>
                    <w:t>Книги</w:t>
                  </w:r>
                </w:p>
                <w:p w:rsidR="006E0238" w:rsidRPr="00647DD1" w:rsidRDefault="006E0238" w:rsidP="006E0238">
                  <w:pPr>
                    <w:spacing w:after="0" w:line="240" w:lineRule="auto"/>
                    <w:jc w:val="center"/>
                  </w:pPr>
                  <w:r w:rsidRPr="00647DD1">
                    <w:t>#</w:t>
                  </w:r>
                  <w:r>
                    <w:t xml:space="preserve"> </w:t>
                  </w:r>
                  <w:proofErr w:type="spellStart"/>
                  <w:r>
                    <w:t>код_книги</w:t>
                  </w:r>
                  <w:proofErr w:type="spellEnd"/>
                </w:p>
              </w:txbxContent>
            </v:textbox>
          </v:roundrect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49" style="position:absolute;left:0;text-align:left;margin-left:191.45pt;margin-top:1.9pt;width:115.15pt;height:18.75pt;z-index:251682816" coordorigin="7678,10230" coordsize="1817,375">
            <v:shape id="_x0000_s1050" type="#_x0000_t32" style="position:absolute;left:7678;top:10395;width:1815;height:0" o:connectortype="straight"/>
            <v:shape id="_x0000_s1051" type="#_x0000_t32" style="position:absolute;left:7680;top:10230;width:463;height:165" o:connectortype="straight"/>
            <v:shape id="_x0000_s1052" type="#_x0000_t32" style="position:absolute;left:7680;top:10395;width:463;height:210;flip:y" o:connectortype="straight"/>
            <v:shape id="_x0000_s1053" type="#_x0000_t32" style="position:absolute;left:9105;top:10230;width:390;height:165;flip:y" o:connectortype="straight"/>
            <v:shape id="_x0000_s1054" type="#_x0000_t32" style="position:absolute;left:9105;top:10395;width:390;height:135" o:connectortype="straight"/>
          </v:group>
        </w:pict>
      </w:r>
    </w:p>
    <w:sectPr w:rsidR="00647DD1" w:rsidRPr="00A50D54" w:rsidSect="002D045D">
      <w:pgSz w:w="11906" w:h="16838"/>
      <w:pgMar w:top="567" w:right="1701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87A05"/>
    <w:multiLevelType w:val="hybridMultilevel"/>
    <w:tmpl w:val="AB845A90"/>
    <w:lvl w:ilvl="0" w:tplc="2D2651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E01CE3"/>
    <w:multiLevelType w:val="hybridMultilevel"/>
    <w:tmpl w:val="C8F4D446"/>
    <w:lvl w:ilvl="0" w:tplc="2D2651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1E79BB"/>
    <w:multiLevelType w:val="hybridMultilevel"/>
    <w:tmpl w:val="9BD85D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1A0ACF"/>
    <w:multiLevelType w:val="hybridMultilevel"/>
    <w:tmpl w:val="B5808A2A"/>
    <w:lvl w:ilvl="0" w:tplc="2D2651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10145B"/>
    <w:multiLevelType w:val="hybridMultilevel"/>
    <w:tmpl w:val="4EEAC454"/>
    <w:lvl w:ilvl="0" w:tplc="9A4CE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393861"/>
    <w:multiLevelType w:val="hybridMultilevel"/>
    <w:tmpl w:val="34A88138"/>
    <w:lvl w:ilvl="0" w:tplc="2D2651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793408"/>
    <w:multiLevelType w:val="hybridMultilevel"/>
    <w:tmpl w:val="9A60DA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381179"/>
    <w:multiLevelType w:val="hybridMultilevel"/>
    <w:tmpl w:val="EC7E60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120E4C"/>
    <w:rsid w:val="000354AD"/>
    <w:rsid w:val="00036305"/>
    <w:rsid w:val="000402B9"/>
    <w:rsid w:val="000403E5"/>
    <w:rsid w:val="000445C6"/>
    <w:rsid w:val="00046C3E"/>
    <w:rsid w:val="00060C30"/>
    <w:rsid w:val="00065CE3"/>
    <w:rsid w:val="00070303"/>
    <w:rsid w:val="0007035C"/>
    <w:rsid w:val="000720BA"/>
    <w:rsid w:val="0009407D"/>
    <w:rsid w:val="00095466"/>
    <w:rsid w:val="000B35EB"/>
    <w:rsid w:val="000C4150"/>
    <w:rsid w:val="000C7800"/>
    <w:rsid w:val="000D00AD"/>
    <w:rsid w:val="000E0D1B"/>
    <w:rsid w:val="000E3030"/>
    <w:rsid w:val="000E641A"/>
    <w:rsid w:val="000E722E"/>
    <w:rsid w:val="000F225D"/>
    <w:rsid w:val="001118B9"/>
    <w:rsid w:val="00114904"/>
    <w:rsid w:val="00120E4C"/>
    <w:rsid w:val="001241AB"/>
    <w:rsid w:val="00166EA8"/>
    <w:rsid w:val="001745D5"/>
    <w:rsid w:val="00176B28"/>
    <w:rsid w:val="001902FC"/>
    <w:rsid w:val="00192F08"/>
    <w:rsid w:val="00196D46"/>
    <w:rsid w:val="001A1BAB"/>
    <w:rsid w:val="001B31FC"/>
    <w:rsid w:val="001B45F9"/>
    <w:rsid w:val="001B5790"/>
    <w:rsid w:val="001C0FCE"/>
    <w:rsid w:val="001C2E61"/>
    <w:rsid w:val="001E094C"/>
    <w:rsid w:val="001E3723"/>
    <w:rsid w:val="001E73B1"/>
    <w:rsid w:val="001F3660"/>
    <w:rsid w:val="0020182E"/>
    <w:rsid w:val="00206B5B"/>
    <w:rsid w:val="00217000"/>
    <w:rsid w:val="00225D77"/>
    <w:rsid w:val="0023223F"/>
    <w:rsid w:val="00234BED"/>
    <w:rsid w:val="0023630A"/>
    <w:rsid w:val="00246E11"/>
    <w:rsid w:val="00253A8A"/>
    <w:rsid w:val="00263953"/>
    <w:rsid w:val="00264ECC"/>
    <w:rsid w:val="00266750"/>
    <w:rsid w:val="00271B96"/>
    <w:rsid w:val="00273862"/>
    <w:rsid w:val="00273F4C"/>
    <w:rsid w:val="002779D7"/>
    <w:rsid w:val="002804E4"/>
    <w:rsid w:val="00286852"/>
    <w:rsid w:val="00291B10"/>
    <w:rsid w:val="002941C6"/>
    <w:rsid w:val="00295C25"/>
    <w:rsid w:val="002A2CE4"/>
    <w:rsid w:val="002A70E3"/>
    <w:rsid w:val="002B5B2B"/>
    <w:rsid w:val="002C29C2"/>
    <w:rsid w:val="002C2A01"/>
    <w:rsid w:val="002C7126"/>
    <w:rsid w:val="002C7394"/>
    <w:rsid w:val="002D045D"/>
    <w:rsid w:val="002E3CB7"/>
    <w:rsid w:val="002E6E39"/>
    <w:rsid w:val="002E7274"/>
    <w:rsid w:val="002E7962"/>
    <w:rsid w:val="002E7B12"/>
    <w:rsid w:val="002F14C2"/>
    <w:rsid w:val="002F6A42"/>
    <w:rsid w:val="00317DDF"/>
    <w:rsid w:val="00331107"/>
    <w:rsid w:val="00335574"/>
    <w:rsid w:val="0033574A"/>
    <w:rsid w:val="00340CCA"/>
    <w:rsid w:val="00341D1D"/>
    <w:rsid w:val="0034682C"/>
    <w:rsid w:val="00350AC3"/>
    <w:rsid w:val="0036211F"/>
    <w:rsid w:val="00367043"/>
    <w:rsid w:val="00392DA0"/>
    <w:rsid w:val="00393A79"/>
    <w:rsid w:val="00393E01"/>
    <w:rsid w:val="003A0899"/>
    <w:rsid w:val="003A1EFF"/>
    <w:rsid w:val="003A7351"/>
    <w:rsid w:val="003C1925"/>
    <w:rsid w:val="003C2069"/>
    <w:rsid w:val="003C503E"/>
    <w:rsid w:val="003C6763"/>
    <w:rsid w:val="003E359F"/>
    <w:rsid w:val="003E6612"/>
    <w:rsid w:val="0041375C"/>
    <w:rsid w:val="004322A3"/>
    <w:rsid w:val="00432F64"/>
    <w:rsid w:val="00452E2D"/>
    <w:rsid w:val="004606ED"/>
    <w:rsid w:val="004702D0"/>
    <w:rsid w:val="004729D2"/>
    <w:rsid w:val="00477771"/>
    <w:rsid w:val="00483715"/>
    <w:rsid w:val="0048384D"/>
    <w:rsid w:val="0049532D"/>
    <w:rsid w:val="004A515E"/>
    <w:rsid w:val="004B01E2"/>
    <w:rsid w:val="004C1811"/>
    <w:rsid w:val="004C68E5"/>
    <w:rsid w:val="004D47D6"/>
    <w:rsid w:val="004E6401"/>
    <w:rsid w:val="004F2F24"/>
    <w:rsid w:val="004F529F"/>
    <w:rsid w:val="005173E6"/>
    <w:rsid w:val="00520592"/>
    <w:rsid w:val="0055222E"/>
    <w:rsid w:val="00553694"/>
    <w:rsid w:val="005623D8"/>
    <w:rsid w:val="00562655"/>
    <w:rsid w:val="005807F3"/>
    <w:rsid w:val="00587E64"/>
    <w:rsid w:val="00597D53"/>
    <w:rsid w:val="005D0638"/>
    <w:rsid w:val="005D79DE"/>
    <w:rsid w:val="005E0D3F"/>
    <w:rsid w:val="005E4BF6"/>
    <w:rsid w:val="005F2F75"/>
    <w:rsid w:val="005F6A7D"/>
    <w:rsid w:val="00606AF1"/>
    <w:rsid w:val="00624D03"/>
    <w:rsid w:val="00631A53"/>
    <w:rsid w:val="00631DCE"/>
    <w:rsid w:val="00640DFD"/>
    <w:rsid w:val="006464E2"/>
    <w:rsid w:val="00647DD1"/>
    <w:rsid w:val="00652CD3"/>
    <w:rsid w:val="00667288"/>
    <w:rsid w:val="00670729"/>
    <w:rsid w:val="00670E5C"/>
    <w:rsid w:val="006824A2"/>
    <w:rsid w:val="006828CA"/>
    <w:rsid w:val="00686813"/>
    <w:rsid w:val="006923DB"/>
    <w:rsid w:val="006927E5"/>
    <w:rsid w:val="006A5DDA"/>
    <w:rsid w:val="006D037B"/>
    <w:rsid w:val="006D779F"/>
    <w:rsid w:val="006E0238"/>
    <w:rsid w:val="00715026"/>
    <w:rsid w:val="0072359A"/>
    <w:rsid w:val="00737E99"/>
    <w:rsid w:val="00742803"/>
    <w:rsid w:val="00745507"/>
    <w:rsid w:val="00745B75"/>
    <w:rsid w:val="00745E9E"/>
    <w:rsid w:val="007634D9"/>
    <w:rsid w:val="00784170"/>
    <w:rsid w:val="00786048"/>
    <w:rsid w:val="007A53A2"/>
    <w:rsid w:val="007B1CFA"/>
    <w:rsid w:val="007D11AD"/>
    <w:rsid w:val="007D4C71"/>
    <w:rsid w:val="007D5607"/>
    <w:rsid w:val="007E3751"/>
    <w:rsid w:val="007E3990"/>
    <w:rsid w:val="007F678D"/>
    <w:rsid w:val="00803859"/>
    <w:rsid w:val="00805D5C"/>
    <w:rsid w:val="0080715D"/>
    <w:rsid w:val="0081444C"/>
    <w:rsid w:val="008157A1"/>
    <w:rsid w:val="008305EA"/>
    <w:rsid w:val="00832F2E"/>
    <w:rsid w:val="0083408E"/>
    <w:rsid w:val="00883BB9"/>
    <w:rsid w:val="008928D2"/>
    <w:rsid w:val="0089675F"/>
    <w:rsid w:val="008A5447"/>
    <w:rsid w:val="008B387C"/>
    <w:rsid w:val="008C2DBA"/>
    <w:rsid w:val="008C34B2"/>
    <w:rsid w:val="008C4B07"/>
    <w:rsid w:val="008D11D5"/>
    <w:rsid w:val="008E6C85"/>
    <w:rsid w:val="008F4739"/>
    <w:rsid w:val="00900D73"/>
    <w:rsid w:val="00902799"/>
    <w:rsid w:val="00905D9B"/>
    <w:rsid w:val="00932C40"/>
    <w:rsid w:val="00943D21"/>
    <w:rsid w:val="009468A3"/>
    <w:rsid w:val="00947B6D"/>
    <w:rsid w:val="00955E7B"/>
    <w:rsid w:val="009602F5"/>
    <w:rsid w:val="00962562"/>
    <w:rsid w:val="00962CEC"/>
    <w:rsid w:val="009906F2"/>
    <w:rsid w:val="009A12C5"/>
    <w:rsid w:val="009A53D9"/>
    <w:rsid w:val="009B3F0D"/>
    <w:rsid w:val="009C673C"/>
    <w:rsid w:val="009C7930"/>
    <w:rsid w:val="009D7E99"/>
    <w:rsid w:val="009E4493"/>
    <w:rsid w:val="009F3CED"/>
    <w:rsid w:val="00A14D68"/>
    <w:rsid w:val="00A26C2B"/>
    <w:rsid w:val="00A27C05"/>
    <w:rsid w:val="00A31283"/>
    <w:rsid w:val="00A35E5B"/>
    <w:rsid w:val="00A50D54"/>
    <w:rsid w:val="00A77AD1"/>
    <w:rsid w:val="00A83A57"/>
    <w:rsid w:val="00AB3BB4"/>
    <w:rsid w:val="00AC4985"/>
    <w:rsid w:val="00AC6367"/>
    <w:rsid w:val="00AD5259"/>
    <w:rsid w:val="00AF6CB0"/>
    <w:rsid w:val="00B05BED"/>
    <w:rsid w:val="00B143DA"/>
    <w:rsid w:val="00B21CBB"/>
    <w:rsid w:val="00B2292B"/>
    <w:rsid w:val="00B40486"/>
    <w:rsid w:val="00B50235"/>
    <w:rsid w:val="00B64732"/>
    <w:rsid w:val="00B64820"/>
    <w:rsid w:val="00B812A2"/>
    <w:rsid w:val="00B81D0E"/>
    <w:rsid w:val="00BA48E3"/>
    <w:rsid w:val="00BB5807"/>
    <w:rsid w:val="00BC75FE"/>
    <w:rsid w:val="00BC7F0D"/>
    <w:rsid w:val="00BE1067"/>
    <w:rsid w:val="00BE23A1"/>
    <w:rsid w:val="00BF48DD"/>
    <w:rsid w:val="00C00469"/>
    <w:rsid w:val="00C07610"/>
    <w:rsid w:val="00C16C6C"/>
    <w:rsid w:val="00C257FC"/>
    <w:rsid w:val="00C265AE"/>
    <w:rsid w:val="00C32384"/>
    <w:rsid w:val="00C3403A"/>
    <w:rsid w:val="00C456A3"/>
    <w:rsid w:val="00C52B16"/>
    <w:rsid w:val="00C53101"/>
    <w:rsid w:val="00C55069"/>
    <w:rsid w:val="00C6423A"/>
    <w:rsid w:val="00C84CD9"/>
    <w:rsid w:val="00CB1246"/>
    <w:rsid w:val="00CC7D07"/>
    <w:rsid w:val="00CD049E"/>
    <w:rsid w:val="00CE1412"/>
    <w:rsid w:val="00CE4E3F"/>
    <w:rsid w:val="00CF3827"/>
    <w:rsid w:val="00D000D0"/>
    <w:rsid w:val="00D079F1"/>
    <w:rsid w:val="00D21D9C"/>
    <w:rsid w:val="00D23443"/>
    <w:rsid w:val="00D248D7"/>
    <w:rsid w:val="00D27934"/>
    <w:rsid w:val="00D30295"/>
    <w:rsid w:val="00D36143"/>
    <w:rsid w:val="00D44554"/>
    <w:rsid w:val="00D50DD8"/>
    <w:rsid w:val="00D6238B"/>
    <w:rsid w:val="00D661D1"/>
    <w:rsid w:val="00D75EAB"/>
    <w:rsid w:val="00D76218"/>
    <w:rsid w:val="00D81798"/>
    <w:rsid w:val="00D829BE"/>
    <w:rsid w:val="00D91517"/>
    <w:rsid w:val="00D95223"/>
    <w:rsid w:val="00D95E34"/>
    <w:rsid w:val="00DA0729"/>
    <w:rsid w:val="00DA5200"/>
    <w:rsid w:val="00DB47C0"/>
    <w:rsid w:val="00DB6CA2"/>
    <w:rsid w:val="00DC32BD"/>
    <w:rsid w:val="00DC440C"/>
    <w:rsid w:val="00DD7934"/>
    <w:rsid w:val="00E05A26"/>
    <w:rsid w:val="00E148E2"/>
    <w:rsid w:val="00E348A9"/>
    <w:rsid w:val="00E3775C"/>
    <w:rsid w:val="00E47FC4"/>
    <w:rsid w:val="00E76B7B"/>
    <w:rsid w:val="00E8323A"/>
    <w:rsid w:val="00E874F7"/>
    <w:rsid w:val="00EB5839"/>
    <w:rsid w:val="00EC71ED"/>
    <w:rsid w:val="00EC7E8D"/>
    <w:rsid w:val="00EE00B0"/>
    <w:rsid w:val="00EE25BF"/>
    <w:rsid w:val="00EE564E"/>
    <w:rsid w:val="00EE6D50"/>
    <w:rsid w:val="00EF410E"/>
    <w:rsid w:val="00F03D5A"/>
    <w:rsid w:val="00F07781"/>
    <w:rsid w:val="00F15D7C"/>
    <w:rsid w:val="00F51BB0"/>
    <w:rsid w:val="00F6436A"/>
    <w:rsid w:val="00F7071A"/>
    <w:rsid w:val="00F727AE"/>
    <w:rsid w:val="00F80B86"/>
    <w:rsid w:val="00F84E45"/>
    <w:rsid w:val="00F9761A"/>
    <w:rsid w:val="00FA18A2"/>
    <w:rsid w:val="00FB4460"/>
    <w:rsid w:val="00FB6CEF"/>
    <w:rsid w:val="00FC15DE"/>
    <w:rsid w:val="00FC4901"/>
    <w:rsid w:val="00FD0A4F"/>
    <w:rsid w:val="00FE2D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  <o:rules v:ext="edit">
        <o:r id="V:Rule24" type="connector" idref="#_x0000_s1063"/>
        <o:r id="V:Rule25" type="connector" idref="#_x0000_s1064"/>
        <o:r id="V:Rule26" type="connector" idref="#_x0000_s1030"/>
        <o:r id="V:Rule27" type="connector" idref="#_x0000_s1062"/>
        <o:r id="V:Rule28" type="connector" idref="#_x0000_s1042"/>
        <o:r id="V:Rule29" type="connector" idref="#_x0000_s1032"/>
        <o:r id="V:Rule30" type="connector" idref="#_x0000_s1060"/>
        <o:r id="V:Rule31" type="connector" idref="#_x0000_s1031"/>
        <o:r id="V:Rule32" type="connector" idref="#_x0000_s1037"/>
        <o:r id="V:Rule33" type="connector" idref="#_x0000_s1050"/>
        <o:r id="V:Rule34" type="connector" idref="#_x0000_s1043"/>
        <o:r id="V:Rule35" type="connector" idref="#_x0000_s1038"/>
        <o:r id="V:Rule36" type="connector" idref="#_x0000_s1051"/>
        <o:r id="V:Rule37" type="connector" idref="#_x0000_s1039"/>
        <o:r id="V:Rule38" type="connector" idref="#_x0000_s1052"/>
        <o:r id="V:Rule39" type="connector" idref="#_x0000_s1058"/>
        <o:r id="V:Rule40" type="connector" idref="#_x0000_s1034"/>
        <o:r id="V:Rule41" type="connector" idref="#_x0000_s1041"/>
        <o:r id="V:Rule42" type="connector" idref="#_x0000_s1036"/>
        <o:r id="V:Rule43" type="connector" idref="#_x0000_s1059"/>
        <o:r id="V:Rule44" type="connector" idref="#_x0000_s1040"/>
        <o:r id="V:Rule45" type="connector" idref="#_x0000_s1054"/>
        <o:r id="V:Rule46" type="connector" idref="#_x0000_s1053"/>
      </o:rules>
    </o:shapelayout>
  </w:shapeDefaults>
  <w:decimalSymbol w:val=","/>
  <w:listSeparator w:val=";"/>
  <w15:docId w15:val="{C949D1C0-885B-4AC6-A3E7-FA7641918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60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120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qFormat/>
    <w:rsid w:val="00120E4C"/>
    <w:rPr>
      <w:i/>
      <w:iCs/>
    </w:rPr>
  </w:style>
  <w:style w:type="character" w:styleId="a5">
    <w:name w:val="Strong"/>
    <w:basedOn w:val="a0"/>
    <w:uiPriority w:val="22"/>
    <w:qFormat/>
    <w:rsid w:val="00120E4C"/>
    <w:rPr>
      <w:b/>
      <w:bCs/>
    </w:rPr>
  </w:style>
  <w:style w:type="character" w:customStyle="1" w:styleId="apple-converted-space">
    <w:name w:val="apple-converted-space"/>
    <w:basedOn w:val="a0"/>
    <w:rsid w:val="00120E4C"/>
  </w:style>
  <w:style w:type="paragraph" w:styleId="HTML">
    <w:name w:val="HTML Preformatted"/>
    <w:basedOn w:val="a"/>
    <w:link w:val="HTML0"/>
    <w:uiPriority w:val="99"/>
    <w:semiHidden/>
    <w:unhideWhenUsed/>
    <w:rsid w:val="00120E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20E4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20E4C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9A53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AF6CB0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C16C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16C6C"/>
    <w:rPr>
      <w:rFonts w:ascii="Segoe UI" w:hAnsi="Segoe UI" w:cs="Segoe UI"/>
      <w:sz w:val="18"/>
      <w:szCs w:val="18"/>
    </w:rPr>
  </w:style>
  <w:style w:type="paragraph" w:styleId="aa">
    <w:name w:val="Body Text Indent"/>
    <w:basedOn w:val="a"/>
    <w:link w:val="ab"/>
    <w:rsid w:val="00192F08"/>
    <w:pPr>
      <w:spacing w:after="0" w:line="240" w:lineRule="auto"/>
      <w:ind w:firstLine="720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ab">
    <w:name w:val="Основной текст с отступом Знак"/>
    <w:basedOn w:val="a0"/>
    <w:link w:val="aa"/>
    <w:rsid w:val="00192F08"/>
    <w:rPr>
      <w:rFonts w:ascii="Times New Roman" w:eastAsia="Times New Roman" w:hAnsi="Times New Roman" w:cs="Times New Roman"/>
      <w:sz w:val="28"/>
      <w:szCs w:val="20"/>
    </w:rPr>
  </w:style>
  <w:style w:type="character" w:customStyle="1" w:styleId="keyword">
    <w:name w:val="keyword"/>
    <w:basedOn w:val="a0"/>
    <w:rsid w:val="001E73B1"/>
  </w:style>
  <w:style w:type="character" w:styleId="ac">
    <w:name w:val="Hyperlink"/>
    <w:basedOn w:val="a0"/>
    <w:uiPriority w:val="99"/>
    <w:semiHidden/>
    <w:unhideWhenUsed/>
    <w:rsid w:val="004F2F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</Pages>
  <Words>666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26</cp:revision>
  <cp:lastPrinted>2017-11-10T09:29:00Z</cp:lastPrinted>
  <dcterms:created xsi:type="dcterms:W3CDTF">2017-11-09T06:23:00Z</dcterms:created>
  <dcterms:modified xsi:type="dcterms:W3CDTF">2017-11-10T09:31:00Z</dcterms:modified>
</cp:coreProperties>
</file>