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A8" w:rsidRDefault="00E84AE9" w:rsidP="00E84A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вида кабеля:</w:t>
      </w:r>
    </w:p>
    <w:p w:rsidR="00E84AE9" w:rsidRDefault="00E84AE9" w:rsidP="00E84A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коаксиальный;</w:t>
      </w:r>
    </w:p>
    <w:p w:rsidR="00E84AE9" w:rsidRDefault="00E84AE9" w:rsidP="00E84A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витая пара;</w:t>
      </w:r>
    </w:p>
    <w:p w:rsidR="00E84AE9" w:rsidRDefault="00E84AE9" w:rsidP="00E84A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оптоволокно.</w:t>
      </w:r>
    </w:p>
    <w:p w:rsidR="00E84AE9" w:rsidRDefault="00E84AE9" w:rsidP="00E84AE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Коаксиальный кабель для передачи сигнала использует медный проводник, который окружен слоем оболочки, защитной сеткой и внешним кожухом. </w:t>
      </w:r>
      <w:r w:rsidR="0041634C">
        <w:rPr>
          <w:rFonts w:ascii="Times New Roman" w:hAnsi="Times New Roman" w:cs="Times New Roman"/>
          <w:sz w:val="28"/>
          <w:szCs w:val="28"/>
        </w:rPr>
        <w:t xml:space="preserve">Разъем для подключения называется </w:t>
      </w:r>
      <w:r w:rsidR="0041634C">
        <w:rPr>
          <w:rFonts w:ascii="Times New Roman" w:hAnsi="Times New Roman" w:cs="Times New Roman"/>
          <w:sz w:val="28"/>
          <w:szCs w:val="28"/>
          <w:lang w:val="en-US"/>
        </w:rPr>
        <w:t>BNC</w:t>
      </w:r>
      <w:r w:rsidR="0041634C">
        <w:rPr>
          <w:rFonts w:ascii="Times New Roman" w:hAnsi="Times New Roman" w:cs="Times New Roman"/>
          <w:sz w:val="28"/>
          <w:szCs w:val="28"/>
        </w:rPr>
        <w:t>. Используется 2 вида: тонкий и толстый; различаются по диаметру.</w:t>
      </w:r>
      <w:r w:rsidR="004042AE">
        <w:rPr>
          <w:rFonts w:ascii="Times New Roman" w:hAnsi="Times New Roman" w:cs="Times New Roman"/>
          <w:sz w:val="28"/>
          <w:szCs w:val="28"/>
        </w:rPr>
        <w:t xml:space="preserve"> Кабель применяется в устаревших технологиях.</w:t>
      </w:r>
    </w:p>
    <w:p w:rsidR="004042AE" w:rsidRPr="007249F9" w:rsidRDefault="004042AE" w:rsidP="00E84AE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Витая пара состоит из 8 медных проводников, перекрученных между собой, образуя 4 пары.</w:t>
      </w:r>
      <w:r w:rsidR="00607AC0">
        <w:rPr>
          <w:rFonts w:ascii="Times New Roman" w:hAnsi="Times New Roman" w:cs="Times New Roman"/>
          <w:sz w:val="28"/>
          <w:szCs w:val="28"/>
        </w:rPr>
        <w:t xml:space="preserve"> Перекрутка необходима для взаимного поглощения сигналов внутри кабеля. Цвета: оранжевый, зеленый, синий и коричневый + аналогичные полосатые. Выделяют 2 разновидности витой пары: </w:t>
      </w:r>
      <w:r w:rsidR="00607AC0">
        <w:rPr>
          <w:rFonts w:ascii="Times New Roman" w:hAnsi="Times New Roman" w:cs="Times New Roman"/>
          <w:sz w:val="28"/>
          <w:szCs w:val="28"/>
          <w:lang w:val="en-US"/>
        </w:rPr>
        <w:t>UTP</w:t>
      </w:r>
      <w:r w:rsidR="00607AC0">
        <w:rPr>
          <w:rFonts w:ascii="Times New Roman" w:hAnsi="Times New Roman" w:cs="Times New Roman"/>
          <w:sz w:val="28"/>
          <w:szCs w:val="28"/>
        </w:rPr>
        <w:t xml:space="preserve"> (неэкранированная) и </w:t>
      </w:r>
      <w:r w:rsidR="00607AC0"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="00607AC0">
        <w:rPr>
          <w:rFonts w:ascii="Times New Roman" w:hAnsi="Times New Roman" w:cs="Times New Roman"/>
          <w:sz w:val="28"/>
          <w:szCs w:val="28"/>
        </w:rPr>
        <w:t xml:space="preserve"> (экранированная).</w:t>
      </w:r>
      <w:r w:rsidR="00F13EB6">
        <w:rPr>
          <w:rFonts w:ascii="Times New Roman" w:hAnsi="Times New Roman" w:cs="Times New Roman"/>
          <w:sz w:val="28"/>
          <w:szCs w:val="28"/>
        </w:rPr>
        <w:t xml:space="preserve"> Для обжима используется разъем </w:t>
      </w:r>
      <w:r w:rsidR="00F13EB6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F13EB6" w:rsidRPr="00F13EB6">
        <w:rPr>
          <w:rFonts w:ascii="Times New Roman" w:hAnsi="Times New Roman" w:cs="Times New Roman"/>
          <w:sz w:val="28"/>
          <w:szCs w:val="28"/>
        </w:rPr>
        <w:t>45</w:t>
      </w:r>
      <w:r w:rsidR="00F13EB6">
        <w:rPr>
          <w:rFonts w:ascii="Times New Roman" w:hAnsi="Times New Roman" w:cs="Times New Roman"/>
          <w:sz w:val="28"/>
          <w:szCs w:val="28"/>
        </w:rPr>
        <w:t>. Используют 2 вида подсоединения: прямое (для подключения различного оборудования) и перекрестное (для одинакового оборудования).</w:t>
      </w:r>
      <w:r w:rsidR="0006463E">
        <w:rPr>
          <w:rFonts w:ascii="Times New Roman" w:hAnsi="Times New Roman" w:cs="Times New Roman"/>
          <w:sz w:val="28"/>
          <w:szCs w:val="28"/>
        </w:rPr>
        <w:t xml:space="preserve"> При раскладке необходимо соблюдать чередование однотонного и полосатого. </w:t>
      </w:r>
      <w:bookmarkStart w:id="0" w:name="_GoBack"/>
      <w:bookmarkEnd w:id="0"/>
    </w:p>
    <w:sectPr w:rsidR="004042AE" w:rsidRPr="00724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F6ACC"/>
    <w:multiLevelType w:val="hybridMultilevel"/>
    <w:tmpl w:val="292E2748"/>
    <w:lvl w:ilvl="0" w:tplc="D36202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02"/>
    <w:rsid w:val="0006463E"/>
    <w:rsid w:val="004042AE"/>
    <w:rsid w:val="0041634C"/>
    <w:rsid w:val="00607AC0"/>
    <w:rsid w:val="007249F9"/>
    <w:rsid w:val="007A02A8"/>
    <w:rsid w:val="00E84AE9"/>
    <w:rsid w:val="00F13EB6"/>
    <w:rsid w:val="00F4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5914"/>
  <w15:chartTrackingRefBased/>
  <w15:docId w15:val="{A5E3FEA8-23F9-4575-A9DA-8E2EADC4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A1320-62E9-4F9E-A267-5151FC0B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 Est</dc:creator>
  <cp:keywords/>
  <dc:description/>
  <cp:lastModifiedBy>Delictum Est</cp:lastModifiedBy>
  <cp:revision>6</cp:revision>
  <dcterms:created xsi:type="dcterms:W3CDTF">2019-02-09T09:49:00Z</dcterms:created>
  <dcterms:modified xsi:type="dcterms:W3CDTF">2019-02-09T10:55:00Z</dcterms:modified>
</cp:coreProperties>
</file>