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ghtShading-Accent1"/>
        <w:tblW w:w="10080" w:type="dxa"/>
        <w:jc w:val="left"/>
        <w:tblInd w:w="-53" w:type="dxa"/>
        <w:tblCellMar>
          <w:top w:w="55" w:type="dxa"/>
          <w:left w:w="2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790"/>
        <w:gridCol w:w="1027"/>
        <w:gridCol w:w="2033"/>
        <w:gridCol w:w="2068"/>
        <w:gridCol w:w="21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 w:themeShade="bf"/>
                <w:sz w:val="28"/>
                <w:szCs w:val="28"/>
              </w:rPr>
              <w:t>Название продукта</w:t>
            </w:r>
          </w:p>
        </w:tc>
        <w:tc>
          <w:tcPr>
            <w:tcW w:w="1027" w:type="dxa"/>
            <w:tcBorders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Ц</w:t>
            </w:r>
            <w:r>
              <w:rPr>
                <w:rFonts w:ascii="Times New Roman" w:hAnsi="Times New Roman"/>
                <w:b/>
                <w:bCs/>
                <w:color w:val="000000" w:themeShade="bf"/>
                <w:sz w:val="28"/>
                <w:szCs w:val="28"/>
              </w:rPr>
              <w:t>ена</w:t>
            </w:r>
          </w:p>
        </w:tc>
        <w:tc>
          <w:tcPr>
            <w:tcW w:w="2033" w:type="dxa"/>
            <w:tcBorders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b/>
                <w:bCs/>
                <w:color w:val="000000" w:themeShade="bf"/>
                <w:sz w:val="28"/>
                <w:szCs w:val="28"/>
              </w:rPr>
              <w:t>родукт</w:t>
            </w:r>
          </w:p>
        </w:tc>
        <w:tc>
          <w:tcPr>
            <w:tcW w:w="2068" w:type="dxa"/>
            <w:tcBorders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b/>
                <w:bCs/>
                <w:color w:val="000000" w:themeShade="bf"/>
                <w:sz w:val="28"/>
                <w:szCs w:val="28"/>
              </w:rPr>
              <w:t>атегория</w:t>
            </w:r>
          </w:p>
        </w:tc>
        <w:tc>
          <w:tcPr>
            <w:tcW w:w="2162" w:type="dxa"/>
            <w:tcBorders>
              <w:left w:val="single" w:sz="8" w:space="0" w:color="4F81BD"/>
              <w:right w:val="single" w:sz="8" w:space="0" w:color="4F81BD"/>
              <w:insideV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 w:themeShade="bf"/>
                <w:sz w:val="28"/>
                <w:szCs w:val="28"/>
              </w:rPr>
              <w:t>Тип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rPr>
                <w:color w:val="365F91" w:themeColor="accent1" w:themeShade="bf"/>
              </w:rPr>
            </w:pPr>
            <w:r>
              <w:rPr>
                <w:rFonts w:ascii="Times New Roman" w:hAnsi="Times New Roman"/>
                <w:b w:val="false"/>
                <w:bCs w:val="false"/>
                <w:color w:val="365F91" w:themeColor="accent1" w:themeShade="bf"/>
                <w:sz w:val="24"/>
                <w:szCs w:val="24"/>
              </w:rPr>
              <w:fldChar w:fldCharType="begin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instrText> MERGEFIELD product_name </w:instrTex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separate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t>«product_name»</w: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end"/>
            </w:r>
          </w:p>
        </w:tc>
        <w:tc>
          <w:tcPr>
            <w:tcW w:w="1027" w:type="dxa"/>
            <w:tcBorders>
              <w:top w:val="nil"/>
              <w:left w:val="single" w:sz="8" w:space="0" w:color="4F81BD"/>
            </w:tcBorders>
            <w:shd w:fill="999999" w:val="clear"/>
          </w:tcPr>
          <w:p>
            <w:pPr>
              <w:pStyle w:val="Normal"/>
              <w:shd w:val="clear" w:fill="B2B2B2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rFonts w:ascii="Times New Roman" w:hAnsi="Times New Roman"/>
                <w:b w:val="false"/>
                <w:bCs w:val="false"/>
                <w:color w:val="365F91" w:themeColor="accent1" w:themeShade="bf"/>
                <w:sz w:val="24"/>
                <w:szCs w:val="24"/>
              </w:rPr>
              <w:fldChar w:fldCharType="begin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instrText> MERGEFIELD product_price </w:instrTex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separate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t>«product_price»</w: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end"/>
            </w:r>
          </w:p>
        </w:tc>
        <w:tc>
          <w:tcPr>
            <w:tcW w:w="2033" w:type="dxa"/>
            <w:tcBorders>
              <w:top w:val="nil"/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rFonts w:ascii="Times New Roman" w:hAnsi="Times New Roman"/>
                <w:b w:val="false"/>
                <w:bCs w:val="false"/>
                <w:color w:val="365F91" w:themeColor="accent1" w:themeShade="bf"/>
                <w:sz w:val="24"/>
                <w:szCs w:val="24"/>
              </w:rPr>
              <w:fldChar w:fldCharType="begin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instrText> MERGEFIELD abstract_product </w:instrTex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separate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t>«abstract_product»</w: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end"/>
            </w:r>
          </w:p>
        </w:tc>
        <w:tc>
          <w:tcPr>
            <w:tcW w:w="2068" w:type="dxa"/>
            <w:tcBorders>
              <w:top w:val="nil"/>
              <w:left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rFonts w:ascii="Times New Roman" w:hAnsi="Times New Roman"/>
                <w:b w:val="false"/>
                <w:bCs w:val="false"/>
                <w:color w:val="365F91" w:themeColor="accent1" w:themeShade="bf"/>
                <w:sz w:val="24"/>
                <w:szCs w:val="24"/>
              </w:rPr>
              <w:fldChar w:fldCharType="begin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instrText> MERGEFIELD product_category </w:instrTex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separate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t>«product_category»</w: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end"/>
            </w:r>
          </w:p>
        </w:tc>
        <w:tc>
          <w:tcPr>
            <w:tcW w:w="2162" w:type="dxa"/>
            <w:tcBorders>
              <w:top w:val="nil"/>
              <w:left w:val="single" w:sz="8" w:space="0" w:color="4F81BD"/>
              <w:right w:val="single" w:sz="8" w:space="0" w:color="4F81BD"/>
              <w:insideV w:val="single" w:sz="8" w:space="0" w:color="4F81BD"/>
            </w:tcBorders>
            <w:shd w:fill="9999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rFonts w:ascii="Times New Roman" w:hAnsi="Times New Roman"/>
                <w:b w:val="false"/>
                <w:bCs w:val="false"/>
                <w:color w:val="365F91" w:themeColor="accent1" w:themeShade="bf"/>
                <w:sz w:val="24"/>
                <w:szCs w:val="24"/>
              </w:rPr>
              <w:fldChar w:fldCharType="begin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instrText> MERGEFIELD category_type </w:instrTex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separate"/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t>«category_type»</w:t>
            </w:r>
            <w:r>
              <w:rPr>
                <w:sz w:val="24"/>
                <w:b w:val="false"/>
                <w:szCs w:val="24"/>
                <w:bCs w:val="false"/>
                <w:rFonts w:ascii="Times New Roman" w:hAnsi="Times New Roman"/>
              </w:rPr>
              <w:fldChar w:fldCharType="end"/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Итого: </w:t>
      </w:r>
      <w:bookmarkStart w:id="0" w:name="__DdeLink__58_964882676"/>
      <w:r>
        <w:rPr>
          <w:rFonts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ascii="Times New Roman" w:hAnsi="Times New Roman"/>
        </w:rPr>
        <w:instrText> MERGEFIELD total_cost </w:instrText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sz w:val="28"/>
          <w:szCs w:val="28"/>
          <w:rFonts w:ascii="Times New Roman" w:hAnsi="Times New Roman"/>
        </w:rPr>
        <w:t>«total_cost»</w:t>
      </w:r>
      <w:r>
        <w:rPr>
          <w:sz w:val="28"/>
          <w:szCs w:val="28"/>
          <w:rFonts w:ascii="Times New Roman" w:hAnsi="Times New Roman"/>
        </w:rPr>
        <w:fldChar w:fldCharType="end"/>
      </w:r>
      <w:bookmarkEnd w:id="0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95799"/>
    <w:pPr>
      <w:spacing w:before="0" w:after="200"/>
      <w:ind w:left="720" w:hanging="0"/>
      <w:contextualSpacing/>
    </w:pPr>
    <w:rPr/>
  </w:style>
  <w:style w:type="paragraph" w:styleId="Table">
    <w:name w:val="Table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137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">
    <w:name w:val="Light Shading Accent 1"/>
    <w:basedOn w:val="TableNormal"/>
    <w:uiPriority w:val="60"/>
    <w:rsid w:val="000917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5053C-9052-4814-BDBF-5970AC0C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1</Pages>
  <Words>13</Words>
  <Characters>137</Characters>
  <CharactersWithSpaces>139</CharactersWithSpaces>
  <Paragraphs>11</Paragraphs>
  <Company>Boston Scientific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2017-02-18T23:49:00Z</dcterms:created>
  <dc:creator>pbpython.com</dc:creator>
  <dc:description/>
  <dc:language>en-US</dc:language>
  <cp:lastModifiedBy/>
  <dcterms:modified xsi:type="dcterms:W3CDTF">2019-05-28T01:47:06Z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Boston Scientific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