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826" w:rsidRPr="009F04F3" w:rsidRDefault="00C81826" w:rsidP="009F04F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04F3">
        <w:rPr>
          <w:rFonts w:ascii="Times New Roman" w:hAnsi="Times New Roman" w:cs="Times New Roman"/>
          <w:bCs/>
          <w:sz w:val="24"/>
          <w:szCs w:val="24"/>
        </w:rPr>
        <w:t xml:space="preserve">Лабораторная работа № </w:t>
      </w:r>
      <w:r w:rsidR="00B43EC3">
        <w:rPr>
          <w:rFonts w:ascii="Times New Roman" w:hAnsi="Times New Roman" w:cs="Times New Roman"/>
          <w:bCs/>
          <w:sz w:val="24"/>
          <w:szCs w:val="24"/>
        </w:rPr>
        <w:t>11</w:t>
      </w:r>
    </w:p>
    <w:p w:rsidR="009F04F3" w:rsidRDefault="009F04F3" w:rsidP="009F04F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81826" w:rsidRPr="009F04F3" w:rsidRDefault="009F04F3" w:rsidP="009F04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bCs/>
          <w:sz w:val="24"/>
          <w:szCs w:val="24"/>
        </w:rPr>
        <w:t xml:space="preserve">Тема: </w:t>
      </w:r>
      <w:r w:rsidR="00C81826" w:rsidRPr="009F04F3">
        <w:rPr>
          <w:rFonts w:ascii="Times New Roman" w:hAnsi="Times New Roman" w:cs="Times New Roman"/>
          <w:bCs/>
          <w:sz w:val="24"/>
          <w:szCs w:val="24"/>
        </w:rPr>
        <w:t>Описание структуры XML-документа средствами DTD</w:t>
      </w:r>
    </w:p>
    <w:p w:rsidR="009F04F3" w:rsidRDefault="009F04F3" w:rsidP="009F04F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81826" w:rsidRPr="009F04F3" w:rsidRDefault="00C81826" w:rsidP="009F04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Цель работы: </w:t>
      </w:r>
      <w:r w:rsidRPr="009F04F3">
        <w:rPr>
          <w:rFonts w:ascii="Times New Roman" w:hAnsi="Times New Roman" w:cs="Times New Roman"/>
          <w:sz w:val="24"/>
          <w:szCs w:val="24"/>
        </w:rPr>
        <w:t>формирование практических умений описания структуры XML-документа средствами DTD.</w:t>
      </w:r>
    </w:p>
    <w:p w:rsidR="00C81826" w:rsidRPr="009F04F3" w:rsidRDefault="00C81826" w:rsidP="009F04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 </w:t>
      </w:r>
    </w:p>
    <w:p w:rsidR="00C81826" w:rsidRPr="003D240A" w:rsidRDefault="00C81826" w:rsidP="009F04F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D240A">
        <w:rPr>
          <w:rFonts w:ascii="Times New Roman" w:hAnsi="Times New Roman" w:cs="Times New Roman"/>
          <w:b/>
          <w:bCs/>
          <w:i/>
          <w:sz w:val="24"/>
          <w:szCs w:val="24"/>
        </w:rPr>
        <w:t>Теоретические сведения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 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В XML-документах DTD определяет набор действительных элементов, идентифицирует элементы, которые могут находиться в других элементах, и определяет действительные атрибуты для каждого из них. В XML использовать DTD не обязательно – документы, созданные без этих правил, будут правильно обрабатываться программой-анализатором, если они удовлетворяют основным требованиям синтаксиса XML. Однако контроль за типами элементов и корректностью отношений между ними в этом случае будет полностью возлагаться на автора документа. До тех пор, пока грамматика нашего нового языка не описана, его сможем использовать только мы, и для этого мы будем вынуждены применять специально разработанное программное обеспечение, а не универсальные программы-анализаторы.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В DTD для XML используются следующие типы правил: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- правила для элементов и их атрибутов;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- описания категорий (макроопределений);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- описание форматов бинарных данных.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Все они описывают основные конструкции языка – элементы, атрибуты, символьные константы, внешние файлы бинарных данных.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Для того чтобы использовать DTD в документе, можно или описать его во внешнем файле и при описании DTD просто ука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зать ссылку на этот файл, или же непосредственно внутри са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мого документа выделить область, в которой определить нуж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ные правила. В первом случае в документе указывается имя файла, содержащего DTD- описания: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&lt;?xml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version=“1.0” standalone=“no” ?&gt;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 DOCTYPE documents SYSTEM «def.dtd»&gt;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…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Внутри документа DTD-декларации включаются следую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щим образом: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…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 DOCTYPE documents [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documents (books+, articles+)&gt;</w:t>
      </w:r>
    </w:p>
    <w:p w:rsidR="00C81826" w:rsidRPr="00B43EC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>…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]&gt;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…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Значение 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standalone</w:t>
      </w:r>
      <w:proofErr w:type="spellEnd"/>
      <w:r w:rsidRPr="009F04F3">
        <w:rPr>
          <w:rFonts w:ascii="Times New Roman" w:hAnsi="Times New Roman" w:cs="Times New Roman"/>
          <w:sz w:val="24"/>
          <w:szCs w:val="24"/>
        </w:rPr>
        <w:t> определяет, может ли этот документ быть обработан без чтения каких-либо других файлов. Напри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мер, если XML-документ не ссылается на другие файлы, вы должны указать 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standalone</w:t>
      </w:r>
      <w:proofErr w:type="spellEnd"/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=“</w:t>
      </w:r>
      <w:proofErr w:type="spellStart"/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</w:rPr>
        <w:t>yes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Pr="009F04F3">
        <w:rPr>
          <w:rFonts w:ascii="Times New Roman" w:hAnsi="Times New Roman" w:cs="Times New Roman"/>
          <w:sz w:val="24"/>
          <w:szCs w:val="24"/>
        </w:rPr>
        <w:t> Если же XML-документ ссы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лается на другие файлы, которые описывают, что документ мо</w:t>
      </w:r>
      <w:r w:rsidRPr="009F04F3">
        <w:rPr>
          <w:rFonts w:ascii="Times New Roman" w:hAnsi="Times New Roman" w:cs="Times New Roman"/>
          <w:sz w:val="24"/>
          <w:szCs w:val="24"/>
        </w:rPr>
        <w:softHyphen/>
        <w:t xml:space="preserve">жет содержать, нужно </w:t>
      </w:r>
      <w:proofErr w:type="spellStart"/>
      <w:r w:rsidRPr="009F04F3">
        <w:rPr>
          <w:rFonts w:ascii="Times New Roman" w:hAnsi="Times New Roman" w:cs="Times New Roman"/>
          <w:sz w:val="24"/>
          <w:szCs w:val="24"/>
        </w:rPr>
        <w:t>указать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standalone</w:t>
      </w:r>
      <w:proofErr w:type="spellEnd"/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=“</w:t>
      </w:r>
      <w:proofErr w:type="spellStart"/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</w:rPr>
        <w:t>no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9F04F3">
        <w:rPr>
          <w:rFonts w:ascii="Times New Roman" w:hAnsi="Times New Roman" w:cs="Times New Roman"/>
          <w:sz w:val="24"/>
          <w:szCs w:val="24"/>
        </w:rPr>
        <w:t>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Атрибут 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9F04F3">
        <w:rPr>
          <w:rFonts w:ascii="Times New Roman" w:hAnsi="Times New Roman" w:cs="Times New Roman"/>
          <w:sz w:val="24"/>
          <w:szCs w:val="24"/>
        </w:rPr>
        <w:t> указывает на то, что 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def.dtd</w:t>
      </w:r>
      <w:r w:rsidRPr="009F04F3">
        <w:rPr>
          <w:rFonts w:ascii="Times New Roman" w:hAnsi="Times New Roman" w:cs="Times New Roman"/>
          <w:sz w:val="24"/>
          <w:szCs w:val="24"/>
        </w:rPr>
        <w:t> находится на локальном сервере.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В том случае, если используются одновременно внутренние и внешние описания, то программой-анализатором будут сна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чала рассматриваться внутренние, то есть их приоритет выше. При проверке документа XML-процессор в первую очередь ищет DTD внутри документа. Если правила внутри документа не определены и не задан атрибут 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standalone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=“</w:t>
      </w:r>
      <w:proofErr w:type="spellStart"/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</w:rPr>
        <w:t>yes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9F04F3">
        <w:rPr>
          <w:rFonts w:ascii="Times New Roman" w:hAnsi="Times New Roman" w:cs="Times New Roman"/>
          <w:sz w:val="24"/>
          <w:szCs w:val="24"/>
        </w:rPr>
        <w:t> , то программа загрузит указанный внешний файл и правила, находящиеся в нем, будут считаны оттуда. Если же атрибут 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standalone</w:t>
      </w:r>
      <w:r w:rsidRPr="009F04F3">
        <w:rPr>
          <w:rFonts w:ascii="Times New Roman" w:hAnsi="Times New Roman" w:cs="Times New Roman"/>
          <w:sz w:val="24"/>
          <w:szCs w:val="24"/>
        </w:rPr>
        <w:t>имеет</w:t>
      </w:r>
      <w:proofErr w:type="spellEnd"/>
      <w:r w:rsidRPr="009F04F3">
        <w:rPr>
          <w:rFonts w:ascii="Times New Roman" w:hAnsi="Times New Roman" w:cs="Times New Roman"/>
          <w:sz w:val="24"/>
          <w:szCs w:val="24"/>
        </w:rPr>
        <w:t xml:space="preserve"> значение 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yes</w:t>
      </w:r>
      <w:proofErr w:type="spellEnd"/>
      <w:r w:rsidRPr="009F04F3">
        <w:rPr>
          <w:rFonts w:ascii="Times New Roman" w:hAnsi="Times New Roman" w:cs="Times New Roman"/>
          <w:sz w:val="24"/>
          <w:szCs w:val="24"/>
        </w:rPr>
        <w:t>, то использование внешних DTD-описаний будет запрещено.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lastRenderedPageBreak/>
        <w:br/>
        <w:t> 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 xml:space="preserve">Элемент в DTD определяется с помощью </w:t>
      </w:r>
      <w:proofErr w:type="gramStart"/>
      <w:r w:rsidRPr="009F04F3">
        <w:rPr>
          <w:rFonts w:ascii="Times New Roman" w:hAnsi="Times New Roman" w:cs="Times New Roman"/>
          <w:sz w:val="24"/>
          <w:szCs w:val="24"/>
        </w:rPr>
        <w:t>дескриптора 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!ELEMENT</w:t>
      </w:r>
      <w:proofErr w:type="gramEnd"/>
      <w:r w:rsidRPr="009F04F3">
        <w:rPr>
          <w:rFonts w:ascii="Times New Roman" w:hAnsi="Times New Roman" w:cs="Times New Roman"/>
          <w:sz w:val="24"/>
          <w:szCs w:val="24"/>
        </w:rPr>
        <w:t>, в котором указывается название элемента и струк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тура его содержимого.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Например, для элемента 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9F04F3">
        <w:rPr>
          <w:rFonts w:ascii="Times New Roman" w:hAnsi="Times New Roman" w:cs="Times New Roman"/>
          <w:sz w:val="24"/>
          <w:szCs w:val="24"/>
        </w:rPr>
        <w:t> можно определить сле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дующее правило: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 xml:space="preserve"> (#PCDATA)&gt;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В определении элемента нужно указать сначала название элемента(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9F04F3">
        <w:rPr>
          <w:rFonts w:ascii="Times New Roman" w:hAnsi="Times New Roman" w:cs="Times New Roman"/>
          <w:sz w:val="24"/>
          <w:szCs w:val="24"/>
        </w:rPr>
        <w:t>), а затем модель его содержимого – другие эле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менты или типы данных, которые могут встречаться внутри него. В данном случае содержимое элемента 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9F04F3">
        <w:rPr>
          <w:rFonts w:ascii="Times New Roman" w:hAnsi="Times New Roman" w:cs="Times New Roman"/>
          <w:sz w:val="24"/>
          <w:szCs w:val="24"/>
        </w:rPr>
        <w:t> будет опре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деляться при помощи специального маркера #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PCDATA</w:t>
      </w:r>
      <w:r w:rsidRPr="009F04F3">
        <w:rPr>
          <w:rFonts w:ascii="Times New Roman" w:hAnsi="Times New Roman" w:cs="Times New Roman"/>
          <w:sz w:val="24"/>
          <w:szCs w:val="24"/>
        </w:rPr>
        <w:t> (что оз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начает 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parseable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character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spellEnd"/>
      <w:r w:rsidRPr="009F04F3">
        <w:rPr>
          <w:rFonts w:ascii="Times New Roman" w:hAnsi="Times New Roman" w:cs="Times New Roman"/>
          <w:sz w:val="24"/>
          <w:szCs w:val="24"/>
        </w:rPr>
        <w:t>– любая информация, с которой может работать программа-анализатор). Существуют еще две инструкции, определяющие тип содержимого: 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EMPTY</w:t>
      </w:r>
      <w:r w:rsidRPr="009F04F3">
        <w:rPr>
          <w:rFonts w:ascii="Times New Roman" w:hAnsi="Times New Roman" w:cs="Times New Roman"/>
          <w:sz w:val="24"/>
          <w:szCs w:val="24"/>
        </w:rPr>
        <w:t> и 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ANY</w:t>
      </w:r>
      <w:r w:rsidRPr="009F04F3">
        <w:rPr>
          <w:rFonts w:ascii="Times New Roman" w:hAnsi="Times New Roman" w:cs="Times New Roman"/>
          <w:sz w:val="24"/>
          <w:szCs w:val="24"/>
        </w:rPr>
        <w:t>. Первая указывает на то, что элемент должен быть пустым (на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пример, &lt;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red</w:t>
      </w:r>
      <w:proofErr w:type="spellEnd"/>
      <w:r w:rsidRPr="009F04F3">
        <w:rPr>
          <w:rFonts w:ascii="Times New Roman" w:hAnsi="Times New Roman" w:cs="Times New Roman"/>
          <w:sz w:val="24"/>
          <w:szCs w:val="24"/>
        </w:rPr>
        <w:t>/&gt;), вторая – на то, что содержимое элемента специ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ально не описывается.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Последовательность дочерних для текущего элемента объ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ектов задается в виде списка названий элементов, разделенных запятыми. При этом для того, чтобы указать количество повто</w:t>
      </w:r>
      <w:r w:rsidRPr="009F04F3">
        <w:rPr>
          <w:rFonts w:ascii="Times New Roman" w:hAnsi="Times New Roman" w:cs="Times New Roman"/>
          <w:sz w:val="24"/>
          <w:szCs w:val="24"/>
        </w:rPr>
        <w:softHyphen/>
        <w:t xml:space="preserve">рений включений этих элементов, могут использоваться </w:t>
      </w:r>
      <w:proofErr w:type="spellStart"/>
      <w:proofErr w:type="gramStart"/>
      <w:r w:rsidRPr="009F04F3">
        <w:rPr>
          <w:rFonts w:ascii="Times New Roman" w:hAnsi="Times New Roman" w:cs="Times New Roman"/>
          <w:sz w:val="24"/>
          <w:szCs w:val="24"/>
        </w:rPr>
        <w:t>симво-лы</w:t>
      </w:r>
      <w:proofErr w:type="spellEnd"/>
      <w:proofErr w:type="gramEnd"/>
      <w:r w:rsidRPr="009F04F3">
        <w:rPr>
          <w:rFonts w:ascii="Times New Roman" w:hAnsi="Times New Roman" w:cs="Times New Roman"/>
          <w:sz w:val="24"/>
          <w:szCs w:val="24"/>
        </w:rPr>
        <w:t xml:space="preserve"> «+», «?».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9F04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book (author+, title, translate?,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year_publica-tion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При этом определении элемент &lt;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book</w:t>
      </w:r>
      <w:proofErr w:type="spellEnd"/>
      <w:r w:rsidRPr="009F04F3">
        <w:rPr>
          <w:rFonts w:ascii="Times New Roman" w:hAnsi="Times New Roman" w:cs="Times New Roman"/>
          <w:sz w:val="24"/>
          <w:szCs w:val="24"/>
        </w:rPr>
        <w:t>&gt; должен включать элементы 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title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translate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year_publication</w:t>
      </w:r>
      <w:proofErr w:type="spellEnd"/>
      <w:r w:rsidRPr="009F04F3">
        <w:rPr>
          <w:rFonts w:ascii="Times New Roman" w:hAnsi="Times New Roman" w:cs="Times New Roman"/>
          <w:sz w:val="24"/>
          <w:szCs w:val="24"/>
        </w:rPr>
        <w:t>, причем элементы 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title</w:t>
      </w:r>
      <w:proofErr w:type="spellEnd"/>
      <w:r w:rsidRPr="009F04F3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year_publication</w:t>
      </w:r>
      <w:proofErr w:type="spellEnd"/>
      <w:r w:rsidRPr="009F04F3">
        <w:rPr>
          <w:rFonts w:ascii="Times New Roman" w:hAnsi="Times New Roman" w:cs="Times New Roman"/>
          <w:sz w:val="24"/>
          <w:szCs w:val="24"/>
        </w:rPr>
        <w:t> являются обязательными и могут встречаться лишь однажды, элемент</w:t>
      </w:r>
      <w:r w:rsidR="008C36F9" w:rsidRPr="008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9F04F3">
        <w:rPr>
          <w:rFonts w:ascii="Times New Roman" w:hAnsi="Times New Roman" w:cs="Times New Roman"/>
          <w:sz w:val="24"/>
          <w:szCs w:val="24"/>
        </w:rPr>
        <w:t>может встречаться несколько раз, а элемент 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translate</w:t>
      </w:r>
      <w:proofErr w:type="spellEnd"/>
      <w:r w:rsidRPr="009F04F3">
        <w:rPr>
          <w:rFonts w:ascii="Times New Roman" w:hAnsi="Times New Roman" w:cs="Times New Roman"/>
          <w:sz w:val="24"/>
          <w:szCs w:val="24"/>
        </w:rPr>
        <w:t> является опциональным, то есть может отсутствовать. В том случае, если существуют несколько возможных вариантов содержимого определяемого элемента, их следует разделять при помощи символа «|».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br/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9F04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flower (#PCDATA | title)*&gt;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Символ «*» указывает на то, что определяемая последовательность внутренних элементов может быть повторена несколько раз или же совсем не использоваться.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Если в определении элемента указывается «смешанное» со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держимое</w:t>
      </w:r>
      <w:r w:rsidR="008C36F9" w:rsidRPr="008C36F9">
        <w:rPr>
          <w:rFonts w:ascii="Times New Roman" w:hAnsi="Times New Roman" w:cs="Times New Roman"/>
          <w:sz w:val="24"/>
          <w:szCs w:val="24"/>
        </w:rPr>
        <w:t xml:space="preserve"> </w:t>
      </w:r>
      <w:r w:rsidRPr="009F04F3">
        <w:rPr>
          <w:rFonts w:ascii="Times New Roman" w:hAnsi="Times New Roman" w:cs="Times New Roman"/>
          <w:sz w:val="24"/>
          <w:szCs w:val="24"/>
        </w:rPr>
        <w:t>(текстовые данные или набор элементов), то необ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ходимо сначала указать 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PCDATA</w:t>
      </w:r>
      <w:r w:rsidRPr="009F04F3">
        <w:rPr>
          <w:rFonts w:ascii="Times New Roman" w:hAnsi="Times New Roman" w:cs="Times New Roman"/>
          <w:sz w:val="24"/>
          <w:szCs w:val="24"/>
        </w:rPr>
        <w:t>, а затем разделенный символом «|» список элементов.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Списки атрибутов элемента определяются с помощью клю</w:t>
      </w:r>
      <w:r w:rsidRPr="009F04F3">
        <w:rPr>
          <w:rFonts w:ascii="Times New Roman" w:hAnsi="Times New Roman" w:cs="Times New Roman"/>
          <w:sz w:val="24"/>
          <w:szCs w:val="24"/>
        </w:rPr>
        <w:softHyphen/>
        <w:t xml:space="preserve">чевого </w:t>
      </w:r>
      <w:proofErr w:type="gramStart"/>
      <w:r w:rsidRPr="009F04F3">
        <w:rPr>
          <w:rFonts w:ascii="Times New Roman" w:hAnsi="Times New Roman" w:cs="Times New Roman"/>
          <w:sz w:val="24"/>
          <w:szCs w:val="24"/>
        </w:rPr>
        <w:t>слова 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!ATTLIST</w:t>
      </w:r>
      <w:proofErr w:type="gramEnd"/>
      <w:r w:rsidRPr="009F04F3">
        <w:rPr>
          <w:rFonts w:ascii="Times New Roman" w:hAnsi="Times New Roman" w:cs="Times New Roman"/>
          <w:sz w:val="24"/>
          <w:szCs w:val="24"/>
        </w:rPr>
        <w:t>. Внутри него задаются названия атрибу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тов, типы их значений и дополнительные параметры.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Например, для элемента &lt;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9F04F3">
        <w:rPr>
          <w:rFonts w:ascii="Times New Roman" w:hAnsi="Times New Roman" w:cs="Times New Roman"/>
          <w:sz w:val="24"/>
          <w:szCs w:val="24"/>
        </w:rPr>
        <w:t>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first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 xml:space="preserve">= “Иван”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second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 xml:space="preserve">= “Петрович”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surname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= “Си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softHyphen/>
        <w:t>доров”&gt;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атрибуты могут быть определены следующим образом: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&lt;!ATTLIST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 first CDATA #REQUIRED second CDATA #IMPLIED surname CDATA #REQUIRED&gt;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Всего существуют шесть возможных типов значений атри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бута: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CDATA</w:t>
      </w:r>
      <w:r w:rsidRPr="009F04F3">
        <w:rPr>
          <w:rFonts w:ascii="Times New Roman" w:hAnsi="Times New Roman" w:cs="Times New Roman"/>
          <w:sz w:val="24"/>
          <w:szCs w:val="24"/>
        </w:rPr>
        <w:t> – содержимым документа могут быть любые сим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вольные данные;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NMTOKEN </w:t>
      </w:r>
      <w:r w:rsidRPr="009F04F3">
        <w:rPr>
          <w:rFonts w:ascii="Times New Roman" w:hAnsi="Times New Roman" w:cs="Times New Roman"/>
          <w:sz w:val="24"/>
          <w:szCs w:val="24"/>
        </w:rPr>
        <w:t>(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NMTOKENS</w:t>
      </w:r>
      <w:r w:rsidRPr="009F04F3">
        <w:rPr>
          <w:rFonts w:ascii="Times New Roman" w:hAnsi="Times New Roman" w:cs="Times New Roman"/>
          <w:sz w:val="24"/>
          <w:szCs w:val="24"/>
        </w:rPr>
        <w:t>) – содержимым элемента может быть только одно отдельное слово (этот параметр является ограниченным вариантом 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CDATA</w:t>
      </w:r>
      <w:r w:rsidRPr="009F04F3">
        <w:rPr>
          <w:rFonts w:ascii="Times New Roman" w:hAnsi="Times New Roman" w:cs="Times New Roman"/>
          <w:sz w:val="24"/>
          <w:szCs w:val="24"/>
        </w:rPr>
        <w:t>);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9F04F3">
        <w:rPr>
          <w:rFonts w:ascii="Times New Roman" w:hAnsi="Times New Roman" w:cs="Times New Roman"/>
          <w:sz w:val="24"/>
          <w:szCs w:val="24"/>
        </w:rPr>
        <w:t> – определяет уникальный идентификатор элемента в документе;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IDREF</w:t>
      </w:r>
      <w:r w:rsidRPr="009F04F3">
        <w:rPr>
          <w:rFonts w:ascii="Times New Roman" w:hAnsi="Times New Roman" w:cs="Times New Roman"/>
          <w:sz w:val="24"/>
          <w:szCs w:val="24"/>
        </w:rPr>
        <w:t> (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IDREFS</w:t>
      </w:r>
      <w:r w:rsidRPr="009F04F3">
        <w:rPr>
          <w:rFonts w:ascii="Times New Roman" w:hAnsi="Times New Roman" w:cs="Times New Roman"/>
          <w:sz w:val="24"/>
          <w:szCs w:val="24"/>
        </w:rPr>
        <w:t>) – указывает, что значением атрибута должно выступать название (или несколько таких названий, разделенных пробелами во втором случае) уникального идентифи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катора определенного в этом документе элемента;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lastRenderedPageBreak/>
        <w:t>ENTITY</w:t>
      </w:r>
      <w:r w:rsidRPr="009F04F3">
        <w:rPr>
          <w:rFonts w:ascii="Times New Roman" w:hAnsi="Times New Roman" w:cs="Times New Roman"/>
          <w:sz w:val="24"/>
          <w:szCs w:val="24"/>
        </w:rPr>
        <w:t> (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ENTITIES</w:t>
      </w:r>
      <w:r w:rsidRPr="009F04F3">
        <w:rPr>
          <w:rFonts w:ascii="Times New Roman" w:hAnsi="Times New Roman" w:cs="Times New Roman"/>
          <w:sz w:val="24"/>
          <w:szCs w:val="24"/>
        </w:rPr>
        <w:t>) – значение атрибута должно быть на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званием (или списком названий, если используется</w:t>
      </w:r>
      <w:r w:rsidR="008C36F9" w:rsidRPr="008C36F9">
        <w:rPr>
          <w:rFonts w:ascii="Times New Roman" w:hAnsi="Times New Roman" w:cs="Times New Roman"/>
          <w:sz w:val="24"/>
          <w:szCs w:val="24"/>
        </w:rPr>
        <w:t xml:space="preserve"> 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ENTITIES</w:t>
      </w:r>
      <w:r w:rsidRPr="009F04F3">
        <w:rPr>
          <w:rFonts w:ascii="Times New Roman" w:hAnsi="Times New Roman" w:cs="Times New Roman"/>
          <w:sz w:val="24"/>
          <w:szCs w:val="24"/>
        </w:rPr>
        <w:t>) компонента (макроопределения), определенного в документе;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Список допустимых значений</w:t>
      </w:r>
      <w:r w:rsidRPr="009F04F3">
        <w:rPr>
          <w:rFonts w:ascii="Times New Roman" w:hAnsi="Times New Roman" w:cs="Times New Roman"/>
          <w:sz w:val="24"/>
          <w:szCs w:val="24"/>
        </w:rPr>
        <w:t> – определяется список зна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чений, которые может иметь данный атрибут (в скобках без ка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вычек).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В определении атрибута также можно использовать сле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дующие параметры: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#REQUIRED</w:t>
      </w:r>
      <w:r w:rsidRPr="009F04F3">
        <w:rPr>
          <w:rFonts w:ascii="Times New Roman" w:hAnsi="Times New Roman" w:cs="Times New Roman"/>
          <w:sz w:val="24"/>
          <w:szCs w:val="24"/>
        </w:rPr>
        <w:t>– определяет обязательный атрибут, который должен быть задан во всех элементах данного типа;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#IMPLIED</w:t>
      </w:r>
      <w:r w:rsidRPr="009F04F3">
        <w:rPr>
          <w:rFonts w:ascii="Times New Roman" w:hAnsi="Times New Roman" w:cs="Times New Roman"/>
          <w:sz w:val="24"/>
          <w:szCs w:val="24"/>
        </w:rPr>
        <w:t>– атрибут не является обязательным;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#FIXED «значение»</w:t>
      </w:r>
      <w:r w:rsidR="008C36F9" w:rsidRPr="008C36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04F3">
        <w:rPr>
          <w:rFonts w:ascii="Times New Roman" w:hAnsi="Times New Roman" w:cs="Times New Roman"/>
          <w:sz w:val="24"/>
          <w:szCs w:val="24"/>
        </w:rPr>
        <w:t>– указывает, что атрибут должен иметь только указанное значение, однако само определение атрибута не является обязательным, но в процессе разбора его значение в любом случае будет передано программе-анализатору;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Значение</w:t>
      </w:r>
      <w:r w:rsidRPr="009F04F3">
        <w:rPr>
          <w:rFonts w:ascii="Times New Roman" w:hAnsi="Times New Roman" w:cs="Times New Roman"/>
          <w:sz w:val="24"/>
          <w:szCs w:val="24"/>
        </w:rPr>
        <w:t>– задает значение атрибута по умолчанию.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Рассмотрим XML-документ с DTD-определением (пример 2.1).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9F04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2.1</w:t>
      </w:r>
      <w:r w:rsidRPr="009F04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books_dtd.xml</w:t>
      </w:r>
      <w:r w:rsidRPr="009F04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&lt;?xml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version=“1.0” encoding=“Windows-1251”?&gt;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&lt;!DOCTYPE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documents SYSTEM [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documents (books+, articles+)&gt;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books (book*)&gt;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articles (article*)&gt;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book (author+, title, translate?,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year_publi-cation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article (author+, title,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year_publication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&lt;!ATTLIST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book id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#REQUIRED&gt;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&lt;!ATTLIST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article id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#REQUIRED&gt;</w:t>
      </w:r>
    </w:p>
    <w:p w:rsidR="00C81826" w:rsidRPr="00B43EC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author (#PCDATA)&gt;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title (#PCDATA)&gt;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translate (#PCDATA)&gt;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year_publication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(#PCDATA)&gt;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]&gt;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documents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books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&lt;book id=“Book1” &gt;</w:t>
      </w:r>
    </w:p>
    <w:p w:rsidR="00C81826" w:rsidRPr="00B43EC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43EC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author</w:t>
      </w:r>
      <w:r w:rsidRPr="00B43EC3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Эрих</w:t>
      </w:r>
      <w:r w:rsidRPr="00B43E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Мария</w:t>
      </w:r>
      <w:r w:rsidRPr="00B43E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Ремарк</w:t>
      </w:r>
      <w:r w:rsidRPr="00B43EC3">
        <w:rPr>
          <w:rFonts w:ascii="Times New Roman" w:hAnsi="Times New Roman" w:cs="Times New Roman"/>
          <w:i/>
          <w:iCs/>
          <w:sz w:val="24"/>
          <w:szCs w:val="24"/>
        </w:rPr>
        <w:t>&lt;/</w:t>
      </w: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author</w:t>
      </w:r>
      <w:r w:rsidRPr="00B43EC3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title&gt;</w:t>
      </w:r>
      <w:proofErr w:type="spellStart"/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</w:rPr>
        <w:t>Тритоварища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&lt;/title&gt;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translate&gt;</w:t>
      </w:r>
      <w:proofErr w:type="spellStart"/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</w:rPr>
        <w:t>ИвановаИ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. &lt;/translate&gt;</w:t>
      </w:r>
    </w:p>
    <w:p w:rsidR="00C81826" w:rsidRPr="00B43EC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&lt;year_publication&gt;2000&lt;/year_publication&gt;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&lt;/book&gt;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&lt;book id=“Book2” 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author&gt;</w:t>
      </w:r>
      <w:proofErr w:type="spellStart"/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</w:rPr>
        <w:t>РэйБрэдбери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&lt;/author&gt;</w:t>
      </w:r>
    </w:p>
    <w:p w:rsidR="00C81826" w:rsidRPr="00B43EC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&lt;title&gt;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Вино</w:t>
      </w:r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из</w:t>
      </w:r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одуванчиков</w:t>
      </w:r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&lt;/title&gt;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translate&gt;</w:t>
      </w:r>
      <w:proofErr w:type="spellStart"/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</w:rPr>
        <w:t>ПетроваА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. &lt;/translate&gt;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year_publication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&gt;2009&lt;/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year_publication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&lt;/book&gt;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&lt;/books&gt;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articles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&lt;article id=“Article1” 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&gt;Виктор Кожевников&lt;/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title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&gt;Классификация электронных средств обучения&lt;/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title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C81826" w:rsidRPr="00B43EC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&lt;year_publication&gt;1998&lt;/year_publication&gt;</w:t>
      </w:r>
    </w:p>
    <w:p w:rsidR="00C81826" w:rsidRPr="00B43EC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&lt;/article&gt;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articles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documents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lastRenderedPageBreak/>
        <w:t>Довольно часто при создании XML-элемента разработчику требуется определить, данные какого типа могут использоваться в качестве его содержимого.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Например, некоторый элемент 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last-</w:t>
      </w: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modified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&gt;10.10.98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last-modified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9F04F3">
        <w:rPr>
          <w:rFonts w:ascii="Times New Roman" w:hAnsi="Times New Roman" w:cs="Times New Roman"/>
          <w:sz w:val="24"/>
          <w:szCs w:val="24"/>
        </w:rPr>
        <w:t> должен содержать строку, представляющую собой дату, а не число или произвольную последовательность символов.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С помощью типизации данных можно создавать элементы, значения которых могут использоваться, например, в качестве параметров SQL-запросов. Программа-клиент в этом случае должна знать, к какому типу данных относится текущее значе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ние элемента, и в случае соответствия формирует SQL-запрос.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Если в качестве программы на стороне клиента использу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ется верифицирующий XML-процессор, то информацию о типе можно передавать при помощи специально созданного для этого атрибута элемента, имеющего соответствующее DTD-определе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ние. В процессе разбора программа-анализатор передаст значе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ние этого атрибута клиентскому приложению, которое сможет использовать эту информацию должным образом. Например, чтобы указать, что содержимое элемента должно быть длинным целым, можно использовать следующее DTD-определение: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counter (#PCDATA)&gt;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&lt;!ATTLIST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counter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data_long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CDATA #FIXED «LONG»&gt;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Задав атрибуту значение по умолчанию 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Pr="009F04F3">
        <w:rPr>
          <w:rFonts w:ascii="Times New Roman" w:hAnsi="Times New Roman" w:cs="Times New Roman"/>
          <w:sz w:val="24"/>
          <w:szCs w:val="24"/>
        </w:rPr>
        <w:t> и определив его как 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FIXED</w:t>
      </w:r>
      <w:r w:rsidRPr="009F04F3">
        <w:rPr>
          <w:rFonts w:ascii="Times New Roman" w:hAnsi="Times New Roman" w:cs="Times New Roman"/>
          <w:sz w:val="24"/>
          <w:szCs w:val="24"/>
        </w:rPr>
        <w:t>, мы, тем самым, позволили программе-клиенту получить необходимую информацию о типе содержимого дан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ного элемента, и теперь она может самостоятельно определить соответствие типа этого содержимого указанному в DTD-опре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делении.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В XML-документе, приведенном в примере 2.2, определя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ются и используются несколько элементов с различными типами данных: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9F04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2.2</w:t>
      </w:r>
      <w:r w:rsidRPr="009F04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def.xml</w:t>
      </w:r>
      <w:r w:rsidRPr="009F04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&lt;?xml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version=“1.0” encoding=“Windows-1251”?&gt;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&lt;!DOCTYPE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houses SYSTEM [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price (#PCDATA)&gt;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&lt;!ATTLIST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price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data_currency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CDATA #FIXED «CURRENCY»&gt;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rooms_num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(#PCDATA)&gt;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&lt;!ATTLIST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rooms_num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data_byte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CDATA #FIXED «BYTE»&gt;</w:t>
      </w:r>
    </w:p>
    <w:p w:rsidR="00C81826" w:rsidRPr="00B43EC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floor (#PCDATA)&gt;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&lt;!ATTLIST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floor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data_byte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CDATA #FIXED «INTEGER»&gt;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living_space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(#PCDATA)&gt;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&lt;!ATTLIST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living_space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data_float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CDATA #FIXED «FLOAT»&gt;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counter (#PCDATA)&gt;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&lt;!ATTLIST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counter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data_long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CDATA #FIXED «LONG»&gt;</w:t>
      </w:r>
    </w:p>
    <w:p w:rsidR="00C81826" w:rsidRPr="00B43EC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>is_tel</w:t>
      </w:r>
      <w:proofErr w:type="spellEnd"/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(#PCDATA)&gt;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&lt;!ATTLIST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is_tel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data_bool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CDATA #FIXED «BOOL»&gt;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houses (house*)&gt;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&lt;!ELEMENT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house (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rooms_num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floor,living_space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is_tel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, counter, price)&gt;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&lt;!ATTLIST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house id 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#REQUIED&gt;</w:t>
      </w:r>
    </w:p>
    <w:p w:rsidR="00C81826" w:rsidRPr="00B43EC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>]&gt;</w:t>
      </w:r>
    </w:p>
    <w:p w:rsidR="00C81826" w:rsidRPr="00B43EC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&lt;houses&gt;</w:t>
      </w:r>
    </w:p>
    <w:p w:rsidR="00C81826" w:rsidRPr="00B43EC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>…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&lt;house id=«0»&gt;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rooms_num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&gt;5&lt;/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rooms_num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C81826" w:rsidRPr="00B43EC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EC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&lt;floor&gt;2&lt;/floor&gt;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living_space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&gt;32.5&lt;/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living_space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is_tel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&gt;true&lt;/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is_tel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counter&gt;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18346&lt;/counter&gt;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price&gt;</w:t>
      </w:r>
      <w:proofErr w:type="gramEnd"/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34 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р</w:t>
      </w: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28 </w:t>
      </w:r>
      <w:r w:rsidRPr="009F04F3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9F04F3">
        <w:rPr>
          <w:rFonts w:ascii="Times New Roman" w:hAnsi="Times New Roman" w:cs="Times New Roman"/>
          <w:i/>
          <w:iCs/>
          <w:sz w:val="24"/>
          <w:szCs w:val="24"/>
          <w:lang w:val="en-US"/>
        </w:rPr>
        <w:t>.&lt;/price&gt;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lastRenderedPageBreak/>
        <w:t>&lt;/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house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…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9F04F3">
        <w:rPr>
          <w:rFonts w:ascii="Times New Roman" w:hAnsi="Times New Roman" w:cs="Times New Roman"/>
          <w:i/>
          <w:iCs/>
          <w:sz w:val="24"/>
          <w:szCs w:val="24"/>
        </w:rPr>
        <w:t>houses</w:t>
      </w:r>
      <w:proofErr w:type="spellEnd"/>
      <w:r w:rsidRPr="009F04F3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Как видно из примера, механизм создания элементов доку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мента при этом нисколько не изменился. Вся необходимая для проверки типов данных информация заложена в определении элементов внутри блока DTD.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 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 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Выполните DTD-описание XML-документа, созданного в лабораторной работе 1</w:t>
      </w:r>
      <w:r w:rsidR="00DE21EE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 w:rsidRPr="009F04F3">
        <w:rPr>
          <w:rFonts w:ascii="Times New Roman" w:hAnsi="Times New Roman" w:cs="Times New Roman"/>
          <w:sz w:val="24"/>
          <w:szCs w:val="24"/>
        </w:rPr>
        <w:t>, которо</w:t>
      </w:r>
      <w:r w:rsidR="008C36F9">
        <w:rPr>
          <w:rFonts w:ascii="Times New Roman" w:hAnsi="Times New Roman" w:cs="Times New Roman"/>
          <w:sz w:val="24"/>
          <w:szCs w:val="24"/>
        </w:rPr>
        <w:t>е должно включать: описание эле</w:t>
      </w:r>
      <w:r w:rsidRPr="009F04F3">
        <w:rPr>
          <w:rFonts w:ascii="Times New Roman" w:hAnsi="Times New Roman" w:cs="Times New Roman"/>
          <w:sz w:val="24"/>
          <w:szCs w:val="24"/>
        </w:rPr>
        <w:t>ментов; описание атрибутов элементов; определение типа эле</w:t>
      </w:r>
      <w:r w:rsidRPr="009F04F3">
        <w:rPr>
          <w:rFonts w:ascii="Times New Roman" w:hAnsi="Times New Roman" w:cs="Times New Roman"/>
          <w:sz w:val="24"/>
          <w:szCs w:val="24"/>
        </w:rPr>
        <w:softHyphen/>
        <w:t>ментов.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 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1. Для чего используется DTD?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2. Как определить элемент в DTD?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3. Как определить атрибут в DTD?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 xml:space="preserve">4. Какие параметры могут использоваться в определении </w:t>
      </w:r>
      <w:proofErr w:type="spellStart"/>
      <w:proofErr w:type="gramStart"/>
      <w:r w:rsidRPr="009F04F3">
        <w:rPr>
          <w:rFonts w:ascii="Times New Roman" w:hAnsi="Times New Roman" w:cs="Times New Roman"/>
          <w:sz w:val="24"/>
          <w:szCs w:val="24"/>
        </w:rPr>
        <w:t>ат-рибута</w:t>
      </w:r>
      <w:proofErr w:type="spellEnd"/>
      <w:proofErr w:type="gramEnd"/>
      <w:r w:rsidRPr="009F04F3">
        <w:rPr>
          <w:rFonts w:ascii="Times New Roman" w:hAnsi="Times New Roman" w:cs="Times New Roman"/>
          <w:sz w:val="24"/>
          <w:szCs w:val="24"/>
        </w:rPr>
        <w:t>?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5. Как определить тип элемента?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04F3">
        <w:rPr>
          <w:rFonts w:ascii="Times New Roman" w:hAnsi="Times New Roman" w:cs="Times New Roman"/>
          <w:sz w:val="24"/>
          <w:szCs w:val="24"/>
        </w:rPr>
        <w:t>6. Как связать XML-документ c DTD-определением?</w:t>
      </w:r>
    </w:p>
    <w:p w:rsidR="00C81826" w:rsidRPr="009F04F3" w:rsidRDefault="00C81826" w:rsidP="009F04F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C81826" w:rsidRPr="009F0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26"/>
    <w:rsid w:val="003D240A"/>
    <w:rsid w:val="008C36F9"/>
    <w:rsid w:val="009F04F3"/>
    <w:rsid w:val="00B43EC3"/>
    <w:rsid w:val="00C81826"/>
    <w:rsid w:val="00DE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672DD-A5BC-486A-878D-1FA44ED0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7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1606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Ковгореня</dc:creator>
  <cp:keywords/>
  <dc:description/>
  <cp:lastModifiedBy>admin</cp:lastModifiedBy>
  <cp:revision>6</cp:revision>
  <dcterms:created xsi:type="dcterms:W3CDTF">2017-10-19T06:59:00Z</dcterms:created>
  <dcterms:modified xsi:type="dcterms:W3CDTF">2019-01-18T10:51:00Z</dcterms:modified>
</cp:coreProperties>
</file>