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C4" w:rsidRPr="005D55C4" w:rsidRDefault="005D55C4" w:rsidP="005D55C4">
      <w:pPr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="00791386">
        <w:rPr>
          <w:rFonts w:ascii="Times New Roman" w:hAnsi="Times New Roman" w:cs="Times New Roman"/>
          <w:sz w:val="24"/>
          <w:szCs w:val="24"/>
        </w:rPr>
        <w:t>12</w:t>
      </w:r>
    </w:p>
    <w:p w:rsidR="005D55C4" w:rsidRPr="005D55C4" w:rsidRDefault="005D55C4" w:rsidP="005D55C4">
      <w:pPr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b/>
          <w:bCs/>
          <w:sz w:val="24"/>
          <w:szCs w:val="24"/>
        </w:rPr>
        <w:t>Описание схемы XML-документа на языке XSD</w:t>
      </w:r>
    </w:p>
    <w:p w:rsidR="005D55C4" w:rsidRPr="005D55C4" w:rsidRDefault="005D55C4" w:rsidP="005D55C4">
      <w:pPr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</w:rPr>
        <w:t>Цель работы: </w:t>
      </w:r>
      <w:r w:rsidRPr="005D55C4">
        <w:rPr>
          <w:rFonts w:ascii="Times New Roman" w:hAnsi="Times New Roman" w:cs="Times New Roman"/>
          <w:sz w:val="24"/>
          <w:szCs w:val="24"/>
        </w:rPr>
        <w:t>формирование практических умений описа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ния структуры XML-документа на языке XSD.</w:t>
      </w:r>
    </w:p>
    <w:p w:rsidR="005D55C4" w:rsidRPr="005D55C4" w:rsidRDefault="005D55C4" w:rsidP="005D55C4">
      <w:pPr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b/>
          <w:bCs/>
          <w:sz w:val="24"/>
          <w:szCs w:val="24"/>
        </w:rPr>
        <w:t>Теоретические сведения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 xml:space="preserve">Язык XML </w:t>
      </w:r>
      <w:proofErr w:type="spellStart"/>
      <w:r w:rsidRPr="005D55C4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 xml:space="preserve"> предоставляет набор встроенных типов дан</w:t>
      </w:r>
      <w:r w:rsidRPr="005D55C4">
        <w:rPr>
          <w:rFonts w:ascii="Times New Roman" w:hAnsi="Times New Roman" w:cs="Times New Roman"/>
          <w:sz w:val="24"/>
          <w:szCs w:val="24"/>
        </w:rPr>
        <w:softHyphen/>
        <w:t xml:space="preserve">ных, которые могут использоваться разработчиками для определения содержимого документа (например: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, 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string,boolean</w:t>
      </w:r>
      <w:proofErr w:type="spellEnd"/>
      <w:proofErr w:type="gramEnd"/>
      <w:r w:rsidRPr="005D55C4">
        <w:rPr>
          <w:rFonts w:ascii="Times New Roman" w:hAnsi="Times New Roman" w:cs="Times New Roman"/>
          <w:sz w:val="24"/>
          <w:szCs w:val="24"/>
        </w:rPr>
        <w:t> и т.д.). Описание возможных стандартных типов приведено в прил. 1.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 xml:space="preserve">Кроме предоставления встроенных типов, в XML </w:t>
      </w:r>
      <w:proofErr w:type="spellStart"/>
      <w:r w:rsidRPr="005D55C4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, как и во многих языках программирования, разработчикам раз</w:t>
      </w:r>
      <w:r w:rsidRPr="005D55C4">
        <w:rPr>
          <w:rFonts w:ascii="Times New Roman" w:hAnsi="Times New Roman" w:cs="Times New Roman"/>
          <w:sz w:val="24"/>
          <w:szCs w:val="24"/>
        </w:rPr>
        <w:softHyphen/>
        <w:t xml:space="preserve">решено определять свои собственные типы, обычно называемые 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определенными пользователем типами</w:t>
      </w:r>
      <w:r w:rsidRPr="005D55C4">
        <w:rPr>
          <w:rFonts w:ascii="Times New Roman" w:hAnsi="Times New Roman" w:cs="Times New Roman"/>
          <w:sz w:val="24"/>
          <w:szCs w:val="24"/>
        </w:rPr>
        <w:t> (UDT). При описании UDT можно также 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определить</w:t>
      </w:r>
      <w:r w:rsidRPr="005D55C4">
        <w:rPr>
          <w:rFonts w:ascii="Times New Roman" w:hAnsi="Times New Roman" w:cs="Times New Roman"/>
          <w:sz w:val="24"/>
          <w:szCs w:val="24"/>
        </w:rPr>
        <w:t> для них и пространство имен, чтобы не путать их с другими UDT, случайно использующими такое же имя.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Имена, определенные в схеме, принадлежат так называе</w:t>
      </w:r>
      <w:r w:rsidRPr="005D55C4">
        <w:rPr>
          <w:rFonts w:ascii="Times New Roman" w:hAnsi="Times New Roman" w:cs="Times New Roman"/>
          <w:sz w:val="24"/>
          <w:szCs w:val="24"/>
        </w:rPr>
        <w:softHyphen/>
        <w:t xml:space="preserve">мому 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целевому пространству имен</w:t>
      </w:r>
      <w:r w:rsidRPr="005D55C4">
        <w:rPr>
          <w:rFonts w:ascii="Times New Roman" w:hAnsi="Times New Roman" w:cs="Times New Roman"/>
          <w:sz w:val="24"/>
          <w:szCs w:val="24"/>
        </w:rPr>
        <w:t>. Само по себе пространство имен является фиксированным, произвольным именем, которое должно соответствовать синтаксису URL (например,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</w:rPr>
        <w:t>http://example.org/publishing</w:t>
      </w:r>
      <w:r w:rsidRPr="005D55C4">
        <w:rPr>
          <w:rFonts w:ascii="Times New Roman" w:hAnsi="Times New Roman" w:cs="Times New Roman"/>
          <w:sz w:val="24"/>
          <w:szCs w:val="24"/>
        </w:rPr>
        <w:t>). В то же время, объявление про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странства имен не ссылается на файл с описанием схемы, а лишь указывает его имя.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Определения и объявления в схеме могут ссылаться также на имена, которые принадлежат другим пространствам имен, на</w:t>
      </w:r>
      <w:r w:rsidRPr="005D55C4">
        <w:rPr>
          <w:rFonts w:ascii="Times New Roman" w:hAnsi="Times New Roman" w:cs="Times New Roman"/>
          <w:sz w:val="24"/>
          <w:szCs w:val="24"/>
        </w:rPr>
        <w:softHyphen/>
        <w:t xml:space="preserve">зываемым 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исходными</w:t>
      </w:r>
      <w:r w:rsidRPr="005D55C4">
        <w:rPr>
          <w:rFonts w:ascii="Times New Roman" w:hAnsi="Times New Roman" w:cs="Times New Roman"/>
          <w:sz w:val="24"/>
          <w:szCs w:val="24"/>
        </w:rPr>
        <w:t>. В каждой схеме может быть определено одно целевое пространство имен и возможно использование множества исходных пространств имен.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Рассмотрим особенности объявления и использования пространств имен на основе упрощенного шаблона XML-схемы (пример 3.1).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b/>
          <w:bCs/>
          <w:sz w:val="24"/>
          <w:szCs w:val="24"/>
        </w:rPr>
        <w:t>Пример 3.1.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xsd:schematargetNamespace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="http://example.org/publishing"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xmlns:xsd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="http://www.w3.org/2001/XMLSchema"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xmlns:tns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="http://example.org/publishing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"&gt;&lt;</w:t>
      </w:r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</w:rPr>
        <w:t>!--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определениетипов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--&gt;&lt;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xsd:simpleType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AuthorType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"&gt;&lt;!--определение области значений типа--&gt; ...&lt;/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xsd:simpleType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&gt; &lt;!--глобальное объявление элементов и их атрибутов--&gt; 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xsd:element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"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tns:AuthorType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"/&gt; 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xsd:element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name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year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"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gYear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"/&gt; ... </w:t>
      </w:r>
      <w:r w:rsidRPr="005D55C4">
        <w:rPr>
          <w:rFonts w:ascii="Times New Roman" w:hAnsi="Times New Roman" w:cs="Times New Roman"/>
          <w:sz w:val="24"/>
          <w:szCs w:val="24"/>
        </w:rPr>
        <w:t>&lt;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xsd:schema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Элемент </w:t>
      </w:r>
      <w:proofErr w:type="spellStart"/>
      <w:proofErr w:type="gramStart"/>
      <w:r w:rsidRPr="005D55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xsd:schema</w:t>
      </w:r>
      <w:proofErr w:type="spellEnd"/>
      <w:proofErr w:type="gramEnd"/>
      <w:r w:rsidRPr="005D55C4">
        <w:rPr>
          <w:rFonts w:ascii="Times New Roman" w:hAnsi="Times New Roman" w:cs="Times New Roman"/>
          <w:sz w:val="24"/>
          <w:szCs w:val="24"/>
        </w:rPr>
        <w:t> определяет содержимое пространства имен, а атрибут </w:t>
      </w:r>
      <w:proofErr w:type="spellStart"/>
      <w:r w:rsidRPr="005D55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targetNamespace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 – его имя. Таким образом, целе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вым пространством имен является 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http://example.org/publishing</w:t>
      </w:r>
      <w:r w:rsidRPr="005D55C4">
        <w:rPr>
          <w:rFonts w:ascii="Times New Roman" w:hAnsi="Times New Roman" w:cs="Times New Roman"/>
          <w:sz w:val="24"/>
          <w:szCs w:val="24"/>
        </w:rPr>
        <w:t>, оно содержит имена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AuthorType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5D55C4">
        <w:rPr>
          <w:rFonts w:ascii="Times New Roman" w:hAnsi="Times New Roman" w:cs="Times New Roman"/>
          <w:sz w:val="24"/>
          <w:szCs w:val="24"/>
        </w:rPr>
        <w:t>и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. Имена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schema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element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simpleType</w:t>
      </w:r>
      <w:r w:rsidRPr="005D55C4">
        <w:rPr>
          <w:rFonts w:ascii="Times New Roman" w:hAnsi="Times New Roman" w:cs="Times New Roman"/>
          <w:sz w:val="24"/>
          <w:szCs w:val="24"/>
        </w:rPr>
        <w:t>и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gYear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 принадлежат стандартному исходному пространству имен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</w:rPr>
        <w:t>http://www.w3.org/2001/XMLSchema</w:t>
      </w:r>
      <w:r w:rsidRPr="005D55C4">
        <w:rPr>
          <w:rFonts w:ascii="Times New Roman" w:hAnsi="Times New Roman" w:cs="Times New Roman"/>
          <w:sz w:val="24"/>
          <w:szCs w:val="24"/>
        </w:rPr>
        <w:t>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Имена пространства имен сокращаются при помощи конст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рукции с зарезервированным словом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xmlns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. Так, в примере 3.1 целевому пространству имен назначается псевдоним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tns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, а исходному –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. Затем в документе указание конкретного имени предваряется псевдонимом пространства имен, к которому оно принадлежит (например, 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tns:AuthorType</w:t>
      </w:r>
      <w:proofErr w:type="spellEnd"/>
      <w:proofErr w:type="gramEnd"/>
      <w:r w:rsidRPr="005D55C4">
        <w:rPr>
          <w:rFonts w:ascii="Times New Roman" w:hAnsi="Times New Roman" w:cs="Times New Roman"/>
          <w:sz w:val="24"/>
          <w:szCs w:val="24"/>
        </w:rPr>
        <w:t>).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</w:rPr>
        <w:t>Определение элемента</w:t>
      </w:r>
      <w:r w:rsidRPr="005D55C4">
        <w:rPr>
          <w:rFonts w:ascii="Times New Roman" w:hAnsi="Times New Roman" w:cs="Times New Roman"/>
          <w:sz w:val="24"/>
          <w:szCs w:val="24"/>
        </w:rPr>
        <w:t> заключается в определении его имени и модели (типа) контента.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Шаблон определения элемента выглядит следующим образом: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name="…" type="…" [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minOccurs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="…"] 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maxOccurs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="…"] [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default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="…"|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fixed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="…"]&gt;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Обязательными являются только параметры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5D55C4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, определяющие соответственно имя и тип элемента. Параметры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minOccurs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maxOccurs</w:t>
      </w:r>
      <w:r w:rsidRPr="005D55C4">
        <w:rPr>
          <w:rFonts w:ascii="Times New Roman" w:hAnsi="Times New Roman" w:cs="Times New Roman"/>
          <w:sz w:val="24"/>
          <w:szCs w:val="24"/>
        </w:rPr>
        <w:t>определяют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 xml:space="preserve"> минимальное или макси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мальное количество вхождений элемента. Например, если эле</w:t>
      </w:r>
      <w:r w:rsidRPr="005D55C4">
        <w:rPr>
          <w:rFonts w:ascii="Times New Roman" w:hAnsi="Times New Roman" w:cs="Times New Roman"/>
          <w:sz w:val="24"/>
          <w:szCs w:val="24"/>
        </w:rPr>
        <w:softHyphen/>
        <w:t xml:space="preserve">мент </w:t>
      </w:r>
      <w:r w:rsidRPr="005D55C4">
        <w:rPr>
          <w:rFonts w:ascii="Times New Roman" w:hAnsi="Times New Roman" w:cs="Times New Roman"/>
          <w:sz w:val="24"/>
          <w:szCs w:val="24"/>
        </w:rPr>
        <w:lastRenderedPageBreak/>
        <w:t>является обязательным, значение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minOccurs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 больше или равно 1. Параметр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maxOccurs</w:t>
      </w:r>
      <w:r w:rsidRPr="005D55C4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 xml:space="preserve"> кроме числового значения принимать также значение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unbounded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, что указывает на отсутствие ограничения максимального числа появлений. Значение по умолчанию для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minOccurs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 и для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maxOccurs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 равно 1.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</w:rPr>
        <w:t>Атрибут элемента</w:t>
      </w:r>
      <w:r w:rsidRPr="005D55C4">
        <w:rPr>
          <w:rFonts w:ascii="Times New Roman" w:hAnsi="Times New Roman" w:cs="Times New Roman"/>
          <w:sz w:val="24"/>
          <w:szCs w:val="24"/>
        </w:rPr>
        <w:t> определяется по следующему шаблону: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:attribute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name="…" type="…" [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use</w:t>
      </w:r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="…"] 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[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default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="…"|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fixed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="…"]&gt;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Атрибуты, в отличие от элементов, могут появиться только однажды или ни разу. Поэтому и синтаксис для определения по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явления атрибутов отличается от синтаксиса для определения числа появлений элементов. В частности, атрибуты могут быть объявлены с параметром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use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. В зависимости от значения этого параметра атрибут обязателен (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use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5D55C4">
        <w:rPr>
          <w:rFonts w:ascii="Times New Roman" w:hAnsi="Times New Roman" w:cs="Times New Roman"/>
          <w:sz w:val="24"/>
          <w:szCs w:val="24"/>
        </w:rPr>
        <w:t>), необязателен (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use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optional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5D55C4">
        <w:rPr>
          <w:rFonts w:ascii="Times New Roman" w:hAnsi="Times New Roman" w:cs="Times New Roman"/>
          <w:sz w:val="24"/>
          <w:szCs w:val="24"/>
        </w:rPr>
        <w:t>) или запрещен (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use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prohibited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5D55C4">
        <w:rPr>
          <w:rFonts w:ascii="Times New Roman" w:hAnsi="Times New Roman" w:cs="Times New Roman"/>
          <w:sz w:val="24"/>
          <w:szCs w:val="24"/>
        </w:rPr>
        <w:t>).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br/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Значения по умолчанию и атрибутов, и элементов могут быть объявлены с использованием параметра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default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, хотя этот параметр в том или ином случае работает по-разному. Атрибут со значением, определенным по умолчанию, может появляться или не появляться в документе. Если атрибут не появляется в документе, то обработчик схемы обеспечивает атрибут со значе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нием, равным значению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default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. Таким образом, значения по умолчанию для атрибутов имеют смысл, только если сами атри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буты являются необязательными, поэтому будет ошибкой опре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делить значение по умолчанию вместе с параметром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use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5D55C4">
        <w:rPr>
          <w:rFonts w:ascii="Times New Roman" w:hAnsi="Times New Roman" w:cs="Times New Roman"/>
          <w:sz w:val="24"/>
          <w:szCs w:val="24"/>
        </w:rPr>
        <w:t> отлич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ным от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use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optional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5D55C4">
        <w:rPr>
          <w:rFonts w:ascii="Times New Roman" w:hAnsi="Times New Roman" w:cs="Times New Roman"/>
          <w:sz w:val="24"/>
          <w:szCs w:val="24"/>
        </w:rPr>
        <w:t>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Значение по умолчанию для элементов обрабатывается не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много по-другому. Если элемент появляется в документе, но не содержит какого-либо значения, то в качестве его значения под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ставляется значение по умолчанию. Однако, если элемент не по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является в документе, то обработчик схемы не обеспечивает его значения вообще. В общем, различия между значениями по умолчанию элемента и атрибута в следующем: заданное по умолчанию значение атрибута применяется тогда, когда атрибут отсутствует, а заданное по умолчанию значение элемента при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меняются тогда, когда элемент присутствует в документе, но не имеет значения (пуст).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Атрибут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fixed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5D55C4">
        <w:rPr>
          <w:rFonts w:ascii="Times New Roman" w:hAnsi="Times New Roman" w:cs="Times New Roman"/>
          <w:sz w:val="24"/>
          <w:szCs w:val="24"/>
        </w:rPr>
        <w:t>используется в объявлениях и атрибутов, и элементов. Он используется, чтобы указать, что атрибут или элемент принимают фиксированные значения (независимо от их наличия в документе). Обратите внимание, что понятия «фикси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рованное значение» и «значение по умолчанию» являются взаимоисключающими, поэтому объявление не может одновременно содержать атрибуты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fixed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5D55C4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default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Тип элемента может быть 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простым</w:t>
      </w:r>
      <w:r w:rsidRPr="005D55C4">
        <w:rPr>
          <w:rFonts w:ascii="Times New Roman" w:hAnsi="Times New Roman" w:cs="Times New Roman"/>
          <w:sz w:val="24"/>
          <w:szCs w:val="24"/>
        </w:rPr>
        <w:t> или 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комплексным </w:t>
      </w:r>
      <w:r w:rsidRPr="005D55C4">
        <w:rPr>
          <w:rFonts w:ascii="Times New Roman" w:hAnsi="Times New Roman" w:cs="Times New Roman"/>
          <w:sz w:val="24"/>
          <w:szCs w:val="24"/>
        </w:rPr>
        <w:t>(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сложным</w:t>
      </w:r>
      <w:r w:rsidRPr="005D55C4">
        <w:rPr>
          <w:rFonts w:ascii="Times New Roman" w:hAnsi="Times New Roman" w:cs="Times New Roman"/>
          <w:sz w:val="24"/>
          <w:szCs w:val="24"/>
        </w:rPr>
        <w:t>). Элемент простого типа не может содержать другие элементы или атрибуты. Комплексный тип может использоваться для встраивания элементов в другие элементы или ассоциирования атрибутов с элементом.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</w:rPr>
        <w:t>Предопределенный простой тип</w:t>
      </w:r>
      <w:r w:rsidRPr="005D55C4">
        <w:rPr>
          <w:rFonts w:ascii="Times New Roman" w:hAnsi="Times New Roman" w:cs="Times New Roman"/>
          <w:sz w:val="24"/>
          <w:szCs w:val="24"/>
        </w:rPr>
        <w:t xml:space="preserve"> ограничивает значения по их базовому типу и создается с помощью </w:t>
      </w:r>
      <w:proofErr w:type="spellStart"/>
      <w:r w:rsidRPr="005D55C4">
        <w:rPr>
          <w:rFonts w:ascii="Times New Roman" w:hAnsi="Times New Roman" w:cs="Times New Roman"/>
          <w:sz w:val="24"/>
          <w:szCs w:val="24"/>
        </w:rPr>
        <w:t>элемента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simpleType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. Для ограничения диапазона значений используется вложенный элемент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restriction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. Он позволяет определить, как именно нужно ограничивать базовый тип, сужая один или более из его 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аспек-тов</w:t>
      </w:r>
      <w:proofErr w:type="spellEnd"/>
      <w:proofErr w:type="gramEnd"/>
      <w:r w:rsidRPr="005D55C4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facets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).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Например, чтобы определить ограничения для элемента, со</w:t>
      </w:r>
      <w:r w:rsidRPr="005D55C4">
        <w:rPr>
          <w:rFonts w:ascii="Times New Roman" w:hAnsi="Times New Roman" w:cs="Times New Roman"/>
          <w:sz w:val="24"/>
          <w:szCs w:val="24"/>
        </w:rPr>
        <w:softHyphen/>
        <w:t xml:space="preserve">держащего год издания книги или журнала, может </w:t>
      </w:r>
      <w:proofErr w:type="gramStart"/>
      <w:r w:rsidRPr="005D55C4">
        <w:rPr>
          <w:rFonts w:ascii="Times New Roman" w:hAnsi="Times New Roman" w:cs="Times New Roman"/>
          <w:sz w:val="24"/>
          <w:szCs w:val="24"/>
        </w:rPr>
        <w:t>использовать-</w:t>
      </w:r>
      <w:proofErr w:type="spellStart"/>
      <w:r w:rsidRPr="005D55C4">
        <w:rPr>
          <w:rFonts w:ascii="Times New Roman" w:hAnsi="Times New Roman" w:cs="Times New Roman"/>
          <w:sz w:val="24"/>
          <w:szCs w:val="24"/>
        </w:rPr>
        <w:t>ся</w:t>
      </w:r>
      <w:proofErr w:type="spellEnd"/>
      <w:proofErr w:type="gramEnd"/>
      <w:r w:rsidRPr="005D55C4">
        <w:rPr>
          <w:rFonts w:ascii="Times New Roman" w:hAnsi="Times New Roman" w:cs="Times New Roman"/>
          <w:sz w:val="24"/>
          <w:szCs w:val="24"/>
        </w:rPr>
        <w:t xml:space="preserve"> следующий код: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:simpleType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 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xsd:restriction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base="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xsd:gYear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 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xsd:minInclusive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value="1900"/&gt; 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xsd:maxInclusive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value="2012"/&gt; 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xsd:restriction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 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xsd:simpleType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Таким образом, допустимые значения года издания нахо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дятся в интервале от 1900 до 2012.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Возможные аспекты базового типа XSD представлены в прил. 2.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lastRenderedPageBreak/>
        <w:t>Большинство аспектов неприменимы ко всем типам (некоторые имеют смысл только в определенных типах). Элемент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pattern</w:t>
      </w:r>
      <w:proofErr w:type="spellEnd"/>
      <w:r w:rsidRPr="007913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применяется, если ограничением выступает регулярное выражение.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Например, чтобы создать ограничение для элемента, содер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жащего информацию об авторе, нужно определить следующий простой тип: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:simpleType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AuthorType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"&gt; &lt;restriction base="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xsd:string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 &lt;pattern value="^[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яА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Я</w:t>
      </w: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]+ 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"/&gt; 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restriction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&gt; 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:simpleType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Базовым является тип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string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(строка), ограничение по базовому типу создается с использованием регулярных выражений. В примере информация об авторе может содержать один или более символов, включающих строчные или прописные буквы русского алфавита, точку, а также пробел. Символ "^" указывает на начало строки.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Развернутое описание синтаксиса регулярных выражений приведено в прил. 3.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</w:rPr>
        <w:t>Комплексный</w:t>
      </w:r>
      <w:r w:rsidRPr="005D55C4">
        <w:rPr>
          <w:rFonts w:ascii="Times New Roman" w:hAnsi="Times New Roman" w:cs="Times New Roman"/>
          <w:sz w:val="24"/>
          <w:szCs w:val="24"/>
        </w:rPr>
        <w:t> (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составной</w:t>
      </w:r>
      <w:r w:rsidRPr="005D55C4">
        <w:rPr>
          <w:rFonts w:ascii="Times New Roman" w:hAnsi="Times New Roman" w:cs="Times New Roman"/>
          <w:sz w:val="24"/>
          <w:szCs w:val="24"/>
        </w:rPr>
        <w:t>) 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тип</w:t>
      </w:r>
      <w:r w:rsidRPr="005D55C4">
        <w:rPr>
          <w:rFonts w:ascii="Times New Roman" w:hAnsi="Times New Roman" w:cs="Times New Roman"/>
          <w:sz w:val="24"/>
          <w:szCs w:val="24"/>
        </w:rPr>
        <w:t> определяется для элементов, содержащих вложенные элементы, и элементов с атрибутами.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Чтобы определить новый комплексный тип в целевом про</w:t>
      </w:r>
      <w:r w:rsidRPr="005D55C4">
        <w:rPr>
          <w:rFonts w:ascii="Times New Roman" w:hAnsi="Times New Roman" w:cs="Times New Roman"/>
          <w:sz w:val="24"/>
          <w:szCs w:val="24"/>
        </w:rPr>
        <w:softHyphen/>
        <w:t xml:space="preserve">странстве имен схемы, используется элемент </w:t>
      </w:r>
      <w:proofErr w:type="spellStart"/>
      <w:proofErr w:type="gramStart"/>
      <w:r w:rsidRPr="005D55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xsd:complexType</w:t>
      </w:r>
      <w:proofErr w:type="spellEnd"/>
      <w:proofErr w:type="gramEnd"/>
      <w:r w:rsidRPr="005D55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xsd:complexTypename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="…"&gt;&lt;!--описание модели содержимого комплексного типа --&gt;&lt;/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xsd:complexType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Описание модели содержимого комплексного типа обычно включает объявления элементов, ссылки на элементы (&lt;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xsd:ele</w:t>
      </w:r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</w:rPr>
        <w:t>-mentref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="имя элемента, объявленного ранее"</w:t>
      </w:r>
      <w:r w:rsidRPr="005D55C4">
        <w:rPr>
          <w:rFonts w:ascii="Times New Roman" w:hAnsi="Times New Roman" w:cs="Times New Roman"/>
          <w:sz w:val="24"/>
          <w:szCs w:val="24"/>
        </w:rPr>
        <w:t>&gt;) и объявления атрибутов.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При описании модели содержимого также используются конструкции </w:t>
      </w:r>
      <w:proofErr w:type="spellStart"/>
      <w:proofErr w:type="gramStart"/>
      <w:r w:rsidRPr="005D55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xsd:sequence</w:t>
      </w:r>
      <w:proofErr w:type="spellEnd"/>
      <w:proofErr w:type="gramEnd"/>
      <w:r w:rsidRPr="005D55C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,</w:t>
      </w:r>
      <w:proofErr w:type="spellStart"/>
      <w:r w:rsidRPr="005D55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xsd:choice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5D55C4">
        <w:rPr>
          <w:rFonts w:ascii="Times New Roman" w:hAnsi="Times New Roman" w:cs="Times New Roman"/>
          <w:b/>
          <w:bCs/>
          <w:i/>
          <w:iCs/>
          <w:sz w:val="24"/>
          <w:szCs w:val="24"/>
        </w:rPr>
        <w:t>xsd:all</w:t>
      </w:r>
      <w:proofErr w:type="spellEnd"/>
      <w:r w:rsidRPr="005D55C4">
        <w:rPr>
          <w:rFonts w:ascii="Times New Roman" w:hAnsi="Times New Roman" w:cs="Times New Roman"/>
          <w:b/>
          <w:bCs/>
          <w:sz w:val="24"/>
          <w:szCs w:val="24"/>
        </w:rPr>
        <w:t>, называемые со</w:t>
      </w:r>
      <w:r w:rsidRPr="005D55C4">
        <w:rPr>
          <w:rFonts w:ascii="Times New Roman" w:hAnsi="Times New Roman" w:cs="Times New Roman"/>
          <w:b/>
          <w:bCs/>
          <w:sz w:val="24"/>
          <w:szCs w:val="24"/>
        </w:rPr>
        <w:softHyphen/>
        <w:t xml:space="preserve">ставителями. Контейнер 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xsd:sequence</w:t>
      </w:r>
      <w:proofErr w:type="spellEnd"/>
      <w:proofErr w:type="gramEnd"/>
      <w:r w:rsidRPr="005D55C4">
        <w:rPr>
          <w:rFonts w:ascii="Times New Roman" w:hAnsi="Times New Roman" w:cs="Times New Roman"/>
          <w:sz w:val="24"/>
          <w:szCs w:val="24"/>
        </w:rPr>
        <w:t> определяет порядок указа</w:t>
      </w:r>
      <w:r w:rsidRPr="005D55C4">
        <w:rPr>
          <w:rFonts w:ascii="Times New Roman" w:hAnsi="Times New Roman" w:cs="Times New Roman"/>
          <w:sz w:val="24"/>
          <w:szCs w:val="24"/>
        </w:rPr>
        <w:softHyphen/>
        <w:t xml:space="preserve">ния дочерних элементов, контейнер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xsd:choice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 xml:space="preserve"> указывает на необходимость выбора только одного дочернего элемента из указанных, а контейнер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xsd:all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 предписывает, что дочерние элементы могут размещаться в произвольном порядке. Описания атрибутов помещаются не в составителе, а после него в конце определения составного типа.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В примере 3.2 приведена возможная XSL-схема для доку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мента из примера 1.1.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5D55C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3.2 (</w:t>
      </w: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sch.xsd</w:t>
      </w:r>
      <w:r w:rsidRPr="005D55C4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:schema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targetNamespace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="http://example.org/publishing"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xmlns:xsd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="http://www.w3.org/2001/XMLSchema"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xmlns:tns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="http://example.org/publishing"&gt;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name="documents" type="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tns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DocsType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name="author" type="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tns:AuthorType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xsd:element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name="title" type="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xsd:string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xsd:element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 type="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tns:YearType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:complexType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DocsType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</w:t>
      </w:r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sequence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name="books"/&gt;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</w:t>
      </w:r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complexType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name="book" type="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tns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:complexType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name="articles"/&gt;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</w:t>
      </w:r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complexType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name="article" type="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tns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ArticleType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:complexType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 sequence&gt;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:complexType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:complexType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BookType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</w:t>
      </w:r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sequence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ref="author"/&gt;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ref="title"/&gt;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name="translate" type="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tns:AuthorType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ref="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 sequence&gt;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:attribute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name="id" type="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xsd:string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 use="required"/&gt;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:complexType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:complexType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ArticleType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</w:t>
      </w:r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sequence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ref="author"/&gt;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ref="title"/&gt;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:element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ref="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 sequence&gt;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:attribute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name="id" type="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xsd:string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 use="required"/&gt;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:complexType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:simpleType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AuthorType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 &gt;&lt;restriction base="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xsd:string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 &lt;pattern value="^[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яА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-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Я</w:t>
      </w:r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. ]+ "/&gt;&lt;/restriction&gt;&lt;/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</w:t>
      </w:r>
      <w:proofErr w:type="gram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:simpleType</w:t>
      </w:r>
      <w:proofErr w:type="spellEnd"/>
      <w:proofErr w:type="gram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xsd:simpleType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name="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xsd:restriction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base="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xsd:gYear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"&gt; 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xsd:minInclusive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value="1900"/&gt; 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xsd:maxInclusive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value="2012"/&gt;&lt;/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xsd:restriction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xsd:simpleType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>xsd:schema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&gt;</w:t>
      </w:r>
      <w:r w:rsidRPr="005D55C4">
        <w:rPr>
          <w:rFonts w:ascii="Times New Roman" w:hAnsi="Times New Roman" w:cs="Times New Roman"/>
          <w:sz w:val="24"/>
          <w:szCs w:val="24"/>
        </w:rPr>
        <w:t>В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начале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документа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определяется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корневой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элемент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и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эле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5D55C4">
        <w:rPr>
          <w:rFonts w:ascii="Times New Roman" w:hAnsi="Times New Roman" w:cs="Times New Roman"/>
          <w:sz w:val="24"/>
          <w:szCs w:val="24"/>
        </w:rPr>
        <w:t>менты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D55C4">
        <w:rPr>
          <w:rFonts w:ascii="Times New Roman" w:hAnsi="Times New Roman" w:cs="Times New Roman"/>
          <w:sz w:val="24"/>
          <w:szCs w:val="24"/>
        </w:rPr>
        <w:t>на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которые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далее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будет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выполняться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5C4">
        <w:rPr>
          <w:rFonts w:ascii="Times New Roman" w:hAnsi="Times New Roman" w:cs="Times New Roman"/>
          <w:sz w:val="24"/>
          <w:szCs w:val="24"/>
        </w:rPr>
        <w:t>ссылка</w:t>
      </w:r>
      <w:r w:rsidRPr="005D55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D55C4">
        <w:rPr>
          <w:rFonts w:ascii="Times New Roman" w:hAnsi="Times New Roman" w:cs="Times New Roman"/>
          <w:sz w:val="24"/>
          <w:szCs w:val="24"/>
        </w:rPr>
        <w:t xml:space="preserve">Затем по порядку определяются комплексные и простые типы </w:t>
      </w:r>
      <w:proofErr w:type="spellStart"/>
      <w:r w:rsidRPr="005D55C4">
        <w:rPr>
          <w:rFonts w:ascii="Times New Roman" w:hAnsi="Times New Roman" w:cs="Times New Roman"/>
          <w:sz w:val="24"/>
          <w:szCs w:val="24"/>
        </w:rPr>
        <w:t>элементов.Если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 xml:space="preserve"> элементы документа не принадлежат никакому про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странству имен и записаны без префикса, то для связи доку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мента XML со схемой XSD в корневом элементе документа за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писывается атрибут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noNamespaceSchemaLocation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: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documents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xmlns:xsi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="http://www.w3.org/2001/XMLSchema"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xsi:noNamespaceSchemaLocation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="sch.xsd"&gt;</w:t>
      </w:r>
      <w:r w:rsidRPr="005D55C4">
        <w:rPr>
          <w:rFonts w:ascii="Times New Roman" w:hAnsi="Times New Roman" w:cs="Times New Roman"/>
          <w:sz w:val="24"/>
          <w:szCs w:val="24"/>
        </w:rPr>
        <w:t>Если же элементы документа относятся к некоторому про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странству имен, то применяется атрибут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schemaLocation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, в кото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ром через пробел перечисляются пространство имен и располо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жение файла со схемой, описывающей это пространство имен: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documents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xmlns:xsi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="http://www.w3.org/2001/XMLSchema-instance"xsi: 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schemaLocation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= "http://some.firm.com 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someNames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 A.xsd http://some.firm.com 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anotherNames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 xml:space="preserve"> B.xsd” xmlns:pr1= http://some.firm.com/someNames xmlns:pr2= “http://some.firm.com /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anotherNames</w:t>
      </w:r>
      <w:proofErr w:type="spellEnd"/>
      <w:r w:rsidRPr="005D55C4">
        <w:rPr>
          <w:rFonts w:ascii="Times New Roman" w:hAnsi="Times New Roman" w:cs="Times New Roman"/>
          <w:i/>
          <w:iCs/>
          <w:sz w:val="24"/>
          <w:szCs w:val="24"/>
        </w:rPr>
        <w:t>"&gt;</w:t>
      </w:r>
      <w:r w:rsidRPr="005D55C4">
        <w:rPr>
          <w:rFonts w:ascii="Times New Roman" w:hAnsi="Times New Roman" w:cs="Times New Roman"/>
          <w:sz w:val="24"/>
          <w:szCs w:val="24"/>
        </w:rPr>
        <w:t>Значением атрибута </w:t>
      </w:r>
      <w:proofErr w:type="spellStart"/>
      <w:r w:rsidRPr="005D55C4">
        <w:rPr>
          <w:rFonts w:ascii="Times New Roman" w:hAnsi="Times New Roman" w:cs="Times New Roman"/>
          <w:i/>
          <w:iCs/>
          <w:sz w:val="24"/>
          <w:szCs w:val="24"/>
        </w:rPr>
        <w:t>xsi:schemaLocation</w:t>
      </w:r>
      <w:proofErr w:type="spellEnd"/>
      <w:r w:rsidRPr="005D55C4">
        <w:rPr>
          <w:rFonts w:ascii="Times New Roman" w:hAnsi="Times New Roman" w:cs="Times New Roman"/>
          <w:sz w:val="24"/>
          <w:szCs w:val="24"/>
        </w:rPr>
        <w:t> является список пар имен пространства имен и размещения URI, разделенных про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белами, который показывает список, где искать определенный файл схемы. Таким образом, в документе можно использовать имена, определенные в схемах 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A.xsd</w:t>
      </w:r>
      <w:r w:rsidRPr="005D55C4">
        <w:rPr>
          <w:rFonts w:ascii="Times New Roman" w:hAnsi="Times New Roman" w:cs="Times New Roman"/>
          <w:sz w:val="24"/>
          <w:szCs w:val="24"/>
        </w:rPr>
        <w:t> и 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B.xsd</w:t>
      </w:r>
      <w:r w:rsidRPr="005D55C4">
        <w:rPr>
          <w:rFonts w:ascii="Times New Roman" w:hAnsi="Times New Roman" w:cs="Times New Roman"/>
          <w:sz w:val="24"/>
          <w:szCs w:val="24"/>
        </w:rPr>
        <w:t>, снабжая их префиксами 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pr1</w:t>
      </w:r>
      <w:r w:rsidRPr="005D55C4">
        <w:rPr>
          <w:rFonts w:ascii="Times New Roman" w:hAnsi="Times New Roman" w:cs="Times New Roman"/>
          <w:sz w:val="24"/>
          <w:szCs w:val="24"/>
        </w:rPr>
        <w:t> и </w:t>
      </w:r>
      <w:r w:rsidRPr="005D55C4">
        <w:rPr>
          <w:rFonts w:ascii="Times New Roman" w:hAnsi="Times New Roman" w:cs="Times New Roman"/>
          <w:i/>
          <w:iCs/>
          <w:sz w:val="24"/>
          <w:szCs w:val="24"/>
        </w:rPr>
        <w:t>pr2</w:t>
      </w:r>
      <w:r w:rsidRPr="005D55C4">
        <w:rPr>
          <w:rFonts w:ascii="Times New Roman" w:hAnsi="Times New Roman" w:cs="Times New Roman"/>
          <w:sz w:val="24"/>
          <w:szCs w:val="24"/>
        </w:rPr>
        <w:t> соответственно.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 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 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Разработайте XSD-схему XML-документа, созданного в лабораторной работе 1</w:t>
      </w:r>
      <w:r w:rsidR="00791386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Pr="005D55C4">
        <w:rPr>
          <w:rFonts w:ascii="Times New Roman" w:hAnsi="Times New Roman" w:cs="Times New Roman"/>
          <w:sz w:val="24"/>
          <w:szCs w:val="24"/>
        </w:rPr>
        <w:t>, которая должна включать: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- описание элементов;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- описание атрибутов элементов;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- определение типа элементов;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- определение последовательности использования эле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ментов.</w:t>
      </w:r>
    </w:p>
    <w:p w:rsid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1. В чем отличие XSD от DTD?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2. Как определить эле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мент в XSD?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3. Как определить атри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бут элемента в XSD?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4. Как подключить XSL-схему к XML-документу?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5. В каких случаях исполь</w:t>
      </w:r>
      <w:r w:rsidRPr="005D55C4">
        <w:rPr>
          <w:rFonts w:ascii="Times New Roman" w:hAnsi="Times New Roman" w:cs="Times New Roman"/>
          <w:sz w:val="24"/>
          <w:szCs w:val="24"/>
        </w:rPr>
        <w:softHyphen/>
        <w:t>зуется сложный (комплексный) тип данных?</w:t>
      </w:r>
    </w:p>
    <w:p w:rsidR="005D55C4" w:rsidRPr="005D55C4" w:rsidRDefault="005D55C4" w:rsidP="005D55C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D55C4">
        <w:rPr>
          <w:rFonts w:ascii="Times New Roman" w:hAnsi="Times New Roman" w:cs="Times New Roman"/>
          <w:sz w:val="24"/>
          <w:szCs w:val="24"/>
        </w:rPr>
        <w:t> </w:t>
      </w:r>
    </w:p>
    <w:p w:rsidR="00685E83" w:rsidRPr="005D55C4" w:rsidRDefault="00791386">
      <w:pPr>
        <w:rPr>
          <w:rFonts w:ascii="Times New Roman" w:hAnsi="Times New Roman" w:cs="Times New Roman"/>
          <w:sz w:val="24"/>
          <w:szCs w:val="24"/>
        </w:rPr>
      </w:pPr>
    </w:p>
    <w:sectPr w:rsidR="00685E83" w:rsidRPr="005D5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C4"/>
    <w:rsid w:val="005D55C4"/>
    <w:rsid w:val="006B4823"/>
    <w:rsid w:val="0079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1C370-DCFD-47E2-83BB-52572DBF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1756</Words>
  <Characters>10012</Characters>
  <Application>Microsoft Office Word</Application>
  <DocSecurity>0</DocSecurity>
  <Lines>83</Lines>
  <Paragraphs>23</Paragraphs>
  <ScaleCrop>false</ScaleCrop>
  <Company/>
  <LinksUpToDate>false</LinksUpToDate>
  <CharactersWithSpaces>11745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Ковгореня</dc:creator>
  <cp:keywords/>
  <dc:description/>
  <cp:lastModifiedBy>admin</cp:lastModifiedBy>
  <cp:revision>2</cp:revision>
  <dcterms:created xsi:type="dcterms:W3CDTF">2017-10-19T07:16:00Z</dcterms:created>
  <dcterms:modified xsi:type="dcterms:W3CDTF">2019-01-18T10:51:00Z</dcterms:modified>
</cp:coreProperties>
</file>