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85" w:rsidRDefault="00994C85" w:rsidP="00994C85">
      <w:pPr>
        <w:pStyle w:val="a3"/>
        <w:jc w:val="center"/>
      </w:pPr>
      <w:r>
        <w:t>Вариант 8</w:t>
      </w:r>
    </w:p>
    <w:p w:rsidR="00994C85" w:rsidRPr="00994C85" w:rsidRDefault="00994C85" w:rsidP="00994C85">
      <w:pPr>
        <w:pStyle w:val="1"/>
      </w:pPr>
      <w:r w:rsidRPr="00994C85">
        <w:t>Задание 1</w:t>
      </w:r>
    </w:p>
    <w:p w:rsidR="00994C85" w:rsidRDefault="00994C85" w:rsidP="00994C85">
      <w:pPr>
        <w:pStyle w:val="a3"/>
        <w:jc w:val="center"/>
      </w:pPr>
      <w:r>
        <w:rPr>
          <w:noProof/>
        </w:rPr>
        <w:drawing>
          <wp:inline distT="0" distB="0" distL="0" distR="0">
            <wp:extent cx="1657350" cy="2000250"/>
            <wp:effectExtent l="0" t="0" r="0" b="0"/>
            <wp:docPr id="3" name="Рисунок 3" descr="Герб города Новогру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рб города Новогруд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85" w:rsidRDefault="00994C85" w:rsidP="00994C85">
      <w:pPr>
        <w:pStyle w:val="a3"/>
        <w:jc w:val="center"/>
      </w:pPr>
      <w:r>
        <w:rPr>
          <w:noProof/>
        </w:rPr>
        <w:drawing>
          <wp:inline distT="0" distB="0" distL="0" distR="0">
            <wp:extent cx="2857500" cy="1428750"/>
            <wp:effectExtent l="0" t="0" r="0" b="0"/>
            <wp:docPr id="2" name="Рисунок 2" descr="Флаг города Новогру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лаг города Новогруд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85" w:rsidRDefault="00994C85" w:rsidP="00994C85">
      <w:pPr>
        <w:pStyle w:val="a3"/>
      </w:pPr>
      <w:r>
        <w:rPr>
          <w:rStyle w:val="a4"/>
        </w:rPr>
        <w:t>Герб:</w:t>
      </w:r>
      <w:r>
        <w:t xml:space="preserve"> в красном поле барочного щита на зеленой оконечности изображение Святого Архангела Михаила с крыльями голубого цвета, облаченного в черные одежды, с мечом в правой руке и весами – в левой.</w:t>
      </w:r>
    </w:p>
    <w:p w:rsidR="00994C85" w:rsidRDefault="00994C85" w:rsidP="00994C85">
      <w:pPr>
        <w:pStyle w:val="a3"/>
      </w:pPr>
      <w:r>
        <w:rPr>
          <w:rStyle w:val="a4"/>
        </w:rPr>
        <w:t>Флаг:</w:t>
      </w:r>
      <w:r>
        <w:t xml:space="preserve"> прямоугольное полотнище с соотношением сторон 1:2, состоящее из двух горизонтальных равновеликих полос, верхней – зеленого, нижней – красного цвета. В центре лицевой стороны полотнища – обрамленный белой каймой герб города </w:t>
      </w:r>
      <w:proofErr w:type="spellStart"/>
      <w:r>
        <w:t>Новогрудка</w:t>
      </w:r>
      <w:proofErr w:type="spellEnd"/>
      <w:r>
        <w:t>.</w:t>
      </w:r>
    </w:p>
    <w:p w:rsidR="00994C85" w:rsidRDefault="00994C85" w:rsidP="00994C85">
      <w:pPr>
        <w:pStyle w:val="a3"/>
      </w:pPr>
      <w:r>
        <w:rPr>
          <w:rStyle w:val="a4"/>
        </w:rPr>
        <w:t>Герб и флаг зарегистрированы в Гербовом матрикуле Республики Беларусь 30 ноября 2001 г. № 74</w:t>
      </w:r>
    </w:p>
    <w:p w:rsidR="00994C85" w:rsidRDefault="00994C85" w:rsidP="00994C85">
      <w:pPr>
        <w:pStyle w:val="a3"/>
      </w:pPr>
      <w:r>
        <w:t xml:space="preserve">В начале XVI в. </w:t>
      </w:r>
      <w:proofErr w:type="spellStart"/>
      <w:r>
        <w:rPr>
          <w:rStyle w:val="a4"/>
        </w:rPr>
        <w:t>Новогрудок</w:t>
      </w:r>
      <w:proofErr w:type="spellEnd"/>
      <w:r>
        <w:t xml:space="preserve"> был одним из крупнейших городов Великого княжества Литовского. В 1507 г. он стал воеводским центром. Население города насчитывало до трех-четырех тысяч, оно росло за счет крестьян и </w:t>
      </w:r>
      <w:proofErr w:type="spellStart"/>
      <w:r>
        <w:t>феодально</w:t>
      </w:r>
      <w:proofErr w:type="spellEnd"/>
      <w:r>
        <w:t xml:space="preserve"> зависимых людей, переселенных в город князьями, боярами и духовенством.</w:t>
      </w:r>
    </w:p>
    <w:p w:rsidR="00994C85" w:rsidRDefault="00994C85" w:rsidP="00994C85">
      <w:pPr>
        <w:pStyle w:val="a3"/>
      </w:pPr>
      <w:r>
        <w:t xml:space="preserve">26 июля 1511 г. на Брестском сейме </w:t>
      </w:r>
      <w:proofErr w:type="spellStart"/>
      <w:r>
        <w:t>Новогрудку</w:t>
      </w:r>
      <w:proofErr w:type="spellEnd"/>
      <w:r>
        <w:t xml:space="preserve"> было пожаловано </w:t>
      </w:r>
      <w:proofErr w:type="spellStart"/>
      <w:r>
        <w:t>магдебургское</w:t>
      </w:r>
      <w:proofErr w:type="spellEnd"/>
      <w:r>
        <w:t xml:space="preserve"> право. Согласно этому акту руководство </w:t>
      </w:r>
      <w:proofErr w:type="spellStart"/>
      <w:r>
        <w:t>Новогрудка</w:t>
      </w:r>
      <w:proofErr w:type="spellEnd"/>
      <w:r>
        <w:t xml:space="preserve"> осуществлялось членами городской рады. Она насчитывала шесть человек, из которых выбирались два бурмистра, принадлежащих к православной и католической конфессиям. Войт вместе с бурмистром и </w:t>
      </w:r>
      <w:proofErr w:type="spellStart"/>
      <w:r>
        <w:t>радниками</w:t>
      </w:r>
      <w:proofErr w:type="spellEnd"/>
      <w:r>
        <w:t xml:space="preserve"> рассматривали гражданские дела, контролировали торговлю, руководили городской полицией, ведали городским имуществом, следили за моральным обликом горожан. В свою очередь жители </w:t>
      </w:r>
      <w:proofErr w:type="spellStart"/>
      <w:r>
        <w:rPr>
          <w:rStyle w:val="a4"/>
        </w:rPr>
        <w:t>Новогрудка</w:t>
      </w:r>
      <w:proofErr w:type="spellEnd"/>
      <w:r>
        <w:t xml:space="preserve"> освобождались от великокняжеской власти. Им гарантировались большая свобода экономической деятельности, освобождение от </w:t>
      </w:r>
      <w:r>
        <w:lastRenderedPageBreak/>
        <w:t>некоторых налогов, разрешение на строительство предприятий и защита собственности. Вместе с тем они имели и определенные обязанности – платить налоги, поставлять в замок продукты, при необходимости давать подводы, выставлять охрану.</w:t>
      </w:r>
    </w:p>
    <w:p w:rsidR="00994C85" w:rsidRDefault="00994C85" w:rsidP="00994C85">
      <w:pPr>
        <w:pStyle w:val="a3"/>
      </w:pPr>
      <w:proofErr w:type="spellStart"/>
      <w:r>
        <w:t>Магдебургское</w:t>
      </w:r>
      <w:proofErr w:type="spellEnd"/>
      <w:r>
        <w:t xml:space="preserve"> право было подтверждено не единожды, что повышало роль </w:t>
      </w:r>
      <w:proofErr w:type="spellStart"/>
      <w:r>
        <w:rPr>
          <w:rStyle w:val="a4"/>
        </w:rPr>
        <w:t>Новогрудка</w:t>
      </w:r>
      <w:proofErr w:type="spellEnd"/>
      <w:r>
        <w:t xml:space="preserve"> как экономического и политического центра. </w:t>
      </w:r>
      <w:proofErr w:type="spellStart"/>
      <w:r>
        <w:t>Привилей</w:t>
      </w:r>
      <w:proofErr w:type="spellEnd"/>
      <w:r>
        <w:t xml:space="preserve"> Сигизмунда II 22 января 1562 г. подтверждал </w:t>
      </w:r>
      <w:proofErr w:type="spellStart"/>
      <w:r>
        <w:t>магдебургское</w:t>
      </w:r>
      <w:proofErr w:type="spellEnd"/>
      <w:r>
        <w:t xml:space="preserve"> право в </w:t>
      </w:r>
      <w:proofErr w:type="spellStart"/>
      <w:r>
        <w:t>Новогрудке</w:t>
      </w:r>
      <w:proofErr w:type="spellEnd"/>
      <w:r>
        <w:t xml:space="preserve"> без каких-либо изменений. Сигизмунд III 18 марта 1595 г. пожаловал городу </w:t>
      </w:r>
      <w:r>
        <w:rPr>
          <w:rStyle w:val="a4"/>
        </w:rPr>
        <w:t>герб</w:t>
      </w:r>
      <w:r>
        <w:t>: в красном поле Архангел Михаил, который держит в правой руке меч, а в левой – весы.</w:t>
      </w:r>
    </w:p>
    <w:p w:rsidR="00994C85" w:rsidRDefault="00994C85" w:rsidP="00994C85">
      <w:pPr>
        <w:pStyle w:val="a3"/>
      </w:pPr>
      <w:r>
        <w:t xml:space="preserve">Конституция Варшавского сейма 1776 г. еще раз подтвердила </w:t>
      </w:r>
      <w:proofErr w:type="spellStart"/>
      <w:r>
        <w:t>Новогрудку</w:t>
      </w:r>
      <w:proofErr w:type="spellEnd"/>
      <w:r>
        <w:t xml:space="preserve"> право на самоуправление, которое просуществовало до 1795 г. В этом году российская императрица Екатерина II своим указом отменила </w:t>
      </w:r>
      <w:proofErr w:type="spellStart"/>
      <w:r>
        <w:t>магдебургское</w:t>
      </w:r>
      <w:proofErr w:type="spellEnd"/>
      <w:r>
        <w:t xml:space="preserve"> право на всех присоединенных территориях.</w:t>
      </w:r>
    </w:p>
    <w:p w:rsidR="00994C85" w:rsidRDefault="00994C85" w:rsidP="00994C85">
      <w:pPr>
        <w:pStyle w:val="a3"/>
      </w:pPr>
      <w:r>
        <w:t xml:space="preserve">6 апреля 1845 г. император Николай I Указом утвердил новый </w:t>
      </w:r>
      <w:r>
        <w:rPr>
          <w:rStyle w:val="a4"/>
        </w:rPr>
        <w:t xml:space="preserve">герб </w:t>
      </w:r>
      <w:proofErr w:type="spellStart"/>
      <w:r>
        <w:rPr>
          <w:rStyle w:val="a4"/>
        </w:rPr>
        <w:t>Новогрудка</w:t>
      </w:r>
      <w:proofErr w:type="spellEnd"/>
      <w:r>
        <w:t>, уездного города Минской губернии: «Щит разделен на две половины: в верхней герб Минский (двуглавый орел под императорской короной с гербом Минска на груди), а в нижней – в красном поле Архангел Михаил, попирающий змия и держащий в правой руке меч, а в левой – весы».</w:t>
      </w:r>
    </w:p>
    <w:p w:rsidR="00994C85" w:rsidRDefault="00994C85" w:rsidP="00994C85">
      <w:pPr>
        <w:pStyle w:val="a3"/>
      </w:pPr>
      <w:r>
        <w:rPr>
          <w:noProof/>
        </w:rPr>
        <w:drawing>
          <wp:inline distT="0" distB="0" distL="0" distR="0">
            <wp:extent cx="1666875" cy="2019300"/>
            <wp:effectExtent l="0" t="0" r="9525" b="0"/>
            <wp:docPr id="1" name="Рисунок 1" descr="Герб города Новогрудок 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рб города Новогрудок 18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85" w:rsidRDefault="00994C85" w:rsidP="00994C85">
      <w:pPr>
        <w:pStyle w:val="a3"/>
      </w:pPr>
      <w:r>
        <w:t xml:space="preserve">Таким образом, российская Герольдия сохранила в новом гербе старый сюжет – </w:t>
      </w:r>
      <w:r>
        <w:rPr>
          <w:rStyle w:val="a4"/>
        </w:rPr>
        <w:t>Архангел Михаил</w:t>
      </w:r>
      <w:r>
        <w:t>, но изменила его изографию.</w:t>
      </w:r>
    </w:p>
    <w:p w:rsidR="00994C85" w:rsidRDefault="00994C85" w:rsidP="00994C85">
      <w:pPr>
        <w:pStyle w:val="a3"/>
      </w:pPr>
      <w:r>
        <w:t>Вокруг основной фигуры герба до сих пор не прекращаются горячие споры. Недоумение вызывают черные одежды ангела. Ученые пытаются найти аргументированные объяснения этому уникальному случаю. Суть их сводится к следующему.</w:t>
      </w:r>
    </w:p>
    <w:p w:rsidR="00994C85" w:rsidRDefault="00994C85" w:rsidP="00994C85">
      <w:pPr>
        <w:pStyle w:val="a3"/>
      </w:pPr>
      <w:r>
        <w:t xml:space="preserve">Население </w:t>
      </w:r>
      <w:proofErr w:type="spellStart"/>
      <w:r>
        <w:t>Витебщины</w:t>
      </w:r>
      <w:proofErr w:type="spellEnd"/>
      <w:r>
        <w:t xml:space="preserve">, </w:t>
      </w:r>
      <w:proofErr w:type="spellStart"/>
      <w:r>
        <w:t>Полотчины</w:t>
      </w:r>
      <w:proofErr w:type="spellEnd"/>
      <w:r>
        <w:t xml:space="preserve"> и Смоленщины первым приняло христианство на территории Северо-Восточной Руси. В это же время жители </w:t>
      </w:r>
      <w:proofErr w:type="spellStart"/>
      <w:r>
        <w:t>Новогрудчины</w:t>
      </w:r>
      <w:proofErr w:type="spellEnd"/>
      <w:r>
        <w:t xml:space="preserve"> поклонялись языческим богам несколько дольше, нежели их соседи, за что получили название «</w:t>
      </w:r>
      <w:proofErr w:type="spellStart"/>
      <w:r>
        <w:t>чернорусов</w:t>
      </w:r>
      <w:proofErr w:type="spellEnd"/>
      <w:r>
        <w:t xml:space="preserve">». Так появились понятия </w:t>
      </w:r>
      <w:r>
        <w:rPr>
          <w:rStyle w:val="a4"/>
        </w:rPr>
        <w:t>«Белая Русь»</w:t>
      </w:r>
      <w:r>
        <w:t xml:space="preserve"> и </w:t>
      </w:r>
      <w:r>
        <w:rPr>
          <w:rStyle w:val="a4"/>
        </w:rPr>
        <w:t>«Черная Русь»</w:t>
      </w:r>
      <w:r>
        <w:t xml:space="preserve">. Средневековые авторы находят центр Черной Руси на территориях, значительно удаленных друг от друга: в Новгороде Великом (Дж. </w:t>
      </w:r>
      <w:proofErr w:type="spellStart"/>
      <w:r>
        <w:t>Флетчер</w:t>
      </w:r>
      <w:proofErr w:type="spellEnd"/>
      <w:r>
        <w:t xml:space="preserve">), Киеве (Г. </w:t>
      </w:r>
      <w:proofErr w:type="spellStart"/>
      <w:r>
        <w:t>Хорн</w:t>
      </w:r>
      <w:proofErr w:type="spellEnd"/>
      <w:r>
        <w:t xml:space="preserve">), на востоке от Пскова (О. </w:t>
      </w:r>
      <w:proofErr w:type="spellStart"/>
      <w:r>
        <w:t>Магнус</w:t>
      </w:r>
      <w:proofErr w:type="spellEnd"/>
      <w:r>
        <w:t xml:space="preserve">), </w:t>
      </w:r>
      <w:proofErr w:type="spellStart"/>
      <w:r>
        <w:t>Черниговщине</w:t>
      </w:r>
      <w:proofErr w:type="spellEnd"/>
      <w:r>
        <w:t xml:space="preserve"> (Ш. </w:t>
      </w:r>
      <w:proofErr w:type="spellStart"/>
      <w:r>
        <w:t>Старовольский</w:t>
      </w:r>
      <w:proofErr w:type="spellEnd"/>
      <w:r>
        <w:t xml:space="preserve">), Львове (А. </w:t>
      </w:r>
      <w:proofErr w:type="spellStart"/>
      <w:r>
        <w:t>Гваньини</w:t>
      </w:r>
      <w:proofErr w:type="spellEnd"/>
      <w:r>
        <w:t xml:space="preserve">). По мнению же других ученых, в том числе современных, центром Черной Руси являлась </w:t>
      </w:r>
      <w:proofErr w:type="spellStart"/>
      <w:r>
        <w:t>Новогрудская</w:t>
      </w:r>
      <w:proofErr w:type="spellEnd"/>
      <w:r>
        <w:t xml:space="preserve"> земля. Таким образом, </w:t>
      </w:r>
      <w:r>
        <w:rPr>
          <w:rStyle w:val="a4"/>
        </w:rPr>
        <w:t>герб с «Черным ангелом»</w:t>
      </w:r>
      <w:r>
        <w:t xml:space="preserve"> представлял не только город, но в некотором смысле все </w:t>
      </w:r>
      <w:proofErr w:type="spellStart"/>
      <w:r>
        <w:t>Новогрудское</w:t>
      </w:r>
      <w:proofErr w:type="spellEnd"/>
      <w:r>
        <w:t xml:space="preserve"> княжество, а его корни уходят именно во времена крещения Руси.</w:t>
      </w:r>
    </w:p>
    <w:p w:rsidR="00994C85" w:rsidRDefault="00994C85" w:rsidP="00994C85">
      <w:pPr>
        <w:pStyle w:val="a3"/>
      </w:pPr>
      <w:r>
        <w:lastRenderedPageBreak/>
        <w:t xml:space="preserve">Один из авторов представленной книги видит и другое объяснение изографии «главного героя» </w:t>
      </w:r>
      <w:proofErr w:type="spellStart"/>
      <w:r>
        <w:t>Новогрудского</w:t>
      </w:r>
      <w:proofErr w:type="spellEnd"/>
      <w:r>
        <w:t xml:space="preserve"> герба. В Ветхом завете Святой Михаил – один из семи архангелов (называемых также архистратигами), которые главенствуют над множеством ангелов в борьбе с темными силами ада. </w:t>
      </w:r>
      <w:r>
        <w:rPr>
          <w:rStyle w:val="a4"/>
        </w:rPr>
        <w:t>Архангел Михаил</w:t>
      </w:r>
      <w:r>
        <w:t xml:space="preserve"> – национальный покровитель иудеев, его имя происходит от еврейского «кто как Бог». Почитание его в христианской церкви восходит к древнейшим временам. День празднования – 8 ноября.</w:t>
      </w:r>
    </w:p>
    <w:p w:rsidR="00994C85" w:rsidRDefault="00994C85" w:rsidP="00994C85">
      <w:pPr>
        <w:pStyle w:val="a3"/>
      </w:pPr>
      <w:r>
        <w:t xml:space="preserve">Как защитник воинствующей церкви, Михаил вел небесное воинство к победе над Люцифером и падшими ангелами. Звук его трубы возвестит о дне Страшного Суда, и Михаил будет ожидать рядом с Христом-Судией, держа в руках весы, чтобы взвешивать людские прегрешения. В раннехристианском и византийском искусстве Михаила изображали в крылатом шлеме и сандалиях, с кадуцеем в руке, подобно Меркурию (или Гермесу). В средневековье Михаила представляли в облике молодого красавца в доспехах, державшего копье, пику, меч или весы, у ног которого дракон или Люцифер. Последний сюжет, кстати, отражен в историческом </w:t>
      </w:r>
      <w:hyperlink r:id="rId8" w:tooltip="Герб Шумилинского района" w:history="1">
        <w:r>
          <w:rPr>
            <w:rStyle w:val="a5"/>
            <w:rFonts w:eastAsiaTheme="majorEastAsia"/>
          </w:rPr>
          <w:t xml:space="preserve">гербе </w:t>
        </w:r>
        <w:proofErr w:type="spellStart"/>
        <w:r>
          <w:rPr>
            <w:rStyle w:val="a5"/>
            <w:rFonts w:eastAsiaTheme="majorEastAsia"/>
          </w:rPr>
          <w:t>Шумилинского</w:t>
        </w:r>
        <w:proofErr w:type="spellEnd"/>
        <w:r>
          <w:rPr>
            <w:rStyle w:val="a5"/>
            <w:rFonts w:eastAsiaTheme="majorEastAsia"/>
          </w:rPr>
          <w:t xml:space="preserve"> района</w:t>
        </w:r>
      </w:hyperlink>
      <w:r>
        <w:t xml:space="preserve"> Витебской области.</w:t>
      </w:r>
    </w:p>
    <w:p w:rsidR="00994C85" w:rsidRDefault="00994C85" w:rsidP="00994C85">
      <w:pPr>
        <w:pStyle w:val="a3"/>
      </w:pPr>
      <w:r>
        <w:t xml:space="preserve">Если же обратиться к литературе, посвященной геральдике, то на миниатюрах из средневековых хроник в большом количестве можно увидеть рыцарей (в крестовом походе, во время турнира, у ног прекрасной дамы), с ног до головы облаченных в железные доспехи. Так, изображение рыцарского турнира в городе </w:t>
      </w:r>
      <w:proofErr w:type="spellStart"/>
      <w:r>
        <w:t>Сьене</w:t>
      </w:r>
      <w:proofErr w:type="spellEnd"/>
      <w:r>
        <w:t xml:space="preserve"> в честь Фердинанда I де Медичи дает представление обо всей экстравагантной роскоши доспехов участников этого события. И доспехи эти черного цвета.</w:t>
      </w:r>
    </w:p>
    <w:p w:rsidR="00994C85" w:rsidRDefault="00994C85" w:rsidP="00994C85">
      <w:pPr>
        <w:pStyle w:val="a3"/>
      </w:pPr>
      <w:r>
        <w:rPr>
          <w:rStyle w:val="a4"/>
        </w:rPr>
        <w:t xml:space="preserve">Герб </w:t>
      </w:r>
      <w:proofErr w:type="spellStart"/>
      <w:r>
        <w:rPr>
          <w:rStyle w:val="a4"/>
        </w:rPr>
        <w:t>Новогрудком</w:t>
      </w:r>
      <w:proofErr w:type="spellEnd"/>
      <w:r>
        <w:t xml:space="preserve"> получен в XVI в., и можно с определенной долей уверенности высказать предположение, что официальный символ белорусского города в полной мере продолжает западноевропейские геральдические традиции.</w:t>
      </w:r>
    </w:p>
    <w:p w:rsidR="00C73B88" w:rsidRDefault="00994C85" w:rsidP="00994C85">
      <w:pPr>
        <w:pStyle w:val="1"/>
      </w:pPr>
      <w:r w:rsidRPr="00994C85">
        <w:t>Задание 2</w:t>
      </w:r>
    </w:p>
    <w:p w:rsidR="00994C85" w:rsidRDefault="00994C85" w:rsidP="00994C85">
      <w:pPr>
        <w:pStyle w:val="3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Общая характеристика герба</w:t>
      </w:r>
    </w:p>
    <w:p w:rsidR="00994C85" w:rsidRDefault="00994C85" w:rsidP="00994C85">
      <w:pPr>
        <w:pStyle w:val="a3"/>
        <w:ind w:left="1080"/>
        <w:jc w:val="both"/>
        <w:outlineLvl w:val="3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904875" cy="1438275"/>
            <wp:effectExtent l="0" t="0" r="9525" b="9525"/>
            <wp:docPr id="4" name="Рисунок 4" descr="https://www.bsu.by/sm_full.aspx?guid=40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su.by/sm_full.aspx?guid=4001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0"/>
          <w:szCs w:val="20"/>
        </w:rPr>
        <w:t>Герб является отличительным признаком Белорусского государственного университета. Герб БГУ относится к группе так называемых корпоративных гербов. Эталон герба был утвержден Объединенным советом БГУ 25 мая 2000 года.</w:t>
      </w:r>
    </w:p>
    <w:p w:rsidR="00994C85" w:rsidRDefault="00994C85" w:rsidP="00994C85">
      <w:pPr>
        <w:pStyle w:val="3"/>
        <w:ind w:left="1080"/>
        <w:jc w:val="both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</w:rPr>
        <w:t>Визуальное описание герба</w:t>
      </w:r>
    </w:p>
    <w:p w:rsidR="00994C85" w:rsidRDefault="00994C85" w:rsidP="00994C85">
      <w:pPr>
        <w:pStyle w:val="a3"/>
        <w:ind w:left="1080"/>
        <w:jc w:val="both"/>
        <w:outlineLvl w:val="3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0"/>
          <w:szCs w:val="20"/>
        </w:rPr>
        <w:t xml:space="preserve">Гербовый щит прямостоящий, имеет четырехугольную форму со скругленными нижними углами и остроконечным завершением в центре нижней стороны щита. Характерен для поздней геральдики, по традиции его называют «французским». Поле щита голубого цвета. В сердце щита находится серебряный круг, который символизирует свет цветка папоротника. Смысловой центр герба занимает гербовая фигура золотого цвета — стилизованное изображение светящегося листа папоротника. Гербовая фигура размещена в левом кантоне главы, сердца и </w:t>
      </w: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правом кантоне подножия щита. Движение в гербе и в его композиции устремлено вправо, что соответствует геральдической традиции. Геральдические фигуры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щитодержателей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заменены венком из лавровых листьев. Подобные венки характерны для белорусской геральдической традиции.</w:t>
      </w:r>
    </w:p>
    <w:p w:rsidR="00994C85" w:rsidRDefault="00994C85" w:rsidP="00994C85">
      <w:pPr>
        <w:pStyle w:val="3"/>
        <w:ind w:left="1080"/>
        <w:jc w:val="both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</w:rPr>
        <w:t>Семантическое описание символа</w:t>
      </w:r>
    </w:p>
    <w:p w:rsidR="00994C85" w:rsidRDefault="00994C85" w:rsidP="00994C85">
      <w:pPr>
        <w:pStyle w:val="a3"/>
        <w:ind w:left="1080"/>
        <w:jc w:val="both"/>
        <w:outlineLvl w:val="3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0"/>
          <w:szCs w:val="20"/>
        </w:rPr>
        <w:t>Голубое поле щита герба является символом небесной чистоты, а также символом науки, учености. Переходный цвет от голубого к серебристому подчеркивает идею университетского содружества: от преодоления терний знаний — к новым открытиям и познаниям неизведанного. Серебристое свечение цветка папоротника олицетворяет стремление человека к счастью, добру, познанию истины и вечную молодость.</w:t>
      </w:r>
    </w:p>
    <w:p w:rsidR="00994C85" w:rsidRDefault="00994C85" w:rsidP="00994C85">
      <w:pPr>
        <w:pStyle w:val="a3"/>
        <w:ind w:left="1080"/>
        <w:jc w:val="both"/>
        <w:outlineLvl w:val="3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0"/>
          <w:szCs w:val="20"/>
        </w:rPr>
        <w:t>Лист папоротника на фоне свечения его таинственного цветка символизирует белорусское происхождение, белорусское национальное предназначение и смысл деятельности Белорусского государственного университета. Поиск цветка папоротника в белорусской и в целом в европейской традиции отражает веру и стремление человека к счастью, познанию окружающего мира, земных тайн. Найти цветок папоротника необычайно трудно. Только преодолев сложнейшие препятствия и противодействия темных сил, человек на этапе своего становления (т. е. в особенности молодежь) может добыть этот чудесный цветок. Человек, нашедший цветок, становится мудрым, просвещенным, знает прошлое, настоящее, будущее. Он источает любовь и добродетель. Потеря цветка возвращает человека в изначальное состояние.</w:t>
      </w:r>
    </w:p>
    <w:p w:rsidR="00994C85" w:rsidRDefault="00994C85" w:rsidP="00994C85">
      <w:pPr>
        <w:pStyle w:val="3"/>
        <w:ind w:left="1080"/>
        <w:jc w:val="both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</w:rPr>
        <w:t>Использование символа</w:t>
      </w:r>
    </w:p>
    <w:p w:rsidR="00994C85" w:rsidRDefault="00994C85" w:rsidP="00994C85">
      <w:pPr>
        <w:pStyle w:val="a3"/>
        <w:ind w:left="1080"/>
        <w:jc w:val="both"/>
        <w:outlineLvl w:val="3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0"/>
          <w:szCs w:val="20"/>
        </w:rPr>
        <w:t>Герб Белорусского государственного университета размещен на фасадах Главного корпуса университета. Герб присутствует на официальных бланках факультетов БГУ, в газете «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Універсітэт</w:t>
      </w:r>
      <w:proofErr w:type="spellEnd"/>
      <w:r>
        <w:rPr>
          <w:rFonts w:ascii="Arial" w:hAnsi="Arial" w:cs="Arial"/>
          <w:b/>
          <w:bCs/>
          <w:sz w:val="20"/>
          <w:szCs w:val="20"/>
        </w:rPr>
        <w:t>»; размещается на знамени БГУ, штандарте ректора БГУ, знаменах факультетов. Герб используется при оформлении книг, выпускаемых Издательским центром БГУ, сувенирной продукции и т. п.</w:t>
      </w:r>
    </w:p>
    <w:p w:rsidR="00994C85" w:rsidRDefault="00994C85" w:rsidP="00994C85">
      <w:pPr>
        <w:pStyle w:val="1"/>
      </w:pPr>
      <w:r>
        <w:t>Задание 3</w:t>
      </w:r>
    </w:p>
    <w:p w:rsidR="00994C85" w:rsidRDefault="00994C85" w:rsidP="00994C85">
      <w:pPr>
        <w:pStyle w:val="2"/>
      </w:pPr>
      <w:r>
        <w:t>Закон о Государственном гимне Республики Молдова</w:t>
      </w:r>
    </w:p>
    <w:p w:rsidR="00994C85" w:rsidRDefault="00994C85" w:rsidP="00994C85">
      <w:pPr>
        <w:pStyle w:val="a3"/>
      </w:pPr>
      <w:r>
        <w:rPr>
          <w:rStyle w:val="a4"/>
          <w:rFonts w:eastAsiaTheme="majorEastAsia"/>
        </w:rPr>
        <w:t xml:space="preserve">Официальный монитор </w:t>
      </w:r>
      <w:proofErr w:type="spellStart"/>
      <w:r>
        <w:rPr>
          <w:rStyle w:val="a4"/>
          <w:rFonts w:eastAsiaTheme="majorEastAsia"/>
        </w:rPr>
        <w:t>Р.Молдова</w:t>
      </w:r>
      <w:proofErr w:type="spellEnd"/>
      <w:r>
        <w:rPr>
          <w:rStyle w:val="a4"/>
          <w:rFonts w:eastAsiaTheme="majorEastAsia"/>
        </w:rPr>
        <w:t xml:space="preserve"> № 45-46/555 от 17.08.95 г.</w:t>
      </w:r>
    </w:p>
    <w:p w:rsidR="00994C85" w:rsidRDefault="00994C85" w:rsidP="00994C85">
      <w:pPr>
        <w:pStyle w:val="a3"/>
      </w:pPr>
      <w:r>
        <w:t>Парламент принимает настоящий закон.</w:t>
      </w:r>
    </w:p>
    <w:p w:rsidR="00994C85" w:rsidRDefault="00994C85" w:rsidP="00994C85">
      <w:pPr>
        <w:pStyle w:val="a3"/>
      </w:pPr>
      <w:r>
        <w:t>Ст. 1. - Утвердить в качестве Государственного гимна Республики Молдова песню "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noastră</w:t>
      </w:r>
      <w:proofErr w:type="spellEnd"/>
      <w:r>
        <w:t>" ("Наш язык") на стихи Алексея МАТЕЕВИЧА (1, 2, 5, 8, 12-я строфы), музыку Александру КРИСТИ в аранжировке Валентина ДЫНГИ, согласно приложению 1, являющемуся неотъемлемой частью настоящего закона.</w:t>
      </w:r>
    </w:p>
    <w:p w:rsidR="00994C85" w:rsidRDefault="00994C85" w:rsidP="00994C85">
      <w:pPr>
        <w:pStyle w:val="a3"/>
      </w:pPr>
      <w:r>
        <w:t>Ст. 2. - Утвердить Положение об исполнении Государственного гимна Республики Молдова согласно приложению 2, являющемуся неотъемлемой частью настоящего закона.</w:t>
      </w:r>
    </w:p>
    <w:p w:rsidR="00994C85" w:rsidRDefault="00994C85" w:rsidP="00994C85">
      <w:pPr>
        <w:pStyle w:val="a3"/>
      </w:pPr>
      <w:r>
        <w:t>Ст. 3. - Настоящий закон вступает в силу со дня опубликования.</w:t>
      </w:r>
    </w:p>
    <w:p w:rsidR="00994C85" w:rsidRDefault="00994C85" w:rsidP="00994C85">
      <w:pPr>
        <w:pStyle w:val="a3"/>
      </w:pPr>
      <w:r>
        <w:rPr>
          <w:rStyle w:val="a4"/>
          <w:rFonts w:eastAsiaTheme="majorEastAsia"/>
        </w:rPr>
        <w:t>ПРЕДСЕДАТЕЛЬ ПАРЛАМЕНТА, Петру ЛУЧИНСКИ</w:t>
      </w:r>
    </w:p>
    <w:p w:rsidR="00994C85" w:rsidRDefault="00994C85" w:rsidP="00994C85">
      <w:pPr>
        <w:pStyle w:val="a3"/>
      </w:pPr>
      <w:proofErr w:type="spellStart"/>
      <w:r>
        <w:lastRenderedPageBreak/>
        <w:t>Кишинэу</w:t>
      </w:r>
      <w:proofErr w:type="spellEnd"/>
      <w:r>
        <w:t>, 22 июля 1995 г., № 571-ХШ.</w:t>
      </w:r>
    </w:p>
    <w:p w:rsidR="00994C85" w:rsidRDefault="00994C85" w:rsidP="00994C85">
      <w:pPr>
        <w:pStyle w:val="a3"/>
      </w:pPr>
      <w:r>
        <w:t> </w:t>
      </w:r>
    </w:p>
    <w:p w:rsidR="00994C85" w:rsidRDefault="00994C85" w:rsidP="00994C85">
      <w:pPr>
        <w:pStyle w:val="a3"/>
      </w:pPr>
      <w:r>
        <w:t>Приложение 1 к Закону о Государственном гимне Республики Молдова</w:t>
      </w:r>
    </w:p>
    <w:p w:rsidR="00994C85" w:rsidRDefault="00994C85" w:rsidP="00994C85">
      <w:pPr>
        <w:pStyle w:val="a3"/>
      </w:pPr>
      <w:r>
        <w:rPr>
          <w:rStyle w:val="a4"/>
          <w:rFonts w:eastAsiaTheme="majorEastAsia"/>
        </w:rPr>
        <w:t>Текст и ноты Государственного гимна Республики Молдова</w:t>
      </w:r>
    </w:p>
    <w:p w:rsidR="00994C85" w:rsidRDefault="00994C85" w:rsidP="00994C85">
      <w:pPr>
        <w:pStyle w:val="a3"/>
      </w:pPr>
    </w:p>
    <w:p w:rsidR="00994C85" w:rsidRPr="00994C85" w:rsidRDefault="00994C85" w:rsidP="00994C85">
      <w:pPr>
        <w:pStyle w:val="2"/>
        <w:rPr>
          <w:lang w:val="en-US"/>
        </w:rPr>
      </w:pPr>
      <w:proofErr w:type="spellStart"/>
      <w:r w:rsidRPr="00994C85">
        <w:rPr>
          <w:lang w:val="en-US"/>
        </w:rPr>
        <w:t>Limba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noastră</w:t>
      </w:r>
      <w:proofErr w:type="spellEnd"/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Limba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noastră-i</w:t>
      </w:r>
      <w:proofErr w:type="spellEnd"/>
      <w:r w:rsidRPr="00994C85">
        <w:rPr>
          <w:lang w:val="en-US"/>
        </w:rPr>
        <w:t xml:space="preserve"> o </w:t>
      </w:r>
      <w:proofErr w:type="spellStart"/>
      <w:r w:rsidRPr="00994C85">
        <w:rPr>
          <w:lang w:val="en-US"/>
        </w:rPr>
        <w:t>comoară</w:t>
      </w:r>
      <w:proofErr w:type="spellEnd"/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În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adîncuri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înfundată</w:t>
      </w:r>
      <w:proofErr w:type="spellEnd"/>
      <w:r w:rsidRPr="00994C85">
        <w:rPr>
          <w:lang w:val="en-US"/>
        </w:rPr>
        <w:t>,</w:t>
      </w:r>
    </w:p>
    <w:p w:rsidR="00994C85" w:rsidRPr="00994C85" w:rsidRDefault="00994C85" w:rsidP="00994C85">
      <w:pPr>
        <w:pStyle w:val="a3"/>
        <w:rPr>
          <w:lang w:val="en-US"/>
        </w:rPr>
      </w:pPr>
      <w:proofErr w:type="gramStart"/>
      <w:r w:rsidRPr="00994C85">
        <w:rPr>
          <w:lang w:val="en-US"/>
        </w:rPr>
        <w:t>Un</w:t>
      </w:r>
      <w:proofErr w:type="gram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şirag</w:t>
      </w:r>
      <w:proofErr w:type="spellEnd"/>
      <w:r w:rsidRPr="00994C85">
        <w:rPr>
          <w:lang w:val="en-US"/>
        </w:rPr>
        <w:t xml:space="preserve"> de </w:t>
      </w:r>
      <w:proofErr w:type="spellStart"/>
      <w:r w:rsidRPr="00994C85">
        <w:rPr>
          <w:lang w:val="en-US"/>
        </w:rPr>
        <w:t>piatră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rară</w:t>
      </w:r>
      <w:proofErr w:type="spellEnd"/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Pe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moşie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revărsată</w:t>
      </w:r>
      <w:proofErr w:type="spellEnd"/>
      <w:r w:rsidRPr="00994C85">
        <w:rPr>
          <w:lang w:val="en-US"/>
        </w:rPr>
        <w:t>.</w:t>
      </w:r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Limba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noastră-i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foc</w:t>
      </w:r>
      <w:proofErr w:type="spellEnd"/>
      <w:r w:rsidRPr="00994C85">
        <w:rPr>
          <w:lang w:val="en-US"/>
        </w:rPr>
        <w:t xml:space="preserve">, </w:t>
      </w:r>
      <w:proofErr w:type="spellStart"/>
      <w:proofErr w:type="gramStart"/>
      <w:r w:rsidRPr="00994C85">
        <w:rPr>
          <w:lang w:val="en-US"/>
        </w:rPr>
        <w:t>ce</w:t>
      </w:r>
      <w:proofErr w:type="spellEnd"/>
      <w:proofErr w:type="gram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arde</w:t>
      </w:r>
      <w:proofErr w:type="spellEnd"/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Într</w:t>
      </w:r>
      <w:proofErr w:type="spellEnd"/>
      <w:r w:rsidRPr="00994C85">
        <w:rPr>
          <w:lang w:val="en-US"/>
        </w:rPr>
        <w:t xml:space="preserve">-un </w:t>
      </w:r>
      <w:proofErr w:type="spellStart"/>
      <w:r w:rsidRPr="00994C85">
        <w:rPr>
          <w:lang w:val="en-US"/>
        </w:rPr>
        <w:t>neam</w:t>
      </w:r>
      <w:proofErr w:type="spellEnd"/>
      <w:r w:rsidRPr="00994C85">
        <w:rPr>
          <w:lang w:val="en-US"/>
        </w:rPr>
        <w:t xml:space="preserve">, </w:t>
      </w:r>
      <w:proofErr w:type="spellStart"/>
      <w:proofErr w:type="gramStart"/>
      <w:r w:rsidRPr="00994C85">
        <w:rPr>
          <w:lang w:val="en-US"/>
        </w:rPr>
        <w:t>ce</w:t>
      </w:r>
      <w:proofErr w:type="spellEnd"/>
      <w:proofErr w:type="gram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fără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veste</w:t>
      </w:r>
      <w:proofErr w:type="spellEnd"/>
    </w:p>
    <w:p w:rsidR="00994C85" w:rsidRPr="00994C85" w:rsidRDefault="00994C85" w:rsidP="00994C85">
      <w:pPr>
        <w:pStyle w:val="a3"/>
        <w:rPr>
          <w:lang w:val="en-US"/>
        </w:rPr>
      </w:pPr>
      <w:r w:rsidRPr="00994C85">
        <w:rPr>
          <w:lang w:val="en-US"/>
        </w:rPr>
        <w:t xml:space="preserve">S-a </w:t>
      </w:r>
      <w:proofErr w:type="spellStart"/>
      <w:r w:rsidRPr="00994C85">
        <w:rPr>
          <w:lang w:val="en-US"/>
        </w:rPr>
        <w:t>trezit</w:t>
      </w:r>
      <w:proofErr w:type="spellEnd"/>
      <w:r w:rsidRPr="00994C85">
        <w:rPr>
          <w:lang w:val="en-US"/>
        </w:rPr>
        <w:t xml:space="preserve"> din </w:t>
      </w:r>
      <w:proofErr w:type="spellStart"/>
      <w:r w:rsidRPr="00994C85">
        <w:rPr>
          <w:lang w:val="en-US"/>
        </w:rPr>
        <w:t>somn</w:t>
      </w:r>
      <w:proofErr w:type="spellEnd"/>
      <w:r w:rsidRPr="00994C85">
        <w:rPr>
          <w:lang w:val="en-US"/>
        </w:rPr>
        <w:t xml:space="preserve"> de </w:t>
      </w:r>
      <w:proofErr w:type="spellStart"/>
      <w:r w:rsidRPr="00994C85">
        <w:rPr>
          <w:lang w:val="en-US"/>
        </w:rPr>
        <w:t>moarte</w:t>
      </w:r>
      <w:proofErr w:type="spellEnd"/>
      <w:r w:rsidRPr="00994C85">
        <w:rPr>
          <w:lang w:val="en-US"/>
        </w:rPr>
        <w:t>,</w:t>
      </w:r>
    </w:p>
    <w:p w:rsidR="00994C85" w:rsidRPr="00994C85" w:rsidRDefault="00994C85" w:rsidP="00994C85">
      <w:pPr>
        <w:pStyle w:val="a3"/>
        <w:rPr>
          <w:lang w:val="en-US"/>
        </w:rPr>
      </w:pPr>
      <w:r w:rsidRPr="00994C85">
        <w:rPr>
          <w:lang w:val="en-US"/>
        </w:rPr>
        <w:t xml:space="preserve">Ca </w:t>
      </w:r>
      <w:proofErr w:type="spellStart"/>
      <w:r w:rsidRPr="00994C85">
        <w:rPr>
          <w:lang w:val="en-US"/>
        </w:rPr>
        <w:t>viteazul</w:t>
      </w:r>
      <w:proofErr w:type="spellEnd"/>
      <w:r w:rsidRPr="00994C85">
        <w:rPr>
          <w:lang w:val="en-US"/>
        </w:rPr>
        <w:t xml:space="preserve"> din </w:t>
      </w:r>
      <w:proofErr w:type="spellStart"/>
      <w:r w:rsidRPr="00994C85">
        <w:rPr>
          <w:lang w:val="en-US"/>
        </w:rPr>
        <w:t>poveste</w:t>
      </w:r>
      <w:proofErr w:type="spellEnd"/>
      <w:r w:rsidRPr="00994C85">
        <w:rPr>
          <w:lang w:val="en-US"/>
        </w:rPr>
        <w:t>.</w:t>
      </w:r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Limba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noastră-i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frunză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verde</w:t>
      </w:r>
      <w:proofErr w:type="spellEnd"/>
      <w:r w:rsidRPr="00994C85">
        <w:rPr>
          <w:lang w:val="en-US"/>
        </w:rPr>
        <w:t>,</w:t>
      </w:r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Zbuciumul</w:t>
      </w:r>
      <w:proofErr w:type="spellEnd"/>
      <w:r w:rsidRPr="00994C85">
        <w:rPr>
          <w:lang w:val="en-US"/>
        </w:rPr>
        <w:t xml:space="preserve"> din </w:t>
      </w:r>
      <w:proofErr w:type="spellStart"/>
      <w:r w:rsidRPr="00994C85">
        <w:rPr>
          <w:lang w:val="en-US"/>
        </w:rPr>
        <w:t>codrii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veşnici</w:t>
      </w:r>
      <w:proofErr w:type="spellEnd"/>
      <w:r w:rsidRPr="00994C85">
        <w:rPr>
          <w:lang w:val="en-US"/>
        </w:rPr>
        <w:t>,</w:t>
      </w:r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Nistrul</w:t>
      </w:r>
      <w:proofErr w:type="spellEnd"/>
      <w:r w:rsidRPr="00994C85">
        <w:rPr>
          <w:lang w:val="en-US"/>
        </w:rPr>
        <w:t xml:space="preserve"> </w:t>
      </w:r>
      <w:proofErr w:type="spellStart"/>
      <w:proofErr w:type="gramStart"/>
      <w:r w:rsidRPr="00994C85">
        <w:rPr>
          <w:lang w:val="en-US"/>
        </w:rPr>
        <w:t>lin</w:t>
      </w:r>
      <w:proofErr w:type="spellEnd"/>
      <w:proofErr w:type="gramEnd"/>
      <w:r w:rsidRPr="00994C85">
        <w:rPr>
          <w:lang w:val="en-US"/>
        </w:rPr>
        <w:t xml:space="preserve">, </w:t>
      </w:r>
      <w:proofErr w:type="spellStart"/>
      <w:r w:rsidRPr="00994C85">
        <w:rPr>
          <w:lang w:val="en-US"/>
        </w:rPr>
        <w:t>ce</w:t>
      </w:r>
      <w:proofErr w:type="spellEnd"/>
      <w:r w:rsidRPr="00994C85">
        <w:rPr>
          <w:lang w:val="en-US"/>
        </w:rPr>
        <w:t xml:space="preserve">-n </w:t>
      </w:r>
      <w:proofErr w:type="spellStart"/>
      <w:r w:rsidRPr="00994C85">
        <w:rPr>
          <w:lang w:val="en-US"/>
        </w:rPr>
        <w:t>valuri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pierde</w:t>
      </w:r>
      <w:proofErr w:type="spellEnd"/>
    </w:p>
    <w:p w:rsidR="00994C85" w:rsidRPr="00994C85" w:rsidRDefault="00994C85" w:rsidP="00994C85">
      <w:pPr>
        <w:pStyle w:val="a3"/>
        <w:rPr>
          <w:lang w:val="en-US"/>
        </w:rPr>
      </w:pPr>
      <w:r w:rsidRPr="00994C85">
        <w:rPr>
          <w:lang w:val="en-US"/>
        </w:rPr>
        <w:t xml:space="preserve">Ai </w:t>
      </w:r>
      <w:proofErr w:type="spellStart"/>
      <w:r w:rsidRPr="00994C85">
        <w:rPr>
          <w:lang w:val="en-US"/>
        </w:rPr>
        <w:t>luceferilor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sfeşnici</w:t>
      </w:r>
      <w:proofErr w:type="spellEnd"/>
      <w:r w:rsidRPr="00994C85">
        <w:rPr>
          <w:lang w:val="en-US"/>
        </w:rPr>
        <w:t>.</w:t>
      </w:r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Limba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noastră-i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limbă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sfîntă</w:t>
      </w:r>
      <w:proofErr w:type="spellEnd"/>
      <w:r w:rsidRPr="00994C85">
        <w:rPr>
          <w:lang w:val="en-US"/>
        </w:rPr>
        <w:t>,</w:t>
      </w:r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Limba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vechilor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cazanii</w:t>
      </w:r>
      <w:proofErr w:type="spellEnd"/>
      <w:r w:rsidRPr="00994C85">
        <w:rPr>
          <w:lang w:val="en-US"/>
        </w:rPr>
        <w:t>,</w:t>
      </w:r>
    </w:p>
    <w:p w:rsidR="00994C85" w:rsidRPr="00994C85" w:rsidRDefault="00994C85" w:rsidP="00994C85">
      <w:pPr>
        <w:pStyle w:val="a3"/>
        <w:rPr>
          <w:lang w:val="en-US"/>
        </w:rPr>
      </w:pPr>
      <w:r w:rsidRPr="00994C85">
        <w:rPr>
          <w:lang w:val="en-US"/>
        </w:rPr>
        <w:t xml:space="preserve">Care-o </w:t>
      </w:r>
      <w:proofErr w:type="spellStart"/>
      <w:r w:rsidRPr="00994C85">
        <w:rPr>
          <w:lang w:val="en-US"/>
        </w:rPr>
        <w:t>plîng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şi</w:t>
      </w:r>
      <w:proofErr w:type="spellEnd"/>
      <w:r w:rsidRPr="00994C85">
        <w:rPr>
          <w:lang w:val="en-US"/>
        </w:rPr>
        <w:t xml:space="preserve"> care-o </w:t>
      </w:r>
      <w:proofErr w:type="spellStart"/>
      <w:r w:rsidRPr="00994C85">
        <w:rPr>
          <w:lang w:val="en-US"/>
        </w:rPr>
        <w:t>cîntă</w:t>
      </w:r>
      <w:proofErr w:type="spellEnd"/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Pe</w:t>
      </w:r>
      <w:proofErr w:type="spellEnd"/>
      <w:r w:rsidRPr="00994C85">
        <w:rPr>
          <w:lang w:val="en-US"/>
        </w:rPr>
        <w:t xml:space="preserve"> la </w:t>
      </w:r>
      <w:proofErr w:type="spellStart"/>
      <w:r w:rsidRPr="00994C85">
        <w:rPr>
          <w:lang w:val="en-US"/>
        </w:rPr>
        <w:t>vatra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lor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ţăranii</w:t>
      </w:r>
      <w:proofErr w:type="spellEnd"/>
      <w:r w:rsidRPr="00994C85">
        <w:rPr>
          <w:lang w:val="en-US"/>
        </w:rPr>
        <w:t>.</w:t>
      </w:r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Răsări-va</w:t>
      </w:r>
      <w:proofErr w:type="spellEnd"/>
      <w:r w:rsidRPr="00994C85">
        <w:rPr>
          <w:lang w:val="en-US"/>
        </w:rPr>
        <w:t xml:space="preserve"> o </w:t>
      </w:r>
      <w:proofErr w:type="spellStart"/>
      <w:r w:rsidRPr="00994C85">
        <w:rPr>
          <w:lang w:val="en-US"/>
        </w:rPr>
        <w:t>comoară</w:t>
      </w:r>
      <w:proofErr w:type="spellEnd"/>
    </w:p>
    <w:p w:rsidR="00994C85" w:rsidRP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În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adîncuri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înfundată</w:t>
      </w:r>
      <w:proofErr w:type="spellEnd"/>
      <w:r w:rsidRPr="00994C85">
        <w:rPr>
          <w:lang w:val="en-US"/>
        </w:rPr>
        <w:t>,</w:t>
      </w:r>
    </w:p>
    <w:p w:rsidR="00994C85" w:rsidRPr="00994C85" w:rsidRDefault="00994C85" w:rsidP="00994C85">
      <w:pPr>
        <w:pStyle w:val="a3"/>
        <w:rPr>
          <w:lang w:val="en-US"/>
        </w:rPr>
      </w:pPr>
      <w:proofErr w:type="gramStart"/>
      <w:r w:rsidRPr="00994C85">
        <w:rPr>
          <w:lang w:val="en-US"/>
        </w:rPr>
        <w:t>Un</w:t>
      </w:r>
      <w:proofErr w:type="gram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şirag</w:t>
      </w:r>
      <w:proofErr w:type="spellEnd"/>
      <w:r w:rsidRPr="00994C85">
        <w:rPr>
          <w:lang w:val="en-US"/>
        </w:rPr>
        <w:t xml:space="preserve"> de </w:t>
      </w:r>
      <w:proofErr w:type="spellStart"/>
      <w:r w:rsidRPr="00994C85">
        <w:rPr>
          <w:lang w:val="en-US"/>
        </w:rPr>
        <w:t>piatră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rară</w:t>
      </w:r>
      <w:proofErr w:type="spellEnd"/>
    </w:p>
    <w:p w:rsidR="00994C85" w:rsidRDefault="00994C85" w:rsidP="00994C85">
      <w:pPr>
        <w:pStyle w:val="a3"/>
        <w:rPr>
          <w:lang w:val="en-US"/>
        </w:rPr>
      </w:pPr>
      <w:proofErr w:type="spellStart"/>
      <w:r w:rsidRPr="00994C85">
        <w:rPr>
          <w:lang w:val="en-US"/>
        </w:rPr>
        <w:t>Pe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moşie</w:t>
      </w:r>
      <w:proofErr w:type="spellEnd"/>
      <w:r w:rsidRPr="00994C85">
        <w:rPr>
          <w:lang w:val="en-US"/>
        </w:rPr>
        <w:t xml:space="preserve"> </w:t>
      </w:r>
      <w:proofErr w:type="spellStart"/>
      <w:r w:rsidRPr="00994C85">
        <w:rPr>
          <w:lang w:val="en-US"/>
        </w:rPr>
        <w:t>revărsată</w:t>
      </w:r>
      <w:proofErr w:type="spellEnd"/>
      <w:r w:rsidRPr="00994C85">
        <w:rPr>
          <w:lang w:val="en-US"/>
        </w:rPr>
        <w:t>.</w:t>
      </w:r>
    </w:p>
    <w:p w:rsidR="00994C85" w:rsidRDefault="00994C85" w:rsidP="00994C85">
      <w:pPr>
        <w:pStyle w:val="3"/>
      </w:pPr>
      <w:r>
        <w:lastRenderedPageBreak/>
        <w:t>Перевод</w:t>
      </w:r>
    </w:p>
    <w:p w:rsidR="00994C85" w:rsidRDefault="00994C85" w:rsidP="00994C85">
      <w:pPr>
        <w:pStyle w:val="a3"/>
      </w:pPr>
      <w:r>
        <w:t xml:space="preserve">Наш язык, наш клад нетленный </w:t>
      </w:r>
      <w:r>
        <w:br/>
        <w:t xml:space="preserve">От безверия укрытый, </w:t>
      </w:r>
      <w:r>
        <w:br/>
        <w:t xml:space="preserve">Свет жемчужин драгоценных, </w:t>
      </w:r>
      <w:r>
        <w:br/>
        <w:t xml:space="preserve">Над отчизною разлитый. </w:t>
      </w:r>
      <w:r>
        <w:br/>
      </w:r>
      <w:r>
        <w:br/>
        <w:t xml:space="preserve">Наш язык — душа живая </w:t>
      </w:r>
      <w:r>
        <w:br/>
        <w:t xml:space="preserve">Пробуждённого народа. </w:t>
      </w:r>
      <w:r>
        <w:br/>
        <w:t xml:space="preserve">Он воспрянул, разрывая </w:t>
      </w:r>
      <w:r>
        <w:br/>
        <w:t xml:space="preserve">Сна мертвящие тенета. </w:t>
      </w:r>
      <w:r>
        <w:br/>
      </w:r>
      <w:r>
        <w:br/>
        <w:t xml:space="preserve">Наш язык — узор прекрасный, </w:t>
      </w:r>
      <w:r>
        <w:br/>
        <w:t xml:space="preserve">Кодры, шорох листопада. </w:t>
      </w:r>
      <w:r>
        <w:br/>
        <w:t xml:space="preserve">Плес Днестра, в котором ясно </w:t>
      </w:r>
      <w:r>
        <w:br/>
        <w:t xml:space="preserve">Догорают звёзд лампады. </w:t>
      </w:r>
      <w:r>
        <w:br/>
      </w:r>
      <w:r>
        <w:br/>
        <w:t xml:space="preserve">Нет ему в веках забвенья, </w:t>
      </w:r>
      <w:r>
        <w:br/>
        <w:t xml:space="preserve">Что забыто — воскресите, </w:t>
      </w:r>
      <w:r>
        <w:br/>
        <w:t xml:space="preserve">Пыль эпох с него сотрите, — </w:t>
      </w:r>
      <w:r>
        <w:br/>
        <w:t xml:space="preserve">Жаждет он освобожденья. </w:t>
      </w:r>
      <w:r>
        <w:br/>
      </w:r>
      <w:r>
        <w:br/>
        <w:t xml:space="preserve">Да пребудет он нетленным </w:t>
      </w:r>
      <w:r>
        <w:br/>
        <w:t xml:space="preserve">От безверия укрытый, </w:t>
      </w:r>
      <w:r>
        <w:br/>
        <w:t xml:space="preserve">Свет жемчужин драгоценных </w:t>
      </w:r>
      <w:r>
        <w:br/>
        <w:t>Над отчизною разлитый.</w:t>
      </w:r>
    </w:p>
    <w:p w:rsidR="00994C85" w:rsidRPr="00994C85" w:rsidRDefault="00994C85" w:rsidP="00994C85">
      <w:pPr>
        <w:pStyle w:val="a3"/>
      </w:pPr>
    </w:p>
    <w:p w:rsidR="00994C85" w:rsidRDefault="00994C85" w:rsidP="00994C85">
      <w:pPr>
        <w:pStyle w:val="a3"/>
      </w:pPr>
      <w:r>
        <w:rPr>
          <w:noProof/>
        </w:rPr>
        <w:drawing>
          <wp:inline distT="0" distB="0" distL="0" distR="0">
            <wp:extent cx="3048000" cy="1419225"/>
            <wp:effectExtent l="0" t="0" r="0" b="9525"/>
            <wp:docPr id="10" name="Рисунок 10" descr="no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t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85" w:rsidRDefault="00994C85" w:rsidP="00994C85">
      <w:pPr>
        <w:pStyle w:val="a3"/>
      </w:pPr>
      <w:r>
        <w:rPr>
          <w:noProof/>
        </w:rPr>
        <w:drawing>
          <wp:inline distT="0" distB="0" distL="0" distR="0">
            <wp:extent cx="3048000" cy="1419225"/>
            <wp:effectExtent l="0" t="0" r="0" b="9525"/>
            <wp:docPr id="9" name="Рисунок 9" descr="no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t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85" w:rsidRDefault="00994C85" w:rsidP="00994C85">
      <w:pPr>
        <w:pStyle w:val="a3"/>
      </w:pPr>
      <w:r>
        <w:rPr>
          <w:noProof/>
        </w:rPr>
        <w:lastRenderedPageBreak/>
        <w:drawing>
          <wp:inline distT="0" distB="0" distL="0" distR="0">
            <wp:extent cx="3048000" cy="1419225"/>
            <wp:effectExtent l="0" t="0" r="0" b="9525"/>
            <wp:docPr id="8" name="Рисунок 8" descr="no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t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85" w:rsidRDefault="00994C85" w:rsidP="00994C85">
      <w:pPr>
        <w:pStyle w:val="a3"/>
      </w:pPr>
      <w:r>
        <w:rPr>
          <w:noProof/>
        </w:rPr>
        <w:drawing>
          <wp:inline distT="0" distB="0" distL="0" distR="0">
            <wp:extent cx="3048000" cy="1419225"/>
            <wp:effectExtent l="0" t="0" r="0" b="9525"/>
            <wp:docPr id="7" name="Рисунок 7" descr="not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te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85" w:rsidRDefault="00994C85" w:rsidP="00994C85">
      <w:pPr>
        <w:pStyle w:val="a3"/>
      </w:pPr>
      <w:r>
        <w:rPr>
          <w:noProof/>
        </w:rPr>
        <w:drawing>
          <wp:inline distT="0" distB="0" distL="0" distR="0">
            <wp:extent cx="3048000" cy="1419225"/>
            <wp:effectExtent l="0" t="0" r="0" b="9525"/>
            <wp:docPr id="6" name="Рисунок 6" descr="not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e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85" w:rsidRDefault="00994C85" w:rsidP="00994C85">
      <w:pPr>
        <w:pStyle w:val="a3"/>
      </w:pPr>
      <w:r>
        <w:rPr>
          <w:noProof/>
        </w:rPr>
        <w:drawing>
          <wp:inline distT="0" distB="0" distL="0" distR="0">
            <wp:extent cx="3048000" cy="1419225"/>
            <wp:effectExtent l="0" t="0" r="0" b="9525"/>
            <wp:docPr id="5" name="Рисунок 5" descr="not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t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994C85" w:rsidRDefault="00994C85" w:rsidP="00994C85">
      <w:pPr>
        <w:pStyle w:val="a3"/>
      </w:pPr>
      <w:r>
        <w:t>Приложение 2 к Закону о Государственном гимне Республики Молдова </w:t>
      </w:r>
    </w:p>
    <w:p w:rsidR="00994C85" w:rsidRDefault="00736691" w:rsidP="00736691">
      <w:pPr>
        <w:pStyle w:val="1"/>
      </w:pPr>
      <w:r>
        <w:t>Задание 4</w:t>
      </w:r>
    </w:p>
    <w:p w:rsidR="00736691" w:rsidRDefault="00736691" w:rsidP="00736691">
      <w:pPr>
        <w:pStyle w:val="1"/>
        <w:jc w:val="center"/>
      </w:pPr>
      <w:r>
        <w:rPr>
          <w:rStyle w:val="a4"/>
          <w:b w:val="0"/>
          <w:bCs w:val="0"/>
        </w:rPr>
        <w:t>Флаг Норвегии</w:t>
      </w:r>
    </w:p>
    <w:p w:rsidR="00736691" w:rsidRDefault="00736691" w:rsidP="00736691">
      <w:pPr>
        <w:pStyle w:val="a3"/>
        <w:jc w:val="center"/>
        <w:rPr>
          <w:rStyle w:val="a4"/>
        </w:rPr>
      </w:pPr>
      <w:r>
        <w:rPr>
          <w:noProof/>
        </w:rPr>
        <w:drawing>
          <wp:inline distT="0" distB="0" distL="0" distR="0" wp14:anchorId="33355AA1" wp14:editId="20E2A955">
            <wp:extent cx="1285875" cy="933450"/>
            <wp:effectExtent l="0" t="0" r="9525" b="0"/>
            <wp:docPr id="11" name="Рисунок 11" descr="Флаг Норве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лаг Норвеги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91" w:rsidRDefault="00736691" w:rsidP="00736691">
      <w:pPr>
        <w:pStyle w:val="a3"/>
      </w:pPr>
      <w:r>
        <w:rPr>
          <w:rStyle w:val="a4"/>
        </w:rPr>
        <w:lastRenderedPageBreak/>
        <w:t>На флаге Норвегии:</w:t>
      </w:r>
    </w:p>
    <w:p w:rsidR="00736691" w:rsidRDefault="00736691" w:rsidP="00736691">
      <w:pPr>
        <w:pStyle w:val="a3"/>
      </w:pPr>
      <w:r>
        <w:t>Синий скандинавский крест с белой каймой на красном фоне</w:t>
      </w:r>
    </w:p>
    <w:p w:rsidR="00736691" w:rsidRDefault="00736691" w:rsidP="00736691">
      <w:pPr>
        <w:pStyle w:val="a3"/>
      </w:pPr>
      <w:r>
        <w:rPr>
          <w:rStyle w:val="a4"/>
        </w:rPr>
        <w:t>Значение и история флага Норвегии:</w:t>
      </w:r>
    </w:p>
    <w:p w:rsidR="00736691" w:rsidRDefault="00736691" w:rsidP="00736691">
      <w:pPr>
        <w:pStyle w:val="a3"/>
      </w:pPr>
      <w:r>
        <w:t>Отношение ширины флага к его длине - 16:27. Ширина крестовин креста составляет 1/8 ширины полотнища, ширина белой каймы - 1/16 ширины полотнища.</w:t>
      </w:r>
    </w:p>
    <w:p w:rsidR="00736691" w:rsidRDefault="00736691" w:rsidP="00736691">
      <w:pPr>
        <w:pStyle w:val="a3"/>
      </w:pPr>
      <w:r>
        <w:t>С 1748 года по 1814 год в условиях датско-норвежской унии норвежские корабли ходили под датским флагом (</w:t>
      </w:r>
      <w:proofErr w:type="spellStart"/>
      <w:r>
        <w:t>Даннеброгом</w:t>
      </w:r>
      <w:proofErr w:type="spellEnd"/>
      <w:r>
        <w:t xml:space="preserve">). В 1814 году, когда королем Норвегии стал король Швеции, норвежцы получили право использовать этот флаг, добавив к нему норвежского золотого льва, увенчанного короной и держащего секиру. Но борьба за свой флаг продолжалась, и в 1821 году парламент принял новое оформление флага: </w:t>
      </w:r>
      <w:proofErr w:type="spellStart"/>
      <w:r>
        <w:t>Даннеброг</w:t>
      </w:r>
      <w:proofErr w:type="spellEnd"/>
      <w:r>
        <w:t xml:space="preserve"> с тёмно-синим крестом с белой каймой. Такое сочетание красного, белого и синего следует за французским </w:t>
      </w:r>
      <w:proofErr w:type="spellStart"/>
      <w:r>
        <w:t>триколором</w:t>
      </w:r>
      <w:proofErr w:type="spellEnd"/>
      <w:r>
        <w:t>, что в то время считалось символом свободы. Крест является общим символом флагов Дании и Швеции.</w:t>
      </w:r>
    </w:p>
    <w:p w:rsidR="00736691" w:rsidRDefault="00736691" w:rsidP="00736691">
      <w:pPr>
        <w:pStyle w:val="a3"/>
      </w:pPr>
      <w:r>
        <w:rPr>
          <w:rStyle w:val="a4"/>
        </w:rPr>
        <w:t>Цвета флага Норвегии:</w:t>
      </w:r>
    </w:p>
    <w:p w:rsidR="00736691" w:rsidRDefault="00736691" w:rsidP="00736691">
      <w:pPr>
        <w:pStyle w:val="a3"/>
      </w:pPr>
      <w:r>
        <w:t>красный, синий, белый</w:t>
      </w:r>
    </w:p>
    <w:p w:rsidR="00736691" w:rsidRDefault="00736691" w:rsidP="00736691">
      <w:pPr>
        <w:pStyle w:val="a3"/>
      </w:pPr>
      <w:r>
        <w:t>3 цвета</w:t>
      </w:r>
    </w:p>
    <w:p w:rsidR="00736691" w:rsidRDefault="00736691" w:rsidP="00736691">
      <w:pPr>
        <w:pStyle w:val="1"/>
      </w:pPr>
      <w:r>
        <w:t>Задание 5</w:t>
      </w:r>
    </w:p>
    <w:p w:rsidR="00736691" w:rsidRPr="00736691" w:rsidRDefault="00736691" w:rsidP="00736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Saab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прозводила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самолеты и закончила с этим делом после Второй Мировой Войны. В 1937 году компания называлась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Svenska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Aeroplan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AktieBolaget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("Шведская компания по производству аэропланов") - оттуда и известная всему миру аббревиатура.</w:t>
      </w:r>
    </w:p>
    <w:p w:rsidR="00736691" w:rsidRPr="00736691" w:rsidRDefault="00736691" w:rsidP="00736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окончания Второй Мировой Войны, компания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Saab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постепенно начала переходить на автомобили и дифференцировать свой бизнес. Первым автомобилем в истории марки считается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Saab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92001. В 1947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Saab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стала корпорацией и переименовала свою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хитовую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в просто“92”. Любопытно, почему именно 92? Дело в том, что это - порядковый номер дизайнерского проекта, предыдущие 91 все были самолетами.</w:t>
      </w:r>
    </w:p>
    <w:p w:rsidR="00736691" w:rsidRPr="00736691" w:rsidRDefault="00736691" w:rsidP="00736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Логотип компании основан на изображении мифического животного, грифона, с телом льва и </w:t>
      </w:r>
      <w:proofErr w:type="gram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головой</w:t>
      </w:r>
      <w:proofErr w:type="gram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крыльями орла, а это животное было на логотипе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Vabis-Scania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производителя грузовиков, который слился с компанией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Saab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Грифон – геральдический знак провинции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Скания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на лого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Scania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присутствует уже 111 лет.</w:t>
      </w:r>
    </w:p>
    <w:p w:rsidR="00736691" w:rsidRPr="00736691" w:rsidRDefault="00736691" w:rsidP="00736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Логотип компании основан на изображении мифического животного, грифона, с телом льва и </w:t>
      </w:r>
      <w:proofErr w:type="gram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головой</w:t>
      </w:r>
      <w:proofErr w:type="gram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крыльями орла, а это животное было на логотипе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Vabis-Scania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производителя грузовиков, который слился с компанией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Saab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. Грифон</w:t>
      </w:r>
      <w:r w:rsidRPr="0073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геральдический</w:t>
      </w:r>
      <w:r w:rsidRPr="0073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</w:t>
      </w:r>
      <w:r w:rsidRPr="0073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провинции</w:t>
      </w:r>
      <w:r w:rsidRPr="0073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3669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Скания</w:t>
      </w:r>
      <w:proofErr w:type="spellEnd"/>
      <w:r w:rsidRPr="0073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36691" w:rsidRPr="00736691" w:rsidRDefault="00736691" w:rsidP="00736691">
      <w:r w:rsidRPr="007366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24500" cy="12553950"/>
            <wp:effectExtent l="0" t="0" r="0" b="0"/>
            <wp:docPr id="12" name="Рисунок 12" descr="S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aa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55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91" w:rsidRDefault="00736691" w:rsidP="00736691">
      <w:pPr>
        <w:pStyle w:val="1"/>
      </w:pPr>
      <w:r>
        <w:lastRenderedPageBreak/>
        <w:t>Задание 6</w:t>
      </w:r>
    </w:p>
    <w:p w:rsidR="00736691" w:rsidRDefault="00736691" w:rsidP="0073669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3669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Численность населения на 1 января 2018 г. </w:t>
      </w:r>
      <w:r w:rsidRPr="00736691">
        <w:rPr>
          <w:rFonts w:ascii="Arial" w:eastAsia="Times New Roman" w:hAnsi="Arial" w:cs="Arial"/>
          <w:b/>
          <w:bCs/>
          <w:sz w:val="24"/>
          <w:szCs w:val="24"/>
          <w:lang w:eastAsia="ru-RU"/>
        </w:rPr>
        <w:br/>
        <w:t xml:space="preserve">и среднегодовая численность за 2017 год 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Полоцка</w:t>
      </w:r>
      <w:r w:rsidRPr="0073669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  </w:t>
      </w:r>
      <w:r w:rsidRPr="00736691">
        <w:rPr>
          <w:rFonts w:ascii="Arial" w:eastAsia="Times New Roman" w:hAnsi="Arial" w:cs="Arial"/>
          <w:b/>
          <w:bCs/>
          <w:sz w:val="24"/>
          <w:szCs w:val="24"/>
          <w:lang w:eastAsia="ru-RU"/>
        </w:rPr>
        <w:br/>
        <w:t>в разрезе районов, городов и поселков городского типа</w:t>
      </w:r>
    </w:p>
    <w:tbl>
      <w:tblPr>
        <w:tblStyle w:val="a6"/>
        <w:tblW w:w="8370" w:type="dxa"/>
        <w:tblLook w:val="04A0" w:firstRow="1" w:lastRow="0" w:firstColumn="1" w:lastColumn="0" w:noHBand="0" w:noVBand="1"/>
      </w:tblPr>
      <w:tblGrid>
        <w:gridCol w:w="2412"/>
        <w:gridCol w:w="1419"/>
        <w:gridCol w:w="1418"/>
        <w:gridCol w:w="1135"/>
        <w:gridCol w:w="1986"/>
      </w:tblGrid>
      <w:tr w:rsidR="00736691" w:rsidRPr="00736691" w:rsidTr="00736691">
        <w:trPr>
          <w:trHeight w:val="395"/>
        </w:trPr>
        <w:tc>
          <w:tcPr>
            <w:tcW w:w="2412" w:type="dxa"/>
            <w:vMerge w:val="restart"/>
            <w:noWrap/>
            <w:hideMark/>
          </w:tcPr>
          <w:p w:rsidR="00736691" w:rsidRPr="00736691" w:rsidRDefault="00736691" w:rsidP="007366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72" w:type="dxa"/>
            <w:gridSpan w:val="3"/>
            <w:noWrap/>
            <w:hideMark/>
          </w:tcPr>
          <w:p w:rsidR="00736691" w:rsidRPr="00736691" w:rsidRDefault="00736691" w:rsidP="007366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 начало года</w:t>
            </w:r>
          </w:p>
        </w:tc>
        <w:tc>
          <w:tcPr>
            <w:tcW w:w="1986" w:type="dxa"/>
            <w:vMerge w:val="restart"/>
            <w:hideMark/>
          </w:tcPr>
          <w:p w:rsidR="00736691" w:rsidRPr="00736691" w:rsidRDefault="00736691" w:rsidP="007366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Среднегодовая численность</w:t>
            </w:r>
          </w:p>
        </w:tc>
      </w:tr>
      <w:tr w:rsidR="00736691" w:rsidRPr="00736691" w:rsidTr="00736691">
        <w:trPr>
          <w:trHeight w:val="348"/>
        </w:trPr>
        <w:tc>
          <w:tcPr>
            <w:tcW w:w="0" w:type="auto"/>
            <w:vMerge/>
            <w:hideMark/>
          </w:tcPr>
          <w:p w:rsidR="00736691" w:rsidRPr="00736691" w:rsidRDefault="00736691" w:rsidP="007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9" w:type="dxa"/>
            <w:vMerge w:val="restart"/>
            <w:noWrap/>
            <w:hideMark/>
          </w:tcPr>
          <w:p w:rsidR="00736691" w:rsidRPr="00736691" w:rsidRDefault="00736691" w:rsidP="007366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 население</w:t>
            </w:r>
          </w:p>
        </w:tc>
        <w:tc>
          <w:tcPr>
            <w:tcW w:w="2553" w:type="dxa"/>
            <w:gridSpan w:val="2"/>
            <w:hideMark/>
          </w:tcPr>
          <w:p w:rsidR="00736691" w:rsidRPr="00736691" w:rsidRDefault="00736691" w:rsidP="007366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том числе</w:t>
            </w:r>
          </w:p>
        </w:tc>
        <w:tc>
          <w:tcPr>
            <w:tcW w:w="0" w:type="auto"/>
            <w:vMerge/>
            <w:hideMark/>
          </w:tcPr>
          <w:p w:rsidR="00736691" w:rsidRPr="00736691" w:rsidRDefault="00736691" w:rsidP="007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6691" w:rsidRPr="00736691" w:rsidTr="00736691">
        <w:trPr>
          <w:trHeight w:val="315"/>
        </w:trPr>
        <w:tc>
          <w:tcPr>
            <w:tcW w:w="0" w:type="auto"/>
            <w:vMerge/>
            <w:hideMark/>
          </w:tcPr>
          <w:p w:rsidR="00736691" w:rsidRPr="00736691" w:rsidRDefault="00736691" w:rsidP="007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736691" w:rsidRPr="00736691" w:rsidRDefault="00736691" w:rsidP="007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hideMark/>
          </w:tcPr>
          <w:p w:rsidR="00736691" w:rsidRPr="00736691" w:rsidRDefault="00736691" w:rsidP="007366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городское</w:t>
            </w:r>
          </w:p>
        </w:tc>
        <w:tc>
          <w:tcPr>
            <w:tcW w:w="1135" w:type="dxa"/>
            <w:noWrap/>
            <w:hideMark/>
          </w:tcPr>
          <w:p w:rsidR="00736691" w:rsidRPr="00736691" w:rsidRDefault="00736691" w:rsidP="007366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сельское</w:t>
            </w:r>
          </w:p>
        </w:tc>
        <w:tc>
          <w:tcPr>
            <w:tcW w:w="0" w:type="auto"/>
            <w:vMerge/>
            <w:hideMark/>
          </w:tcPr>
          <w:p w:rsidR="00736691" w:rsidRPr="00736691" w:rsidRDefault="00736691" w:rsidP="007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6691" w:rsidRPr="00736691" w:rsidTr="00736691">
        <w:trPr>
          <w:trHeight w:val="70"/>
        </w:trPr>
        <w:tc>
          <w:tcPr>
            <w:tcW w:w="2412" w:type="dxa"/>
            <w:noWrap/>
            <w:hideMark/>
          </w:tcPr>
          <w:p w:rsidR="00736691" w:rsidRPr="00736691" w:rsidRDefault="00736691" w:rsidP="00736691">
            <w:pPr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Полоцкий  </w:t>
            </w:r>
          </w:p>
        </w:tc>
        <w:tc>
          <w:tcPr>
            <w:tcW w:w="1419" w:type="dxa"/>
            <w:noWrap/>
            <w:hideMark/>
          </w:tcPr>
          <w:p w:rsidR="00736691" w:rsidRPr="00736691" w:rsidRDefault="00736691" w:rsidP="00736691">
            <w:pPr>
              <w:spacing w:before="80" w:after="80"/>
              <w:ind w:right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107 480  </w:t>
            </w:r>
          </w:p>
        </w:tc>
        <w:tc>
          <w:tcPr>
            <w:tcW w:w="1418" w:type="dxa"/>
            <w:noWrap/>
            <w:hideMark/>
          </w:tcPr>
          <w:p w:rsidR="00736691" w:rsidRPr="00736691" w:rsidRDefault="00736691" w:rsidP="00736691">
            <w:pPr>
              <w:spacing w:before="80" w:after="80"/>
              <w:ind w:right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86 674  </w:t>
            </w:r>
          </w:p>
        </w:tc>
        <w:tc>
          <w:tcPr>
            <w:tcW w:w="1135" w:type="dxa"/>
            <w:noWrap/>
            <w:hideMark/>
          </w:tcPr>
          <w:p w:rsidR="00736691" w:rsidRPr="00736691" w:rsidRDefault="00736691" w:rsidP="00736691">
            <w:pPr>
              <w:spacing w:before="80" w:after="70"/>
              <w:ind w:right="16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pacing w:val="-4"/>
                <w:sz w:val="20"/>
                <w:szCs w:val="20"/>
                <w:lang w:eastAsia="ru-RU"/>
              </w:rPr>
              <w:t>20 806</w:t>
            </w:r>
          </w:p>
        </w:tc>
        <w:tc>
          <w:tcPr>
            <w:tcW w:w="1986" w:type="dxa"/>
            <w:noWrap/>
            <w:hideMark/>
          </w:tcPr>
          <w:p w:rsidR="00736691" w:rsidRPr="00736691" w:rsidRDefault="00736691" w:rsidP="00736691">
            <w:pPr>
              <w:spacing w:before="80" w:after="70"/>
              <w:ind w:right="4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107 843</w:t>
            </w:r>
          </w:p>
        </w:tc>
      </w:tr>
      <w:tr w:rsidR="00736691" w:rsidRPr="00736691" w:rsidTr="00736691">
        <w:trPr>
          <w:trHeight w:val="70"/>
        </w:trPr>
        <w:tc>
          <w:tcPr>
            <w:tcW w:w="2412" w:type="dxa"/>
            <w:noWrap/>
            <w:hideMark/>
          </w:tcPr>
          <w:p w:rsidR="00736691" w:rsidRPr="00736691" w:rsidRDefault="00736691" w:rsidP="00736691">
            <w:pPr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    г. Полоцк</w:t>
            </w:r>
          </w:p>
        </w:tc>
        <w:tc>
          <w:tcPr>
            <w:tcW w:w="1419" w:type="dxa"/>
            <w:noWrap/>
            <w:hideMark/>
          </w:tcPr>
          <w:p w:rsidR="00736691" w:rsidRPr="00736691" w:rsidRDefault="00736691" w:rsidP="00736691">
            <w:pPr>
              <w:spacing w:before="80" w:after="80"/>
              <w:ind w:right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84 597  </w:t>
            </w:r>
          </w:p>
        </w:tc>
        <w:tc>
          <w:tcPr>
            <w:tcW w:w="1418" w:type="dxa"/>
            <w:noWrap/>
            <w:hideMark/>
          </w:tcPr>
          <w:p w:rsidR="00736691" w:rsidRPr="00736691" w:rsidRDefault="00736691" w:rsidP="00736691">
            <w:pPr>
              <w:spacing w:before="80" w:after="80"/>
              <w:ind w:right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84 597  </w:t>
            </w:r>
          </w:p>
        </w:tc>
        <w:tc>
          <w:tcPr>
            <w:tcW w:w="1135" w:type="dxa"/>
            <w:noWrap/>
            <w:hideMark/>
          </w:tcPr>
          <w:p w:rsidR="00736691" w:rsidRPr="00736691" w:rsidRDefault="00736691" w:rsidP="00736691">
            <w:pPr>
              <w:spacing w:before="80" w:after="70"/>
              <w:ind w:right="16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pacing w:val="-4"/>
                <w:sz w:val="20"/>
                <w:szCs w:val="20"/>
                <w:lang w:eastAsia="ru-RU"/>
              </w:rPr>
              <w:t xml:space="preserve">─    </w:t>
            </w:r>
          </w:p>
        </w:tc>
        <w:tc>
          <w:tcPr>
            <w:tcW w:w="1986" w:type="dxa"/>
            <w:noWrap/>
            <w:hideMark/>
          </w:tcPr>
          <w:p w:rsidR="00736691" w:rsidRPr="00736691" w:rsidRDefault="00736691" w:rsidP="00736691">
            <w:pPr>
              <w:spacing w:before="80" w:after="70"/>
              <w:ind w:right="4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84 804</w:t>
            </w:r>
          </w:p>
        </w:tc>
      </w:tr>
      <w:tr w:rsidR="00736691" w:rsidRPr="00736691" w:rsidTr="00736691">
        <w:trPr>
          <w:trHeight w:val="70"/>
        </w:trPr>
        <w:tc>
          <w:tcPr>
            <w:tcW w:w="2412" w:type="dxa"/>
            <w:noWrap/>
            <w:hideMark/>
          </w:tcPr>
          <w:p w:rsidR="00736691" w:rsidRPr="00736691" w:rsidRDefault="00736691" w:rsidP="00736691">
            <w:pPr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      </w:t>
            </w:r>
            <w:proofErr w:type="spellStart"/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г.п</w:t>
            </w:r>
            <w:proofErr w:type="spellEnd"/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Ветрино</w:t>
            </w:r>
          </w:p>
        </w:tc>
        <w:tc>
          <w:tcPr>
            <w:tcW w:w="1419" w:type="dxa"/>
            <w:noWrap/>
            <w:hideMark/>
          </w:tcPr>
          <w:p w:rsidR="00736691" w:rsidRPr="00736691" w:rsidRDefault="00736691" w:rsidP="00736691">
            <w:pPr>
              <w:spacing w:before="80" w:after="80"/>
              <w:ind w:right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2 077  </w:t>
            </w:r>
          </w:p>
        </w:tc>
        <w:tc>
          <w:tcPr>
            <w:tcW w:w="1418" w:type="dxa"/>
            <w:noWrap/>
            <w:hideMark/>
          </w:tcPr>
          <w:p w:rsidR="00736691" w:rsidRPr="00736691" w:rsidRDefault="00736691" w:rsidP="00736691">
            <w:pPr>
              <w:spacing w:before="80" w:after="80"/>
              <w:ind w:right="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2 077  </w:t>
            </w:r>
          </w:p>
        </w:tc>
        <w:tc>
          <w:tcPr>
            <w:tcW w:w="1135" w:type="dxa"/>
            <w:noWrap/>
            <w:hideMark/>
          </w:tcPr>
          <w:p w:rsidR="00736691" w:rsidRPr="00736691" w:rsidRDefault="00736691" w:rsidP="00736691">
            <w:pPr>
              <w:spacing w:before="80" w:after="70"/>
              <w:ind w:right="16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pacing w:val="-4"/>
                <w:sz w:val="20"/>
                <w:szCs w:val="20"/>
                <w:lang w:eastAsia="ru-RU"/>
              </w:rPr>
              <w:t xml:space="preserve">─    </w:t>
            </w:r>
          </w:p>
        </w:tc>
        <w:tc>
          <w:tcPr>
            <w:tcW w:w="1986" w:type="dxa"/>
            <w:noWrap/>
            <w:hideMark/>
          </w:tcPr>
          <w:p w:rsidR="00736691" w:rsidRPr="00736691" w:rsidRDefault="00736691" w:rsidP="00736691">
            <w:pPr>
              <w:spacing w:before="80" w:after="70"/>
              <w:ind w:right="4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6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2 106</w:t>
            </w:r>
          </w:p>
        </w:tc>
      </w:tr>
    </w:tbl>
    <w:p w:rsidR="00736691" w:rsidRDefault="00736691" w:rsidP="00736691">
      <w:pPr>
        <w:pStyle w:val="1"/>
      </w:pPr>
      <w:r>
        <w:t>Задание 7</w:t>
      </w:r>
    </w:p>
    <w:p w:rsidR="00736691" w:rsidRDefault="00736691" w:rsidP="00595EB4">
      <w:pPr>
        <w:jc w:val="center"/>
      </w:pPr>
      <w:proofErr w:type="spellStart"/>
      <w:r>
        <w:t>Диклофенак</w:t>
      </w:r>
      <w:proofErr w:type="spellEnd"/>
    </w:p>
    <w:p w:rsidR="00595EB4" w:rsidRDefault="00595EB4" w:rsidP="00595EB4">
      <w:pPr>
        <w:pStyle w:val="2"/>
      </w:pPr>
      <w:r>
        <w:t>Описание и принцип действия</w:t>
      </w:r>
    </w:p>
    <w:p w:rsidR="00595EB4" w:rsidRDefault="00595EB4" w:rsidP="00595EB4">
      <w:pPr>
        <w:pStyle w:val="a3"/>
      </w:pPr>
      <w:r>
        <w:t xml:space="preserve">Впервые препарат был представлен в 1973 году швейцарской фармацевтической компанией </w:t>
      </w:r>
      <w:proofErr w:type="spellStart"/>
      <w:r>
        <w:t>Novartis</w:t>
      </w:r>
      <w:proofErr w:type="spellEnd"/>
      <w:r>
        <w:t xml:space="preserve"> и с тех пор снискал популярность как одно из самых эффективных нестероидных противовоспалительных средств.</w:t>
      </w:r>
    </w:p>
    <w:p w:rsidR="00595EB4" w:rsidRDefault="00595EB4" w:rsidP="00595EB4">
      <w:pPr>
        <w:pStyle w:val="a3"/>
      </w:pPr>
      <w:r>
        <w:t xml:space="preserve">По своему химическому строению активное вещество лекарства относится к производным уксусной кислоты. Его точное название – 2-(2,6-дихлоанилин) фенилуксусная кислота. В лекарственных препаратах находится натриевая соль этой кислоты – </w:t>
      </w:r>
      <w:proofErr w:type="spellStart"/>
      <w:r>
        <w:t>диклофенак</w:t>
      </w:r>
      <w:proofErr w:type="spellEnd"/>
      <w:r>
        <w:t xml:space="preserve"> натрия.</w:t>
      </w:r>
    </w:p>
    <w:p w:rsidR="00595EB4" w:rsidRDefault="00595EB4" w:rsidP="00595EB4">
      <w:pPr>
        <w:pStyle w:val="a3"/>
      </w:pPr>
      <w:proofErr w:type="spellStart"/>
      <w:r>
        <w:t>Диклофенаку</w:t>
      </w:r>
      <w:proofErr w:type="spellEnd"/>
      <w:r>
        <w:t xml:space="preserve"> свойственны сразу три вида действия:</w:t>
      </w:r>
    </w:p>
    <w:p w:rsidR="00595EB4" w:rsidRDefault="00595EB4" w:rsidP="00595E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Противовоспалительное</w:t>
      </w:r>
    </w:p>
    <w:p w:rsidR="00595EB4" w:rsidRDefault="00595EB4" w:rsidP="00595E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Жаропонижающее</w:t>
      </w:r>
    </w:p>
    <w:p w:rsidR="00595EB4" w:rsidRDefault="00595EB4" w:rsidP="00595E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Обезболивающее</w:t>
      </w:r>
    </w:p>
    <w:p w:rsidR="00595EB4" w:rsidRDefault="00595EB4" w:rsidP="00595EB4">
      <w:pPr>
        <w:pStyle w:val="a3"/>
      </w:pPr>
      <w:r>
        <w:t xml:space="preserve">Особенно сильны противовоспалительные свойства </w:t>
      </w:r>
      <w:proofErr w:type="spellStart"/>
      <w:r>
        <w:t>Диклофенака</w:t>
      </w:r>
      <w:proofErr w:type="spellEnd"/>
      <w:r>
        <w:t xml:space="preserve">. Его жаропонижающий эффект тоже достаточно силен. Зачастую препарат помогает тогда, когда не действуют другие средства. </w:t>
      </w:r>
      <w:proofErr w:type="spellStart"/>
      <w:r>
        <w:t>Диклофенаком</w:t>
      </w:r>
      <w:proofErr w:type="spellEnd"/>
      <w:r>
        <w:t xml:space="preserve"> можно снимать и боли, хотя его обезболивающее действие не столь мощное, поэтому препарат больше подходит для купирования болевого синдрома слабой и средней силы.</w:t>
      </w:r>
    </w:p>
    <w:p w:rsidR="00595EB4" w:rsidRDefault="00595EB4" w:rsidP="00595EB4">
      <w:r>
        <w:t xml:space="preserve">Механизм действия </w:t>
      </w:r>
      <w:proofErr w:type="spellStart"/>
      <w:r>
        <w:t>Диклофенака</w:t>
      </w:r>
      <w:proofErr w:type="spellEnd"/>
      <w:r>
        <w:t xml:space="preserve"> основан на том, что он подавляет синтез простагландинов и </w:t>
      </w:r>
      <w:proofErr w:type="spellStart"/>
      <w:r>
        <w:t>циклооксигеназы</w:t>
      </w:r>
      <w:proofErr w:type="spellEnd"/>
      <w:r>
        <w:t xml:space="preserve"> – веществ, играющих важную роль в процессах воспаления. В результате уменьшаются такие неприятные симптомы воспаления, как боль и отек. Также препарат обладает способностью регулировать иммунитет. При длительном применении проявляются антиаллергенные свойства </w:t>
      </w:r>
      <w:proofErr w:type="spellStart"/>
      <w:r>
        <w:t>Диклофенака</w:t>
      </w:r>
      <w:proofErr w:type="spellEnd"/>
      <w:r>
        <w:t>. После приема таблеток активное вещество быстро всасывается в плазму крови, а оттуда поступает в синовиальную жидкость, находящуюся в суставах.</w:t>
      </w:r>
    </w:p>
    <w:p w:rsidR="00595EB4" w:rsidRDefault="00595EB4" w:rsidP="00595EB4">
      <w:proofErr w:type="spellStart"/>
      <w:r>
        <w:lastRenderedPageBreak/>
        <w:t>Диклофенак</w:t>
      </w:r>
      <w:proofErr w:type="spellEnd"/>
      <w:r>
        <w:t xml:space="preserve"> капли</w:t>
      </w:r>
    </w:p>
    <w:p w:rsidR="00595EB4" w:rsidRDefault="00595EB4" w:rsidP="00595EB4">
      <w:r>
        <w:rPr>
          <w:rStyle w:val="druginfodescription"/>
        </w:rPr>
        <w:t xml:space="preserve">Капли глазные 0.1% 5 мл ×1, </w:t>
      </w:r>
      <w:proofErr w:type="spellStart"/>
      <w:r>
        <w:rPr>
          <w:rStyle w:val="druginfodescription"/>
        </w:rPr>
        <w:t>Белмедпрепараты</w:t>
      </w:r>
      <w:proofErr w:type="spellEnd"/>
      <w:r>
        <w:rPr>
          <w:rStyle w:val="druginfodescription"/>
        </w:rPr>
        <w:t xml:space="preserve"> </w:t>
      </w:r>
      <w:proofErr w:type="spellStart"/>
      <w:r>
        <w:rPr>
          <w:rStyle w:val="druginfodescription"/>
        </w:rPr>
        <w:t>руп</w:t>
      </w:r>
      <w:proofErr w:type="spellEnd"/>
      <w:r>
        <w:rPr>
          <w:rStyle w:val="druginfodescription"/>
        </w:rPr>
        <w:t xml:space="preserve">, Беларусь </w:t>
      </w:r>
      <w:r>
        <w:rPr>
          <w:rStyle w:val="druginfolabel--recipefree"/>
        </w:rPr>
        <w:t>• без рецепта</w:t>
      </w:r>
      <w:r>
        <w:t xml:space="preserve"> </w:t>
      </w:r>
    </w:p>
    <w:p w:rsidR="00595EB4" w:rsidRDefault="00595EB4" w:rsidP="00595EB4">
      <w:pPr>
        <w:rPr>
          <w:rStyle w:val="druginfoprice"/>
        </w:rPr>
      </w:pPr>
      <w:r>
        <w:rPr>
          <w:rStyle w:val="druginfoprice"/>
        </w:rPr>
        <w:t>1,52 — 2,01 р.</w:t>
      </w:r>
    </w:p>
    <w:p w:rsidR="00595EB4" w:rsidRDefault="00595EB4" w:rsidP="00595EB4">
      <w:proofErr w:type="spellStart"/>
      <w:r>
        <w:t>Диклофенак</w:t>
      </w:r>
      <w:proofErr w:type="spellEnd"/>
      <w:r>
        <w:t xml:space="preserve"> суппозитории</w:t>
      </w:r>
    </w:p>
    <w:p w:rsidR="00595EB4" w:rsidRDefault="00595EB4" w:rsidP="00595EB4">
      <w:r>
        <w:rPr>
          <w:rStyle w:val="druginfodescription"/>
        </w:rPr>
        <w:t xml:space="preserve">Суппозитории ректальные 100 мг ×10, </w:t>
      </w:r>
      <w:proofErr w:type="spellStart"/>
      <w:r>
        <w:rPr>
          <w:rStyle w:val="druginfodescription"/>
        </w:rPr>
        <w:t>Фармаприм</w:t>
      </w:r>
      <w:proofErr w:type="spellEnd"/>
      <w:r>
        <w:rPr>
          <w:rStyle w:val="druginfodescription"/>
        </w:rPr>
        <w:t xml:space="preserve">, Молдова </w:t>
      </w:r>
      <w:r>
        <w:rPr>
          <w:rStyle w:val="druginfolabel--recipefree"/>
        </w:rPr>
        <w:t>• без рецепта</w:t>
      </w:r>
      <w:r>
        <w:t xml:space="preserve"> </w:t>
      </w:r>
    </w:p>
    <w:p w:rsidR="00595EB4" w:rsidRDefault="00595EB4" w:rsidP="00595EB4">
      <w:r>
        <w:rPr>
          <w:rStyle w:val="druginfoprice"/>
        </w:rPr>
        <w:t>2,77 — 4,04 р.</w:t>
      </w:r>
    </w:p>
    <w:p w:rsidR="00595EB4" w:rsidRDefault="00595EB4" w:rsidP="00595EB4">
      <w:proofErr w:type="spellStart"/>
      <w:r>
        <w:t>Диклофенак</w:t>
      </w:r>
      <w:proofErr w:type="spellEnd"/>
      <w:r>
        <w:t xml:space="preserve"> таблетки</w:t>
      </w:r>
    </w:p>
    <w:p w:rsidR="00595EB4" w:rsidRDefault="00595EB4" w:rsidP="00595EB4">
      <w:proofErr w:type="gramStart"/>
      <w:r>
        <w:rPr>
          <w:rStyle w:val="druginfodescription"/>
        </w:rPr>
        <w:t>Таблетки</w:t>
      </w:r>
      <w:proofErr w:type="gramEnd"/>
      <w:r>
        <w:rPr>
          <w:rStyle w:val="druginfodescription"/>
        </w:rPr>
        <w:t xml:space="preserve"> покрытые оболочкой 50 мг ×20, </w:t>
      </w:r>
      <w:proofErr w:type="spellStart"/>
      <w:r>
        <w:rPr>
          <w:rStyle w:val="druginfodescription"/>
        </w:rPr>
        <w:t>Фармлэнд</w:t>
      </w:r>
      <w:proofErr w:type="spellEnd"/>
      <w:r>
        <w:rPr>
          <w:rStyle w:val="druginfodescription"/>
        </w:rPr>
        <w:t xml:space="preserve"> </w:t>
      </w:r>
      <w:proofErr w:type="spellStart"/>
      <w:r>
        <w:rPr>
          <w:rStyle w:val="druginfodescription"/>
        </w:rPr>
        <w:t>сп</w:t>
      </w:r>
      <w:proofErr w:type="spellEnd"/>
      <w:r>
        <w:rPr>
          <w:rStyle w:val="druginfodescription"/>
        </w:rPr>
        <w:t xml:space="preserve"> </w:t>
      </w:r>
      <w:proofErr w:type="spellStart"/>
      <w:r>
        <w:rPr>
          <w:rStyle w:val="druginfodescription"/>
        </w:rPr>
        <w:t>ооо</w:t>
      </w:r>
      <w:proofErr w:type="spellEnd"/>
      <w:r>
        <w:rPr>
          <w:rStyle w:val="druginfodescription"/>
        </w:rPr>
        <w:t xml:space="preserve">, Беларусь </w:t>
      </w:r>
      <w:r>
        <w:rPr>
          <w:rStyle w:val="druginfolabel--recipefree"/>
        </w:rPr>
        <w:t>• без рецепта</w:t>
      </w:r>
      <w:r>
        <w:t xml:space="preserve"> </w:t>
      </w:r>
    </w:p>
    <w:p w:rsidR="00595EB4" w:rsidRDefault="00595EB4" w:rsidP="00595EB4">
      <w:r>
        <w:rPr>
          <w:rStyle w:val="druginfoprice"/>
        </w:rPr>
        <w:t>1,61 — 2,24 р.</w:t>
      </w:r>
    </w:p>
    <w:p w:rsidR="00595EB4" w:rsidRDefault="00595EB4" w:rsidP="00595EB4">
      <w:proofErr w:type="spellStart"/>
      <w:r>
        <w:t>Диклофенак</w:t>
      </w:r>
      <w:proofErr w:type="spellEnd"/>
      <w:r>
        <w:t xml:space="preserve"> гель</w:t>
      </w:r>
    </w:p>
    <w:p w:rsidR="00595EB4" w:rsidRDefault="00595EB4" w:rsidP="00595EB4">
      <w:r>
        <w:rPr>
          <w:rStyle w:val="druginfodescription"/>
        </w:rPr>
        <w:t xml:space="preserve">Гель для наружного применения 1% 50 г ×1, </w:t>
      </w:r>
      <w:proofErr w:type="spellStart"/>
      <w:r>
        <w:rPr>
          <w:rStyle w:val="druginfodescription"/>
        </w:rPr>
        <w:t>Фармтехнология</w:t>
      </w:r>
      <w:proofErr w:type="spellEnd"/>
      <w:r>
        <w:rPr>
          <w:rStyle w:val="druginfodescription"/>
        </w:rPr>
        <w:t xml:space="preserve"> </w:t>
      </w:r>
      <w:proofErr w:type="spellStart"/>
      <w:r>
        <w:rPr>
          <w:rStyle w:val="druginfodescription"/>
        </w:rPr>
        <w:t>ооо</w:t>
      </w:r>
      <w:proofErr w:type="spellEnd"/>
      <w:r>
        <w:rPr>
          <w:rStyle w:val="druginfodescription"/>
        </w:rPr>
        <w:t xml:space="preserve">, Беларусь </w:t>
      </w:r>
      <w:r>
        <w:rPr>
          <w:rStyle w:val="druginfolabel--recipefree"/>
        </w:rPr>
        <w:t>• без рецепта</w:t>
      </w:r>
      <w:r>
        <w:t xml:space="preserve"> </w:t>
      </w:r>
    </w:p>
    <w:p w:rsidR="00595EB4" w:rsidRDefault="00595EB4" w:rsidP="00595EB4">
      <w:r>
        <w:rPr>
          <w:rStyle w:val="druginfoprice"/>
        </w:rPr>
        <w:t>2,90 р.</w:t>
      </w:r>
    </w:p>
    <w:p w:rsidR="00595EB4" w:rsidRDefault="00595EB4" w:rsidP="00595EB4">
      <w:proofErr w:type="spellStart"/>
      <w:r>
        <w:t>Диклофенак</w:t>
      </w:r>
      <w:proofErr w:type="spellEnd"/>
      <w:r>
        <w:t xml:space="preserve"> крем</w:t>
      </w:r>
    </w:p>
    <w:p w:rsidR="00595EB4" w:rsidRDefault="00595EB4" w:rsidP="00595EB4">
      <w:r>
        <w:rPr>
          <w:rStyle w:val="druginfodescription"/>
        </w:rPr>
        <w:t xml:space="preserve">Крем для наружного применения 1% 20 г ×1, </w:t>
      </w:r>
      <w:proofErr w:type="spellStart"/>
      <w:r>
        <w:rPr>
          <w:rStyle w:val="druginfodescription"/>
        </w:rPr>
        <w:t>Хиперион</w:t>
      </w:r>
      <w:proofErr w:type="spellEnd"/>
      <w:r>
        <w:rPr>
          <w:rStyle w:val="druginfodescription"/>
        </w:rPr>
        <w:t xml:space="preserve"> </w:t>
      </w:r>
      <w:proofErr w:type="spellStart"/>
      <w:r>
        <w:rPr>
          <w:rStyle w:val="druginfodescription"/>
        </w:rPr>
        <w:t>с.а</w:t>
      </w:r>
      <w:proofErr w:type="spellEnd"/>
      <w:r>
        <w:rPr>
          <w:rStyle w:val="druginfodescription"/>
        </w:rPr>
        <w:t xml:space="preserve">., Румыния </w:t>
      </w:r>
      <w:r>
        <w:rPr>
          <w:rStyle w:val="druginfolabel--recipefree"/>
        </w:rPr>
        <w:t>• без рецепта</w:t>
      </w:r>
      <w:r>
        <w:t xml:space="preserve"> </w:t>
      </w:r>
    </w:p>
    <w:p w:rsidR="00595EB4" w:rsidRDefault="00595EB4" w:rsidP="00595EB4">
      <w:r>
        <w:rPr>
          <w:rStyle w:val="druginfoprice"/>
        </w:rPr>
        <w:t>1,45 — 2,09 р.</w:t>
      </w:r>
    </w:p>
    <w:p w:rsidR="00595EB4" w:rsidRDefault="00595EB4" w:rsidP="00595EB4">
      <w:proofErr w:type="spellStart"/>
      <w:r>
        <w:t>Диклофенак</w:t>
      </w:r>
      <w:proofErr w:type="spellEnd"/>
      <w:r>
        <w:t xml:space="preserve"> натрия мазь</w:t>
      </w:r>
    </w:p>
    <w:p w:rsidR="00595EB4" w:rsidRDefault="00595EB4" w:rsidP="00595EB4">
      <w:r>
        <w:rPr>
          <w:rStyle w:val="druginfodescription"/>
        </w:rPr>
        <w:t xml:space="preserve">Мазь для наружного применения 1% 30 г ×1, </w:t>
      </w:r>
      <w:proofErr w:type="spellStart"/>
      <w:r>
        <w:rPr>
          <w:rStyle w:val="druginfodescription"/>
        </w:rPr>
        <w:t>Борисовский</w:t>
      </w:r>
      <w:proofErr w:type="spellEnd"/>
      <w:r>
        <w:rPr>
          <w:rStyle w:val="druginfodescription"/>
        </w:rPr>
        <w:t xml:space="preserve"> завод медпрепаратов, Беларусь </w:t>
      </w:r>
      <w:r>
        <w:rPr>
          <w:rStyle w:val="druginfolabel--recipefree"/>
        </w:rPr>
        <w:t>• без рецепта</w:t>
      </w:r>
      <w:r>
        <w:t xml:space="preserve"> </w:t>
      </w:r>
    </w:p>
    <w:p w:rsidR="00595EB4" w:rsidRDefault="00595EB4" w:rsidP="00595EB4">
      <w:r>
        <w:rPr>
          <w:rStyle w:val="druginfoprice"/>
        </w:rPr>
        <w:t>1,76 — 2,71 р.</w:t>
      </w:r>
    </w:p>
    <w:p w:rsidR="00595EB4" w:rsidRDefault="00595EB4" w:rsidP="00595EB4">
      <w:pPr>
        <w:pStyle w:val="1"/>
      </w:pPr>
      <w:r>
        <w:t>Задание 8</w:t>
      </w:r>
    </w:p>
    <w:p w:rsidR="00595EB4" w:rsidRDefault="00595EB4" w:rsidP="00595EB4">
      <w:pPr>
        <w:pStyle w:val="2"/>
      </w:pPr>
      <w:r>
        <w:t xml:space="preserve">Гродненская область - Гродненский район - Гродно - Улица </w:t>
      </w:r>
      <w:proofErr w:type="spellStart"/>
      <w:r>
        <w:t>Соломовой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8093"/>
      </w:tblGrid>
      <w:tr w:rsidR="00595EB4" w:rsidTr="00595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5EB4" w:rsidRDefault="00595E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Почтовый индекс</w:t>
            </w:r>
          </w:p>
        </w:tc>
        <w:tc>
          <w:tcPr>
            <w:tcW w:w="0" w:type="auto"/>
            <w:vAlign w:val="center"/>
            <w:hideMark/>
          </w:tcPr>
          <w:p w:rsidR="00595EB4" w:rsidRDefault="00595E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Обслуживаемые дома</w:t>
            </w:r>
          </w:p>
        </w:tc>
      </w:tr>
      <w:tr w:rsidR="00595EB4" w:rsidTr="00595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EB4" w:rsidRDefault="00595EB4">
            <w:r>
              <w:t>230006</w:t>
            </w:r>
          </w:p>
        </w:tc>
        <w:tc>
          <w:tcPr>
            <w:tcW w:w="0" w:type="auto"/>
            <w:vAlign w:val="center"/>
            <w:hideMark/>
          </w:tcPr>
          <w:p w:rsidR="00595EB4" w:rsidRDefault="00595EB4">
            <w:r>
              <w:t>129, 131, 135, 137, 139, 139А, 141А, 141, 143, 145, 145А, 147, 149, 149А, 151А, 151, 153А, 153, 155</w:t>
            </w:r>
          </w:p>
        </w:tc>
      </w:tr>
      <w:tr w:rsidR="00595EB4" w:rsidTr="00595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EB4" w:rsidRDefault="00595EB4">
            <w:r>
              <w:t>230027</w:t>
            </w:r>
          </w:p>
        </w:tc>
        <w:tc>
          <w:tcPr>
            <w:tcW w:w="0" w:type="auto"/>
            <w:vAlign w:val="center"/>
            <w:hideMark/>
          </w:tcPr>
          <w:p w:rsidR="00595EB4" w:rsidRDefault="00595EB4">
            <w:r>
              <w:t xml:space="preserve">7-12, 13/2, 13/1, 14/2, 15-22, 23/1, 23/2, 24, 25/2, 25/1, 26/1, 26/3, 26/2, 27, 28, 28А, 29-32, 32А, 33-35, 36, 37, 38, 39-45 НЕЧ, 40, 42, 44, 46, 47, 48, 48А, 48Б, 49-53 НЕЧ, 50, 52, 54, 55/1, 55/2, 56, 57, 58, 60, 61-67 НЕЧ, 62, 64, 66, 66А, 68, 69/2, </w:t>
            </w:r>
          </w:p>
        </w:tc>
      </w:tr>
    </w:tbl>
    <w:p w:rsidR="00736691" w:rsidRPr="00595EB4" w:rsidRDefault="00595EB4" w:rsidP="00595EB4">
      <w:pPr>
        <w:pStyle w:val="1"/>
        <w:rPr>
          <w:lang w:val="en-US"/>
        </w:rPr>
      </w:pPr>
      <w:r>
        <w:t>Задание</w:t>
      </w:r>
      <w:r w:rsidRPr="00595EB4">
        <w:rPr>
          <w:lang w:val="en-US"/>
        </w:rPr>
        <w:t xml:space="preserve"> 9</w:t>
      </w:r>
    </w:p>
    <w:p w:rsidR="00595EB4" w:rsidRPr="00595EB4" w:rsidRDefault="00595EB4" w:rsidP="00595EB4">
      <w:pPr>
        <w:pStyle w:val="3"/>
        <w:rPr>
          <w:color w:val="auto"/>
        </w:rPr>
      </w:pPr>
      <w:hyperlink r:id="rId18" w:history="1">
        <w:r w:rsidRPr="00595EB4">
          <w:rPr>
            <w:rStyle w:val="a5"/>
            <w:color w:val="auto"/>
            <w:lang w:val="en-US"/>
          </w:rPr>
          <w:t xml:space="preserve">They Don't Care about </w:t>
        </w:r>
        <w:proofErr w:type="gramStart"/>
        <w:r w:rsidRPr="00595EB4">
          <w:rPr>
            <w:rStyle w:val="a5"/>
            <w:color w:val="auto"/>
            <w:lang w:val="en-US"/>
          </w:rPr>
          <w:t>Us</w:t>
        </w:r>
        <w:proofErr w:type="gramEnd"/>
        <w:r w:rsidRPr="00595EB4">
          <w:rPr>
            <w:rStyle w:val="a5"/>
            <w:color w:val="auto"/>
            <w:lang w:val="en-US"/>
          </w:rPr>
          <w:t xml:space="preserve"> </w:t>
        </w:r>
        <w:r w:rsidRPr="00595EB4">
          <w:rPr>
            <w:rStyle w:val="a5"/>
            <w:color w:val="auto"/>
          </w:rPr>
          <w:t>группы</w:t>
        </w:r>
        <w:r w:rsidRPr="00595EB4">
          <w:rPr>
            <w:rStyle w:val="a5"/>
            <w:color w:val="auto"/>
            <w:lang w:val="en-US"/>
          </w:rPr>
          <w:t xml:space="preserve"> Michael Jackson (</w:t>
        </w:r>
        <w:r w:rsidRPr="00595EB4">
          <w:rPr>
            <w:rStyle w:val="a5"/>
            <w:color w:val="auto"/>
          </w:rPr>
          <w:t>Майкл</w:t>
        </w:r>
        <w:r w:rsidRPr="00595EB4">
          <w:rPr>
            <w:rStyle w:val="a5"/>
            <w:color w:val="auto"/>
            <w:lang w:val="en-US"/>
          </w:rPr>
          <w:t xml:space="preserve"> </w:t>
        </w:r>
        <w:r w:rsidRPr="00595EB4">
          <w:rPr>
            <w:rStyle w:val="a5"/>
            <w:color w:val="auto"/>
          </w:rPr>
          <w:t>Джексон</w:t>
        </w:r>
        <w:r w:rsidRPr="00595EB4">
          <w:rPr>
            <w:rStyle w:val="a5"/>
            <w:color w:val="auto"/>
            <w:lang w:val="en-US"/>
          </w:rPr>
          <w:t>)</w:t>
        </w:r>
      </w:hyperlink>
    </w:p>
    <w:p w:rsidR="00595EB4" w:rsidRPr="00595EB4" w:rsidRDefault="00595EB4" w:rsidP="00595EB4"/>
    <w:p w:rsidR="00595EB4" w:rsidRDefault="00595EB4" w:rsidP="00595EB4">
      <w:r w:rsidRPr="00595EB4">
        <w:rPr>
          <w:lang w:val="en-US"/>
        </w:rPr>
        <w:lastRenderedPageBreak/>
        <w:t>[Intro]</w:t>
      </w:r>
      <w:r w:rsidRPr="00595EB4">
        <w:rPr>
          <w:lang w:val="en-US"/>
        </w:rPr>
        <w:br/>
      </w:r>
      <w:proofErr w:type="gramStart"/>
      <w:r w:rsidRPr="00595EB4">
        <w:rPr>
          <w:lang w:val="en-US"/>
        </w:rPr>
        <w:t>All I want to say is that they don’t really care about us</w:t>
      </w:r>
      <w:r w:rsidRPr="00595EB4">
        <w:rPr>
          <w:lang w:val="en-US"/>
        </w:rPr>
        <w:br/>
      </w:r>
      <w:r w:rsidRPr="00595EB4">
        <w:rPr>
          <w:i/>
          <w:iCs/>
          <w:lang w:val="en-US"/>
        </w:rPr>
        <w:t>Don’t worry what people say, we know the truth</w:t>
      </w:r>
      <w:r w:rsidRPr="00595EB4">
        <w:rPr>
          <w:lang w:val="en-US"/>
        </w:rPr>
        <w:br/>
        <w:t>All I want to say is that they don’t really care about us</w:t>
      </w:r>
      <w:r w:rsidRPr="00595EB4">
        <w:rPr>
          <w:lang w:val="en-US"/>
        </w:rPr>
        <w:br/>
      </w:r>
      <w:r w:rsidRPr="00595EB4">
        <w:rPr>
          <w:i/>
          <w:iCs/>
          <w:lang w:val="en-US"/>
        </w:rPr>
        <w:t>Enough is enough of this garbage</w:t>
      </w:r>
      <w:r w:rsidRPr="00595EB4">
        <w:rPr>
          <w:lang w:val="en-US"/>
        </w:rPr>
        <w:br/>
        <w:t>All I want to say is that they don’t really care about us</w:t>
      </w:r>
      <w:r w:rsidRPr="00595EB4">
        <w:rPr>
          <w:lang w:val="en-US"/>
        </w:rPr>
        <w:br/>
        <w:t>(Overlapping voices)</w:t>
      </w:r>
      <w:r w:rsidRPr="00595EB4">
        <w:rPr>
          <w:lang w:val="en-US"/>
        </w:rPr>
        <w:br/>
      </w:r>
      <w:r w:rsidRPr="00595EB4">
        <w:rPr>
          <w:lang w:val="en-US"/>
        </w:rPr>
        <w:br/>
        <w:t>[Verse 1]</w:t>
      </w:r>
      <w:r w:rsidRPr="00595EB4">
        <w:rPr>
          <w:lang w:val="en-US"/>
        </w:rPr>
        <w:br/>
      </w:r>
      <w:hyperlink r:id="rId19" w:anchor="note-3346720" w:history="1">
        <w:r w:rsidRPr="00595EB4">
          <w:rPr>
            <w:rStyle w:val="a5"/>
            <w:lang w:val="en-US"/>
          </w:rPr>
          <w:t>Skin head, dead head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Everybody gone bad</w:t>
        </w:r>
      </w:hyperlink>
      <w:r w:rsidRPr="00595EB4">
        <w:rPr>
          <w:lang w:val="en-US"/>
        </w:rPr>
        <w:br/>
      </w:r>
      <w:hyperlink r:id="rId20" w:anchor="note-160331" w:history="1">
        <w:r w:rsidRPr="00595EB4">
          <w:rPr>
            <w:rStyle w:val="a5"/>
            <w:lang w:val="en-US"/>
          </w:rPr>
          <w:t>Situation, aggravation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Everybody, allegation</w:t>
        </w:r>
      </w:hyperlink>
      <w:r w:rsidRPr="00595EB4">
        <w:rPr>
          <w:lang w:val="en-US"/>
        </w:rPr>
        <w:br/>
      </w:r>
      <w:hyperlink r:id="rId21" w:anchor="note-160332" w:history="1">
        <w:r w:rsidRPr="00595EB4">
          <w:rPr>
            <w:rStyle w:val="a5"/>
            <w:lang w:val="en-US"/>
          </w:rPr>
          <w:t>In the suit, on the news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Everybody, dog food</w:t>
        </w:r>
      </w:hyperlink>
      <w:r w:rsidRPr="00595EB4">
        <w:rPr>
          <w:lang w:val="en-US"/>
        </w:rPr>
        <w:br/>
      </w:r>
      <w:hyperlink r:id="rId22" w:anchor="note-4597002" w:history="1">
        <w:r w:rsidRPr="00595EB4">
          <w:rPr>
            <w:rStyle w:val="a5"/>
            <w:lang w:val="en-US"/>
          </w:rPr>
          <w:t xml:space="preserve">Bang </w:t>
        </w:r>
        <w:proofErr w:type="spellStart"/>
        <w:r w:rsidRPr="00595EB4">
          <w:rPr>
            <w:rStyle w:val="a5"/>
            <w:lang w:val="en-US"/>
          </w:rPr>
          <w:t>bang</w:t>
        </w:r>
        <w:proofErr w:type="spellEnd"/>
        <w:r w:rsidRPr="00595EB4">
          <w:rPr>
            <w:rStyle w:val="a5"/>
            <w:lang w:val="en-US"/>
          </w:rPr>
          <w:t>, shot dead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Everybody’s gone mad</w:t>
        </w:r>
      </w:hyperlink>
      <w:r w:rsidRPr="00595EB4">
        <w:rPr>
          <w:lang w:val="en-US"/>
        </w:rPr>
        <w:br/>
      </w:r>
      <w:r w:rsidRPr="00595EB4">
        <w:rPr>
          <w:lang w:val="en-US"/>
        </w:rPr>
        <w:br/>
        <w:t>[Hook]</w:t>
      </w:r>
      <w:r w:rsidRPr="00595EB4">
        <w:rPr>
          <w:lang w:val="en-US"/>
        </w:rPr>
        <w:br/>
      </w:r>
      <w:hyperlink r:id="rId23" w:anchor="note-160334" w:history="1"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</w:hyperlink>
      <w:r w:rsidRPr="00595EB4">
        <w:rPr>
          <w:lang w:val="en-US"/>
        </w:rPr>
        <w:br/>
      </w:r>
      <w:r w:rsidRPr="00595EB4">
        <w:rPr>
          <w:lang w:val="en-US"/>
        </w:rPr>
        <w:br/>
        <w:t>[Verse 2]</w:t>
      </w:r>
      <w:r w:rsidRPr="00595EB4">
        <w:rPr>
          <w:lang w:val="en-US"/>
        </w:rPr>
        <w:br/>
        <w:t>Beat me, hate me</w:t>
      </w:r>
      <w:r w:rsidRPr="00595EB4">
        <w:rPr>
          <w:lang w:val="en-US"/>
        </w:rPr>
        <w:br/>
        <w:t>You can never break me</w:t>
      </w:r>
      <w:r w:rsidRPr="00595EB4">
        <w:rPr>
          <w:lang w:val="en-US"/>
        </w:rPr>
        <w:br/>
      </w:r>
      <w:hyperlink r:id="rId24" w:anchor="note-6880923" w:history="1">
        <w:r w:rsidRPr="00595EB4">
          <w:rPr>
            <w:rStyle w:val="a5"/>
            <w:lang w:val="en-US"/>
          </w:rPr>
          <w:t>Will me, thrill me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You can never kill me</w:t>
        </w:r>
      </w:hyperlink>
      <w:r w:rsidRPr="00595EB4">
        <w:rPr>
          <w:lang w:val="en-US"/>
        </w:rPr>
        <w:br/>
      </w:r>
      <w:hyperlink r:id="rId25" w:anchor="note-160339" w:history="1">
        <w:r w:rsidRPr="00595EB4">
          <w:rPr>
            <w:rStyle w:val="a5"/>
            <w:lang w:val="en-US"/>
          </w:rPr>
          <w:t>Jew me, sue me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Everybody do me</w:t>
        </w:r>
      </w:hyperlink>
      <w:r w:rsidRPr="00595EB4">
        <w:rPr>
          <w:lang w:val="en-US"/>
        </w:rPr>
        <w:br/>
      </w:r>
      <w:hyperlink r:id="rId26" w:anchor="note-1824894" w:history="1">
        <w:r w:rsidRPr="00595EB4">
          <w:rPr>
            <w:rStyle w:val="a5"/>
            <w:lang w:val="en-US"/>
          </w:rPr>
          <w:t>Kick me, kike me</w:t>
        </w:r>
      </w:hyperlink>
      <w:r w:rsidRPr="00595EB4">
        <w:rPr>
          <w:lang w:val="en-US"/>
        </w:rPr>
        <w:br/>
      </w:r>
      <w:hyperlink r:id="rId27" w:anchor="note-160341" w:history="1">
        <w:r w:rsidRPr="00595EB4">
          <w:rPr>
            <w:rStyle w:val="a5"/>
            <w:lang w:val="en-US"/>
          </w:rPr>
          <w:t>Don’t you black or white me</w:t>
        </w:r>
      </w:hyperlink>
      <w:r w:rsidRPr="00595EB4">
        <w:rPr>
          <w:lang w:val="en-US"/>
        </w:rPr>
        <w:br/>
      </w:r>
      <w:r w:rsidRPr="00595EB4">
        <w:rPr>
          <w:lang w:val="en-US"/>
        </w:rPr>
        <w:br/>
        <w:t>[Hook]</w:t>
      </w:r>
      <w:r w:rsidRPr="00595EB4">
        <w:rPr>
          <w:lang w:val="en-US"/>
        </w:rPr>
        <w:br/>
      </w:r>
      <w:hyperlink r:id="rId28" w:anchor="note-160334" w:history="1"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</w:hyperlink>
      <w:r w:rsidRPr="00595EB4">
        <w:rPr>
          <w:lang w:val="en-US"/>
        </w:rPr>
        <w:br/>
      </w:r>
      <w:r w:rsidRPr="00595EB4">
        <w:rPr>
          <w:lang w:val="en-US"/>
        </w:rPr>
        <w:br/>
        <w:t>[Bridge 1]</w:t>
      </w:r>
      <w:r w:rsidRPr="00595EB4">
        <w:rPr>
          <w:lang w:val="en-US"/>
        </w:rPr>
        <w:br/>
      </w:r>
      <w:hyperlink r:id="rId29" w:anchor="note-160344" w:history="1">
        <w:r w:rsidRPr="00595EB4">
          <w:rPr>
            <w:rStyle w:val="a5"/>
            <w:lang w:val="en-US"/>
          </w:rPr>
          <w:t>Tell me, what has become of my life?</w:t>
        </w:r>
      </w:hyperlink>
      <w:r w:rsidRPr="00595EB4">
        <w:rPr>
          <w:lang w:val="en-US"/>
        </w:rPr>
        <w:br/>
      </w:r>
      <w:hyperlink r:id="rId30" w:anchor="note-160345" w:history="1">
        <w:r w:rsidRPr="00595EB4">
          <w:rPr>
            <w:rStyle w:val="a5"/>
            <w:lang w:val="en-US"/>
          </w:rPr>
          <w:t>I have a wife and two children who love me</w:t>
        </w:r>
      </w:hyperlink>
      <w:r w:rsidRPr="00595EB4">
        <w:rPr>
          <w:lang w:val="en-US"/>
        </w:rPr>
        <w:br/>
      </w:r>
      <w:hyperlink r:id="rId31" w:anchor="note-160347" w:history="1">
        <w:r w:rsidRPr="00595EB4">
          <w:rPr>
            <w:rStyle w:val="a5"/>
            <w:lang w:val="en-US"/>
          </w:rPr>
          <w:t>I am the victim of police brutality, now</w:t>
        </w:r>
      </w:hyperlink>
      <w:r w:rsidRPr="00595EB4">
        <w:rPr>
          <w:lang w:val="en-US"/>
        </w:rPr>
        <w:br/>
        <w:t>I’m tired of being the victim of hate</w:t>
      </w:r>
      <w:r w:rsidRPr="00595EB4">
        <w:rPr>
          <w:lang w:val="en-US"/>
        </w:rPr>
        <w:br/>
      </w:r>
      <w:hyperlink r:id="rId32" w:anchor="note-3354303" w:history="1">
        <w:r w:rsidRPr="00595EB4">
          <w:rPr>
            <w:rStyle w:val="a5"/>
            <w:lang w:val="en-US"/>
          </w:rPr>
          <w:t>You’re ripping me of my pride, oh, for God’s sake</w:t>
        </w:r>
      </w:hyperlink>
      <w:r w:rsidRPr="00595EB4">
        <w:rPr>
          <w:lang w:val="en-US"/>
        </w:rPr>
        <w:br/>
        <w:t>I look to heaven to fulfill its prophecy, set me free</w:t>
      </w:r>
      <w:r w:rsidRPr="00595EB4">
        <w:rPr>
          <w:lang w:val="en-US"/>
        </w:rPr>
        <w:br/>
      </w:r>
      <w:r w:rsidRPr="00595EB4">
        <w:rPr>
          <w:lang w:val="en-US"/>
        </w:rPr>
        <w:br/>
        <w:t>[Verse 3]</w:t>
      </w:r>
      <w:r w:rsidRPr="00595EB4">
        <w:rPr>
          <w:lang w:val="en-US"/>
        </w:rPr>
        <w:br/>
        <w:t>Skin head, dead head</w:t>
      </w:r>
      <w:r w:rsidRPr="00595EB4">
        <w:rPr>
          <w:lang w:val="en-US"/>
        </w:rPr>
        <w:br/>
      </w:r>
      <w:r w:rsidRPr="00595EB4">
        <w:rPr>
          <w:lang w:val="en-US"/>
        </w:rPr>
        <w:lastRenderedPageBreak/>
        <w:t>Everybody’s gone bad</w:t>
      </w:r>
      <w:r w:rsidRPr="00595EB4">
        <w:rPr>
          <w:lang w:val="en-US"/>
        </w:rPr>
        <w:br/>
        <w:t>Trepidation, speculation</w:t>
      </w:r>
      <w:r w:rsidRPr="00595EB4">
        <w:rPr>
          <w:lang w:val="en-US"/>
        </w:rPr>
        <w:br/>
        <w:t>Everybody, allegation</w:t>
      </w:r>
      <w:r w:rsidRPr="00595EB4">
        <w:rPr>
          <w:lang w:val="en-US"/>
        </w:rPr>
        <w:br/>
        <w:t>In the suit, on the news</w:t>
      </w:r>
      <w:r w:rsidRPr="00595EB4">
        <w:rPr>
          <w:lang w:val="en-US"/>
        </w:rPr>
        <w:br/>
        <w:t>Everybody, dog food</w:t>
      </w:r>
      <w:r w:rsidRPr="00595EB4">
        <w:rPr>
          <w:lang w:val="en-US"/>
        </w:rPr>
        <w:br/>
      </w:r>
      <w:hyperlink r:id="rId33" w:anchor="note-3957105" w:history="1">
        <w:r w:rsidRPr="00595EB4">
          <w:rPr>
            <w:rStyle w:val="a5"/>
            <w:lang w:val="en-US"/>
          </w:rPr>
          <w:t>Black male, blackmail</w:t>
        </w:r>
      </w:hyperlink>
      <w:r w:rsidRPr="00595EB4">
        <w:rPr>
          <w:lang w:val="en-US"/>
        </w:rPr>
        <w:br/>
        <w:t>Throw your brother in jail</w:t>
      </w:r>
      <w:r w:rsidRPr="00595EB4">
        <w:rPr>
          <w:lang w:val="en-US"/>
        </w:rPr>
        <w:br/>
      </w:r>
      <w:r w:rsidRPr="00595EB4">
        <w:rPr>
          <w:lang w:val="en-US"/>
        </w:rPr>
        <w:br/>
        <w:t>[Hook]</w:t>
      </w:r>
      <w:r w:rsidRPr="00595EB4">
        <w:rPr>
          <w:lang w:val="en-US"/>
        </w:rPr>
        <w:br/>
      </w:r>
      <w:hyperlink r:id="rId34" w:anchor="note-160334" w:history="1"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</w:hyperlink>
      <w:r w:rsidRPr="00595EB4">
        <w:rPr>
          <w:lang w:val="en-US"/>
        </w:rPr>
        <w:br/>
      </w:r>
      <w:r w:rsidRPr="00595EB4">
        <w:rPr>
          <w:lang w:val="en-US"/>
        </w:rPr>
        <w:br/>
        <w:t>[Bridge 2]</w:t>
      </w:r>
      <w:r w:rsidRPr="00595EB4">
        <w:rPr>
          <w:lang w:val="en-US"/>
        </w:rPr>
        <w:br/>
      </w:r>
      <w:hyperlink r:id="rId35" w:anchor="note-1041187" w:history="1">
        <w:r w:rsidRPr="00595EB4">
          <w:rPr>
            <w:rStyle w:val="a5"/>
            <w:lang w:val="en-US"/>
          </w:rPr>
          <w:t>Tell me, what has become of my rights?</w:t>
        </w:r>
        <w:r w:rsidRPr="00595EB4">
          <w:rPr>
            <w:color w:val="0000FF"/>
            <w:u w:val="single"/>
            <w:lang w:val="en-US"/>
          </w:rPr>
          <w:br/>
        </w:r>
        <w:proofErr w:type="gramEnd"/>
        <w:r w:rsidRPr="00595EB4">
          <w:rPr>
            <w:rStyle w:val="a5"/>
            <w:lang w:val="en-US"/>
          </w:rPr>
          <w:t xml:space="preserve">Am I invisible </w:t>
        </w:r>
        <w:proofErr w:type="spellStart"/>
        <w:r w:rsidRPr="00595EB4">
          <w:rPr>
            <w:rStyle w:val="a5"/>
            <w:lang w:val="en-US"/>
          </w:rPr>
          <w:t>'cause</w:t>
        </w:r>
        <w:proofErr w:type="spellEnd"/>
        <w:r w:rsidRPr="00595EB4">
          <w:rPr>
            <w:rStyle w:val="a5"/>
            <w:lang w:val="en-US"/>
          </w:rPr>
          <w:t xml:space="preserve"> you ignore me?</w:t>
        </w:r>
        <w:r w:rsidRPr="00595EB4">
          <w:rPr>
            <w:color w:val="0000FF"/>
            <w:u w:val="single"/>
            <w:lang w:val="en-US"/>
          </w:rPr>
          <w:br/>
        </w:r>
        <w:proofErr w:type="gramStart"/>
        <w:r w:rsidRPr="00595EB4">
          <w:rPr>
            <w:rStyle w:val="a5"/>
            <w:lang w:val="en-US"/>
          </w:rPr>
          <w:t>Your proclamation promised me free liberty, now</w:t>
        </w:r>
      </w:hyperlink>
      <w:r w:rsidRPr="00595EB4">
        <w:rPr>
          <w:lang w:val="en-US"/>
        </w:rPr>
        <w:br/>
      </w:r>
      <w:hyperlink r:id="rId36" w:anchor="note-1041198" w:history="1">
        <w:r w:rsidRPr="00595EB4">
          <w:rPr>
            <w:rStyle w:val="a5"/>
            <w:lang w:val="en-US"/>
          </w:rPr>
          <w:t>I’m tired of being the victim of shame</w:t>
        </w:r>
      </w:hyperlink>
      <w:r w:rsidRPr="00595EB4">
        <w:rPr>
          <w:lang w:val="en-US"/>
        </w:rPr>
        <w:br/>
      </w:r>
      <w:hyperlink r:id="rId37" w:anchor="note-191098" w:history="1">
        <w:r w:rsidRPr="00595EB4">
          <w:rPr>
            <w:rStyle w:val="a5"/>
            <w:lang w:val="en-US"/>
          </w:rPr>
          <w:t>They’re throwing me in a class with a bad name</w:t>
        </w:r>
      </w:hyperlink>
      <w:r w:rsidRPr="00595EB4">
        <w:rPr>
          <w:lang w:val="en-US"/>
        </w:rPr>
        <w:br/>
      </w:r>
      <w:hyperlink r:id="rId38" w:anchor="note-2204766" w:history="1">
        <w:r w:rsidRPr="00595EB4">
          <w:rPr>
            <w:rStyle w:val="a5"/>
            <w:lang w:val="en-US"/>
          </w:rPr>
          <w:t>I can’t believe this is the land from which I came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You know, I really do hate to say it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The government don’t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see</w:t>
        </w:r>
      </w:hyperlink>
      <w:r w:rsidRPr="00595EB4">
        <w:rPr>
          <w:lang w:val="en-US"/>
        </w:rPr>
        <w:br/>
      </w:r>
      <w:hyperlink r:id="rId39" w:anchor="note-162273" w:history="1">
        <w:r w:rsidRPr="00595EB4">
          <w:rPr>
            <w:rStyle w:val="a5"/>
            <w:lang w:val="en-US"/>
          </w:rPr>
          <w:t xml:space="preserve">But if Roosevelt was </w:t>
        </w:r>
        <w:proofErr w:type="spellStart"/>
        <w:r w:rsidRPr="00595EB4">
          <w:rPr>
            <w:rStyle w:val="a5"/>
            <w:lang w:val="en-US"/>
          </w:rPr>
          <w:t>livin</w:t>
        </w:r>
        <w:proofErr w:type="spellEnd"/>
        <w:r w:rsidRPr="00595EB4">
          <w:rPr>
            <w:rStyle w:val="a5"/>
            <w:lang w:val="en-US"/>
          </w:rPr>
          <w:t>'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He wouldn’t let this be, no, no</w:t>
        </w:r>
      </w:hyperlink>
      <w:r w:rsidRPr="00595EB4">
        <w:rPr>
          <w:lang w:val="en-US"/>
        </w:rPr>
        <w:br/>
      </w:r>
      <w:r w:rsidRPr="00595EB4">
        <w:rPr>
          <w:lang w:val="en-US"/>
        </w:rPr>
        <w:br/>
        <w:t>[Verse 4]</w:t>
      </w:r>
      <w:r w:rsidRPr="00595EB4">
        <w:rPr>
          <w:lang w:val="en-US"/>
        </w:rPr>
        <w:br/>
        <w:t>Skin head, dead head</w:t>
      </w:r>
      <w:r w:rsidRPr="00595EB4">
        <w:rPr>
          <w:lang w:val="en-US"/>
        </w:rPr>
        <w:br/>
        <w:t>Everybody’s gone bad</w:t>
      </w:r>
      <w:r w:rsidRPr="00595EB4">
        <w:rPr>
          <w:lang w:val="en-US"/>
        </w:rPr>
        <w:br/>
        <w:t>Situation, speculation</w:t>
      </w:r>
      <w:r w:rsidRPr="00595EB4">
        <w:rPr>
          <w:lang w:val="en-US"/>
        </w:rPr>
        <w:br/>
        <w:t>Everybody, litigation</w:t>
      </w:r>
      <w:r w:rsidRPr="00595EB4">
        <w:rPr>
          <w:lang w:val="en-US"/>
        </w:rPr>
        <w:br/>
        <w:t>Beat me, bash me</w:t>
      </w:r>
      <w:r w:rsidRPr="00595EB4">
        <w:rPr>
          <w:lang w:val="en-US"/>
        </w:rPr>
        <w:br/>
        <w:t>You can never trash me</w:t>
      </w:r>
      <w:r w:rsidRPr="00595EB4">
        <w:rPr>
          <w:lang w:val="en-US"/>
        </w:rPr>
        <w:br/>
        <w:t>Hit me, kick me</w:t>
      </w:r>
      <w:r w:rsidRPr="00595EB4">
        <w:rPr>
          <w:lang w:val="en-US"/>
        </w:rPr>
        <w:br/>
        <w:t>You can never get me</w:t>
      </w:r>
      <w:r w:rsidRPr="00595EB4">
        <w:rPr>
          <w:lang w:val="en-US"/>
        </w:rPr>
        <w:br/>
      </w:r>
      <w:r w:rsidRPr="00595EB4">
        <w:rPr>
          <w:lang w:val="en-US"/>
        </w:rPr>
        <w:br/>
        <w:t>[Hook]</w:t>
      </w:r>
      <w:r w:rsidRPr="00595EB4">
        <w:rPr>
          <w:lang w:val="en-US"/>
        </w:rPr>
        <w:br/>
      </w:r>
      <w:hyperlink r:id="rId40" w:anchor="note-160334" w:history="1"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</w:hyperlink>
      <w:r w:rsidRPr="00595EB4">
        <w:rPr>
          <w:lang w:val="en-US"/>
        </w:rPr>
        <w:br/>
      </w:r>
      <w:r w:rsidRPr="00595EB4">
        <w:rPr>
          <w:lang w:val="en-US"/>
        </w:rPr>
        <w:br/>
        <w:t>[Verse 5]</w:t>
      </w:r>
      <w:r w:rsidRPr="00595EB4">
        <w:rPr>
          <w:lang w:val="en-US"/>
        </w:rPr>
        <w:br/>
      </w:r>
      <w:hyperlink r:id="rId41" w:anchor="note-2862290" w:history="1">
        <w:r w:rsidRPr="00595EB4">
          <w:rPr>
            <w:rStyle w:val="a5"/>
            <w:lang w:val="en-US"/>
          </w:rPr>
          <w:t>Some things in life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They just don’t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see</w:t>
        </w:r>
      </w:hyperlink>
      <w:r w:rsidRPr="00595EB4">
        <w:rPr>
          <w:lang w:val="en-US"/>
        </w:rPr>
        <w:br/>
      </w:r>
      <w:hyperlink r:id="rId42" w:anchor="note-2862253" w:history="1">
        <w:r w:rsidRPr="00595EB4">
          <w:rPr>
            <w:rStyle w:val="a5"/>
            <w:lang w:val="en-US"/>
          </w:rPr>
          <w:t xml:space="preserve">But if Martin Luther was </w:t>
        </w:r>
        <w:proofErr w:type="spellStart"/>
        <w:r w:rsidRPr="00595EB4">
          <w:rPr>
            <w:rStyle w:val="a5"/>
            <w:lang w:val="en-US"/>
          </w:rPr>
          <w:t>livin</w:t>
        </w:r>
        <w:proofErr w:type="spellEnd"/>
        <w:r w:rsidRPr="00595EB4">
          <w:rPr>
            <w:rStyle w:val="a5"/>
            <w:lang w:val="en-US"/>
          </w:rPr>
          <w:t>’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He wouldn’t let this be</w:t>
        </w:r>
      </w:hyperlink>
      <w:r w:rsidRPr="00595EB4">
        <w:rPr>
          <w:lang w:val="en-US"/>
        </w:rPr>
        <w:br/>
      </w:r>
      <w:r w:rsidRPr="00595EB4">
        <w:rPr>
          <w:lang w:val="en-US"/>
        </w:rPr>
        <w:br/>
      </w:r>
      <w:hyperlink r:id="rId43" w:anchor="note-3346720" w:history="1">
        <w:r w:rsidRPr="00595EB4">
          <w:rPr>
            <w:rStyle w:val="a5"/>
            <w:lang w:val="en-US"/>
          </w:rPr>
          <w:t>Skin head, dead head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Everybody’s gone bad</w:t>
        </w:r>
      </w:hyperlink>
      <w:r w:rsidRPr="00595EB4">
        <w:rPr>
          <w:lang w:val="en-US"/>
        </w:rPr>
        <w:br/>
      </w:r>
      <w:r w:rsidRPr="00595EB4">
        <w:rPr>
          <w:lang w:val="en-US"/>
        </w:rPr>
        <w:lastRenderedPageBreak/>
        <w:t>Situation, segregation</w:t>
      </w:r>
      <w:r w:rsidRPr="00595EB4">
        <w:rPr>
          <w:lang w:val="en-US"/>
        </w:rPr>
        <w:br/>
        <w:t>Everybody, allegation</w:t>
      </w:r>
      <w:r w:rsidRPr="00595EB4">
        <w:rPr>
          <w:lang w:val="en-US"/>
        </w:rPr>
        <w:br/>
        <w:t>In the suit, on the news</w:t>
      </w:r>
      <w:r w:rsidRPr="00595EB4">
        <w:rPr>
          <w:lang w:val="en-US"/>
        </w:rPr>
        <w:br/>
        <w:t>Everybody, dog food</w:t>
      </w:r>
      <w:r w:rsidRPr="00595EB4">
        <w:rPr>
          <w:lang w:val="en-US"/>
        </w:rPr>
        <w:br/>
        <w:t>Kick me, strike me</w:t>
      </w:r>
      <w:r w:rsidRPr="00595EB4">
        <w:rPr>
          <w:lang w:val="en-US"/>
        </w:rPr>
        <w:br/>
        <w:t>Don’t you wrong or right me</w:t>
      </w:r>
      <w:r w:rsidRPr="00595EB4">
        <w:rPr>
          <w:lang w:val="en-US"/>
        </w:rPr>
        <w:br/>
      </w:r>
      <w:r w:rsidRPr="00595EB4">
        <w:rPr>
          <w:lang w:val="en-US"/>
        </w:rPr>
        <w:br/>
        <w:t>[Hook]</w:t>
      </w:r>
      <w:r w:rsidRPr="00595EB4">
        <w:rPr>
          <w:lang w:val="en-US"/>
        </w:rPr>
        <w:br/>
      </w:r>
      <w:hyperlink r:id="rId44" w:anchor="note-160334" w:history="1"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 xml:space="preserve">All I </w:t>
        </w:r>
        <w:proofErr w:type="spellStart"/>
        <w:r w:rsidRPr="00595EB4">
          <w:rPr>
            <w:rStyle w:val="a5"/>
            <w:lang w:val="en-US"/>
          </w:rPr>
          <w:t>wanna</w:t>
        </w:r>
        <w:proofErr w:type="spellEnd"/>
        <w:r w:rsidRPr="00595EB4">
          <w:rPr>
            <w:rStyle w:val="a5"/>
            <w:lang w:val="en-US"/>
          </w:rPr>
          <w:t xml:space="preserve"> say is that</w:t>
        </w:r>
        <w:r w:rsidRPr="00595EB4">
          <w:rPr>
            <w:color w:val="0000FF"/>
            <w:u w:val="single"/>
            <w:lang w:val="en-US"/>
          </w:rPr>
          <w:br/>
        </w:r>
        <w:r w:rsidRPr="00595EB4">
          <w:rPr>
            <w:rStyle w:val="a5"/>
            <w:lang w:val="en-US"/>
          </w:rPr>
          <w:t>They don’t really care about us</w:t>
        </w:r>
      </w:hyperlink>
      <w:proofErr w:type="gramEnd"/>
    </w:p>
    <w:p w:rsidR="00595EB4" w:rsidRDefault="00595EB4" w:rsidP="00595EB4">
      <w:pPr>
        <w:pStyle w:val="1"/>
      </w:pPr>
      <w:r>
        <w:t>Задание 10</w:t>
      </w:r>
    </w:p>
    <w:p w:rsidR="00595EB4" w:rsidRDefault="00595EB4" w:rsidP="00595EB4">
      <w:r>
        <w:t>К</w:t>
      </w:r>
      <w:r w:rsidRPr="00595EB4">
        <w:t xml:space="preserve">ниги </w:t>
      </w:r>
      <w:r>
        <w:rPr>
          <w:lang w:val="en-US"/>
        </w:rPr>
        <w:t>H</w:t>
      </w:r>
      <w:proofErr w:type="spellStart"/>
      <w:r w:rsidRPr="00595EB4">
        <w:t>erbert</w:t>
      </w:r>
      <w:proofErr w:type="spellEnd"/>
      <w:r w:rsidRPr="00595EB4">
        <w:t xml:space="preserve"> </w:t>
      </w:r>
      <w:r>
        <w:rPr>
          <w:lang w:val="en-US"/>
        </w:rPr>
        <w:t>G</w:t>
      </w:r>
      <w:proofErr w:type="spellStart"/>
      <w:r>
        <w:t>eorge</w:t>
      </w:r>
      <w:proofErr w:type="spellEnd"/>
      <w:r>
        <w:t xml:space="preserve"> </w:t>
      </w:r>
      <w:proofErr w:type="spellStart"/>
      <w:r>
        <w:t>W</w:t>
      </w:r>
      <w:r w:rsidRPr="00595EB4">
        <w:t>ells</w:t>
      </w:r>
      <w:proofErr w:type="spellEnd"/>
    </w:p>
    <w:p w:rsidR="00595EB4" w:rsidRPr="00595EB4" w:rsidRDefault="00595EB4" w:rsidP="00595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Библиография Романы 1895 — Машина времени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Machine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1895 —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Wonderful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Visit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1896 — Остров доктора Моро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Island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Doctor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Moreau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1896 — Колёса фортуны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Wheels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Chance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1897 — Человек-невидимка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Invisible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1898 — Война миров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War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Worlds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1899 — Когда Спящий проснётся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When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Sleeper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Wakes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1900 — Любовь и мистер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Люишем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Love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Mr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Lewisham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1901 — Первые люди на Луне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Men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Moon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1902 — Морская дама. Узор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лунного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Sea Lady: A Tissue of Moonshine 1904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Пища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богов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Food of the Gods, and How It Came to Earth 1905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Современная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утопия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A Modern Utopia 1905 —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Киппс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Kipps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1906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дни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кометы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In the Days of the Comet 1908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Война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воздухе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War in the Air 1909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Вероника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Ann Veronica 1909 —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Тоно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Бенге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Tono-Bungay 1910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мистера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Полли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History of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Mr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Polly 1910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Макиавелли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New Machiavelli 1912 — Marriage 1913 — The Passionate Friends 1914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Жена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сэра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Айзека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Хармана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/The Wife of Sir Isaac Harman 1914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Освобожденный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World Set Free: A Story of Mankind 1915 —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Билби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Bealby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Holiday 1915 — Boon, The Mind of the Race, The Wild Asses of the Devil, and The Last Trump: Being a First Selection from the Literary Remains of George Boon, Appropriate to the Times 1915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Великие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искания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Research Magnificent 1916 —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Mr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Britling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Sees It Through 1917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епископа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Soul of a Bishop 1918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Джоан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Питер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Joan and Peter: A Story of an Education 1919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Негасимый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огонь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/The Undying Fire 1922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Тайники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сердца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Secret Places of the Heart 1923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Men Like Gods 1924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Dream 1925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Отец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Кристины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Альберты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Christina Alberta's Father 1926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Вильяма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Клиссольда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World of William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Clissold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Novel at a New Angle 1927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Meanwhile: The Picture of a Lady 1928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Мистер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Блетсуорси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острове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Рэмполь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Mr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Blettsworthy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Rampole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Island 1930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Самовластье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мистера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Парэма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Autocracy of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Mr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Parham 1933 —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Бэлпингтон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Блэпский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Bulpington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Blup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1933 — The Shape of Things to Come 1937 —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Brynhild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1937 — Star-Begotten: A Biological 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Fantasia 1938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Долорес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Apropos of Dolores 1939 — The Holy Terror 1940 — Babes in the Darkling Wood 1941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Необходима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осторожность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You Can't Be Too Careful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Повести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1897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каменном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веке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A Story of the Stone Age 1899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властью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любви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A Story of the Days to Come 1936 —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крокет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The Croquet Player 1937 — The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Camford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Visitation 1938 — The Brothers 1941 — All Aboard for Ararat 1945 — The Happy Turning: A Dream of Life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Документальные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произведения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1928 — The Way the World Is Going 1938 — The World Brain 1942 — Phoenix 1945 — Mind at the End of Its Tether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Киносценарии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1929 — The King Who Was a King 1935 — The Shape of Things to Come 1936 — The Man Who Could Work Miracles 1936 — The New Faust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Сборники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1895 — Select Conversations with an Uncle (Now Extinct) and Two Other Reminiscences [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эссе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1895 — The Stolen Bacillus and Other Incidents [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1897 — Thirty Strange Stories [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1897 — The </w:t>
      </w:r>
      <w:proofErr w:type="spellStart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Plattner</w:t>
      </w:r>
      <w:proofErr w:type="spellEnd"/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Story and Others [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1897 — Certain Personal Matters: A Collection of Material, Mainly Autobiographical [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эссе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1899 — Tales of Space and Time [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1903 — Twelve Stories and a Dream [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1911 — The Country of the Blind and Other Stories [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</w:t>
      </w:r>
      <w:r w:rsidRPr="00595E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1927 — The Short Stories of H.G. Wells [</w:t>
      </w:r>
      <w:r w:rsidRPr="00595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</w:t>
      </w:r>
      <w:r w:rsidR="006532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</w:t>
      </w:r>
      <w:bookmarkStart w:id="0" w:name="_GoBack"/>
      <w:bookmarkEnd w:id="0"/>
    </w:p>
    <w:p w:rsidR="00595EB4" w:rsidRPr="00653296" w:rsidRDefault="00595EB4" w:rsidP="00595EB4">
      <w:pPr>
        <w:rPr>
          <w:lang w:val="en-US"/>
        </w:rPr>
      </w:pPr>
    </w:p>
    <w:sectPr w:rsidR="00595EB4" w:rsidRPr="00653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F3120"/>
    <w:multiLevelType w:val="multilevel"/>
    <w:tmpl w:val="AD22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9A"/>
    <w:rsid w:val="00595EB4"/>
    <w:rsid w:val="00653296"/>
    <w:rsid w:val="00736691"/>
    <w:rsid w:val="00994C85"/>
    <w:rsid w:val="00C73B88"/>
    <w:rsid w:val="00D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DE1A"/>
  <w15:chartTrackingRefBased/>
  <w15:docId w15:val="{1A9ACDDD-1B93-4CC0-9F48-93B1D6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4C85"/>
    <w:pPr>
      <w:keepNext/>
      <w:keepLines/>
      <w:spacing w:before="480" w:after="360" w:line="360" w:lineRule="auto"/>
      <w:outlineLvl w:val="0"/>
    </w:pPr>
    <w:rPr>
      <w:rFonts w:ascii="Times New Roman" w:eastAsiaTheme="majorEastAsia" w:hAnsi="Times New Roman" w:cs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4C85"/>
    <w:rPr>
      <w:b/>
      <w:bCs/>
    </w:rPr>
  </w:style>
  <w:style w:type="character" w:styleId="a5">
    <w:name w:val="Hyperlink"/>
    <w:basedOn w:val="a0"/>
    <w:uiPriority w:val="99"/>
    <w:semiHidden/>
    <w:unhideWhenUsed/>
    <w:rsid w:val="00994C8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94C85"/>
    <w:rPr>
      <w:rFonts w:ascii="Times New Roman" w:eastAsiaTheme="majorEastAsia" w:hAnsi="Times New Roman" w:cs="Times New Roman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994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94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73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ruginfodescription">
    <w:name w:val="druginfo__description"/>
    <w:basedOn w:val="a0"/>
    <w:rsid w:val="00595EB4"/>
  </w:style>
  <w:style w:type="character" w:customStyle="1" w:styleId="druginfolabel--recipefree">
    <w:name w:val="druginfo__label--recipefree"/>
    <w:basedOn w:val="a0"/>
    <w:rsid w:val="00595EB4"/>
  </w:style>
  <w:style w:type="character" w:customStyle="1" w:styleId="druginfoinstruction--button">
    <w:name w:val="druginfo__instruction--button"/>
    <w:basedOn w:val="a0"/>
    <w:rsid w:val="00595EB4"/>
  </w:style>
  <w:style w:type="character" w:customStyle="1" w:styleId="druginfoinstruction--caption">
    <w:name w:val="druginfo__instruction--caption"/>
    <w:basedOn w:val="a0"/>
    <w:rsid w:val="00595EB4"/>
  </w:style>
  <w:style w:type="character" w:customStyle="1" w:styleId="druginfoprice">
    <w:name w:val="druginfo__price"/>
    <w:basedOn w:val="a0"/>
    <w:rsid w:val="00595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156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s://www.amalgama-lab.com/songs/m/michael_jackson/they_don_t_care_about_us.html" TargetMode="External"/><Relationship Id="rId26" Type="http://schemas.openxmlformats.org/officeDocument/2006/relationships/hyperlink" Target="https://genius.com/Michael-jackson-they-dont-care-about-us-lyrics" TargetMode="External"/><Relationship Id="rId39" Type="http://schemas.openxmlformats.org/officeDocument/2006/relationships/hyperlink" Target="https://genius.com/Michael-jackson-they-dont-care-about-us-lyrics" TargetMode="External"/><Relationship Id="rId21" Type="http://schemas.openxmlformats.org/officeDocument/2006/relationships/hyperlink" Target="https://genius.com/Michael-jackson-they-dont-care-about-us-lyrics" TargetMode="External"/><Relationship Id="rId34" Type="http://schemas.openxmlformats.org/officeDocument/2006/relationships/hyperlink" Target="https://genius.com/Michael-jackson-they-dont-care-about-us-lyrics" TargetMode="External"/><Relationship Id="rId42" Type="http://schemas.openxmlformats.org/officeDocument/2006/relationships/hyperlink" Target="https://genius.com/Michael-jackson-they-dont-care-about-us-lyrics" TargetMode="Externa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9" Type="http://schemas.openxmlformats.org/officeDocument/2006/relationships/hyperlink" Target="https://genius.com/Michael-jackson-they-dont-care-about-us-lyri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jpeg"/><Relationship Id="rId24" Type="http://schemas.openxmlformats.org/officeDocument/2006/relationships/hyperlink" Target="https://genius.com/Michael-jackson-they-dont-care-about-us-lyrics" TargetMode="External"/><Relationship Id="rId32" Type="http://schemas.openxmlformats.org/officeDocument/2006/relationships/hyperlink" Target="https://genius.com/Michael-jackson-they-dont-care-about-us-lyrics" TargetMode="External"/><Relationship Id="rId37" Type="http://schemas.openxmlformats.org/officeDocument/2006/relationships/hyperlink" Target="https://genius.com/Michael-jackson-they-dont-care-about-us-lyrics" TargetMode="External"/><Relationship Id="rId40" Type="http://schemas.openxmlformats.org/officeDocument/2006/relationships/hyperlink" Target="https://genius.com/Michael-jackson-they-dont-care-about-us-lyrics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0.jpeg"/><Relationship Id="rId23" Type="http://schemas.openxmlformats.org/officeDocument/2006/relationships/hyperlink" Target="https://genius.com/Michael-jackson-they-dont-care-about-us-lyrics" TargetMode="External"/><Relationship Id="rId28" Type="http://schemas.openxmlformats.org/officeDocument/2006/relationships/hyperlink" Target="https://genius.com/Michael-jackson-they-dont-care-about-us-lyrics" TargetMode="External"/><Relationship Id="rId36" Type="http://schemas.openxmlformats.org/officeDocument/2006/relationships/hyperlink" Target="https://genius.com/Michael-jackson-they-dont-care-about-us-lyrics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genius.com/Michael-jackson-they-dont-care-about-us-lyrics" TargetMode="External"/><Relationship Id="rId31" Type="http://schemas.openxmlformats.org/officeDocument/2006/relationships/hyperlink" Target="https://genius.com/Michael-jackson-they-dont-care-about-us-lyrics" TargetMode="External"/><Relationship Id="rId44" Type="http://schemas.openxmlformats.org/officeDocument/2006/relationships/hyperlink" Target="https://genius.com/Michael-jackson-they-dont-care-about-us-lyr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genius.com/Michael-jackson-they-dont-care-about-us-lyrics" TargetMode="External"/><Relationship Id="rId27" Type="http://schemas.openxmlformats.org/officeDocument/2006/relationships/hyperlink" Target="https://genius.com/Michael-jackson-they-dont-care-about-us-lyrics" TargetMode="External"/><Relationship Id="rId30" Type="http://schemas.openxmlformats.org/officeDocument/2006/relationships/hyperlink" Target="https://genius.com/Michael-jackson-they-dont-care-about-us-lyrics" TargetMode="External"/><Relationship Id="rId35" Type="http://schemas.openxmlformats.org/officeDocument/2006/relationships/hyperlink" Target="https://genius.com/Michael-jackson-they-dont-care-about-us-lyrics" TargetMode="External"/><Relationship Id="rId43" Type="http://schemas.openxmlformats.org/officeDocument/2006/relationships/hyperlink" Target="https://genius.com/Michael-jackson-they-dont-care-about-us-lyrics" TargetMode="External"/><Relationship Id="rId8" Type="http://schemas.openxmlformats.org/officeDocument/2006/relationships/hyperlink" Target="http://geraldika.by/simvolika/gerb-shumilinskogo-rajona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genius.com/Michael-jackson-they-dont-care-about-us-lyrics" TargetMode="External"/><Relationship Id="rId33" Type="http://schemas.openxmlformats.org/officeDocument/2006/relationships/hyperlink" Target="https://genius.com/Michael-jackson-they-dont-care-about-us-lyrics" TargetMode="External"/><Relationship Id="rId38" Type="http://schemas.openxmlformats.org/officeDocument/2006/relationships/hyperlink" Target="https://genius.com/Michael-jackson-they-dont-care-about-us-lyric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enius.com/Michael-jackson-they-dont-care-about-us-lyrics" TargetMode="External"/><Relationship Id="rId41" Type="http://schemas.openxmlformats.org/officeDocument/2006/relationships/hyperlink" Target="https://genius.com/Michael-jackson-they-dont-care-about-us-lyr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3657</Words>
  <Characters>20846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 Est</dc:creator>
  <cp:keywords/>
  <dc:description/>
  <cp:lastModifiedBy>Delictum Est</cp:lastModifiedBy>
  <cp:revision>3</cp:revision>
  <dcterms:created xsi:type="dcterms:W3CDTF">2018-09-17T11:02:00Z</dcterms:created>
  <dcterms:modified xsi:type="dcterms:W3CDTF">2018-09-17T11:23:00Z</dcterms:modified>
</cp:coreProperties>
</file>