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软硬件通讯测试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设置台子的初始位置为电动缸伸长量的一半（下平台上端到上平台下端的距离为为439.8mm，对应杆伸长量75mm）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127625" cy="2174240"/>
            <wp:effectExtent l="0" t="0" r="158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z轴运动的情况下调PID参数（实际是调一个，其它通道都是相同的；</w:t>
      </w:r>
      <w:r>
        <w:rPr>
          <w:rFonts w:hint="eastAsia" w:ascii="宋体" w:hAnsi="宋体" w:eastAsia="宋体" w:cs="宋体"/>
          <w:color w:val="FF0000"/>
          <w:lang w:val="en-US" w:eastAsia="zh-CN"/>
        </w:rPr>
        <w:t>需要输入杆长量和反馈量的绘图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z轴给定斜波终值，稳定后看反馈的杆长L与该终值离线反解的结果是否相同。(也可输入正弦信号；验证反解，应该也不用验证)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将编码器得到的杆长正解，与输入的位姿对比是否相等（验证正解）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记录无输入信号和z轴输入正弦波时，其他五个轴的噪声（记录耦合现象）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验证其它轴平动、验证转动。</w:t>
      </w:r>
      <w:bookmarkStart w:id="0" w:name="_GoBack"/>
      <w:bookmarkEnd w:id="0"/>
    </w:p>
    <w:p>
      <w:p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EF6080"/>
    <w:multiLevelType w:val="singleLevel"/>
    <w:tmpl w:val="3DEF608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zZDJiYjg5YjczZTM3NzgyNTgzOTM1ZjRmOGRmMDMifQ=="/>
  </w:docVars>
  <w:rsids>
    <w:rsidRoot w:val="00000000"/>
    <w:rsid w:val="14DB66D6"/>
    <w:rsid w:val="251B05EA"/>
    <w:rsid w:val="27AD05D3"/>
    <w:rsid w:val="2B0D5C0C"/>
    <w:rsid w:val="2C0C7202"/>
    <w:rsid w:val="69AA0313"/>
    <w:rsid w:val="6B4B526D"/>
    <w:rsid w:val="7704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243</Characters>
  <Lines>0</Lines>
  <Paragraphs>0</Paragraphs>
  <TotalTime>7</TotalTime>
  <ScaleCrop>false</ScaleCrop>
  <LinksUpToDate>false</LinksUpToDate>
  <CharactersWithSpaces>243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2022-06-20T05:23:00Z</dcterms:created>
  <dc:creator>Administrator</dc:creator>
  <cp:lastModifiedBy>Administrator</cp:lastModifiedBy>
  <dcterms:modified xsi:type="dcterms:W3CDTF">2022-09-15T00:35:58Z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B25D0742B6F14F03AF6A9E6AB6C61C2E</vt:lpwstr>
  </property>
</Properties>
</file>