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XSpec="center" w:tblpY="1"/>
        <w:tblOverlap w:val="neve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131"/>
        <w:gridCol w:w="5712"/>
      </w:tblGrid>
      <w:tr w:rsidR="002E0366" w:rsidRPr="008F0386" w14:paraId="7C7FCD97" w14:textId="77777777" w:rsidTr="00EA6F49">
        <w:trPr>
          <w:cantSplit/>
        </w:trPr>
        <w:tc>
          <w:tcPr>
            <w:tcW w:w="1004" w:type="dxa"/>
          </w:tcPr>
          <w:p w14:paraId="3661F27C" w14:textId="77777777" w:rsidR="002E0366" w:rsidRPr="008F0386" w:rsidRDefault="002E0366" w:rsidP="00036427">
            <w:pPr>
              <w:pStyle w:val="TableHeading"/>
              <w:rPr>
                <w:rFonts w:ascii="Calibri" w:hAnsi="Calibri"/>
                <w:sz w:val="22"/>
                <w:szCs w:val="22"/>
              </w:rPr>
            </w:pPr>
            <w:r w:rsidRPr="008F0386">
              <w:rPr>
                <w:rFonts w:ascii="Calibri" w:hAnsi="Calibri"/>
                <w:sz w:val="22"/>
                <w:szCs w:val="22"/>
              </w:rPr>
              <w:t>Version</w:t>
            </w:r>
          </w:p>
        </w:tc>
        <w:tc>
          <w:tcPr>
            <w:tcW w:w="2131" w:type="dxa"/>
          </w:tcPr>
          <w:p w14:paraId="66A0434E" w14:textId="77777777" w:rsidR="002E0366" w:rsidRPr="008F0386" w:rsidRDefault="002E0366" w:rsidP="00036427">
            <w:pPr>
              <w:pStyle w:val="TableHeading"/>
              <w:rPr>
                <w:rFonts w:ascii="Calibri" w:hAnsi="Calibri"/>
                <w:sz w:val="22"/>
                <w:szCs w:val="22"/>
              </w:rPr>
            </w:pPr>
            <w:r w:rsidRPr="008F0386">
              <w:rPr>
                <w:rFonts w:ascii="Calibri" w:hAnsi="Calibri"/>
                <w:sz w:val="22"/>
                <w:szCs w:val="22"/>
              </w:rPr>
              <w:t>Date</w:t>
            </w:r>
          </w:p>
        </w:tc>
        <w:tc>
          <w:tcPr>
            <w:tcW w:w="5712" w:type="dxa"/>
          </w:tcPr>
          <w:p w14:paraId="2D42F362" w14:textId="77777777" w:rsidR="002E0366" w:rsidRPr="008F0386" w:rsidRDefault="002E0366" w:rsidP="00036427">
            <w:pPr>
              <w:pStyle w:val="TableHeading"/>
              <w:rPr>
                <w:rFonts w:ascii="Calibri" w:hAnsi="Calibri"/>
                <w:sz w:val="22"/>
                <w:szCs w:val="22"/>
              </w:rPr>
            </w:pPr>
            <w:r w:rsidRPr="008F0386">
              <w:rPr>
                <w:rFonts w:ascii="Calibri" w:hAnsi="Calibri"/>
                <w:sz w:val="22"/>
                <w:szCs w:val="22"/>
              </w:rPr>
              <w:t>Description of Revisions</w:t>
            </w:r>
          </w:p>
        </w:tc>
      </w:tr>
      <w:tr w:rsidR="002E0366" w:rsidRPr="008F0386" w14:paraId="144AF9EF" w14:textId="77777777" w:rsidTr="00EA6F49">
        <w:trPr>
          <w:cantSplit/>
        </w:trPr>
        <w:tc>
          <w:tcPr>
            <w:tcW w:w="1004" w:type="dxa"/>
          </w:tcPr>
          <w:p w14:paraId="4DFF15A3" w14:textId="77777777" w:rsidR="002E0366" w:rsidRPr="008F0386" w:rsidRDefault="002E0366" w:rsidP="00036427">
            <w:pPr>
              <w:pStyle w:val="NormalTableText"/>
              <w:rPr>
                <w:rFonts w:ascii="Calibri" w:hAnsi="Calibri"/>
                <w:sz w:val="22"/>
                <w:szCs w:val="22"/>
              </w:rPr>
            </w:pPr>
            <w:r w:rsidRPr="008F0386">
              <w:rPr>
                <w:rFonts w:ascii="Calibri" w:hAnsi="Calibri"/>
                <w:sz w:val="22"/>
                <w:szCs w:val="22"/>
              </w:rPr>
              <w:t>1</w:t>
            </w:r>
          </w:p>
        </w:tc>
        <w:tc>
          <w:tcPr>
            <w:tcW w:w="2131" w:type="dxa"/>
          </w:tcPr>
          <w:p w14:paraId="4DEDEAC0" w14:textId="06C9AE4A" w:rsidR="002E0366" w:rsidRPr="008F0386" w:rsidRDefault="00B54EB4" w:rsidP="00366F26">
            <w:pPr>
              <w:pStyle w:val="NormalTableText"/>
              <w:rPr>
                <w:rFonts w:ascii="Calibri" w:hAnsi="Calibri"/>
                <w:sz w:val="22"/>
                <w:szCs w:val="22"/>
              </w:rPr>
            </w:pPr>
            <w:r>
              <w:rPr>
                <w:rFonts w:ascii="Calibri" w:hAnsi="Calibri"/>
                <w:sz w:val="22"/>
                <w:szCs w:val="22"/>
              </w:rPr>
              <w:t>June</w:t>
            </w:r>
            <w:r w:rsidR="00DA0E33">
              <w:rPr>
                <w:rFonts w:ascii="Calibri" w:hAnsi="Calibri"/>
                <w:sz w:val="22"/>
                <w:szCs w:val="22"/>
              </w:rPr>
              <w:t xml:space="preserve"> </w:t>
            </w:r>
            <w:r w:rsidR="00C91FF2">
              <w:rPr>
                <w:rFonts w:ascii="Calibri" w:hAnsi="Calibri"/>
                <w:sz w:val="22"/>
                <w:szCs w:val="22"/>
              </w:rPr>
              <w:t>13</w:t>
            </w:r>
            <w:r w:rsidR="002E0366" w:rsidRPr="00EA6F49">
              <w:rPr>
                <w:rFonts w:ascii="Calibri" w:hAnsi="Calibri"/>
                <w:sz w:val="22"/>
                <w:szCs w:val="22"/>
              </w:rPr>
              <w:t xml:space="preserve">, </w:t>
            </w:r>
            <w:r w:rsidR="00366F26" w:rsidRPr="00EA6F49">
              <w:rPr>
                <w:rFonts w:ascii="Calibri" w:hAnsi="Calibri"/>
                <w:sz w:val="22"/>
                <w:szCs w:val="22"/>
              </w:rPr>
              <w:t>20</w:t>
            </w:r>
            <w:r w:rsidR="00366F26" w:rsidRPr="0060583C">
              <w:rPr>
                <w:rFonts w:ascii="Calibri" w:hAnsi="Calibri"/>
                <w:sz w:val="22"/>
                <w:szCs w:val="22"/>
              </w:rPr>
              <w:t>2</w:t>
            </w:r>
            <w:r w:rsidR="00DA0E33">
              <w:rPr>
                <w:rFonts w:ascii="Calibri" w:hAnsi="Calibri"/>
                <w:sz w:val="22"/>
                <w:szCs w:val="22"/>
              </w:rPr>
              <w:t>2</w:t>
            </w:r>
          </w:p>
        </w:tc>
        <w:tc>
          <w:tcPr>
            <w:tcW w:w="5712" w:type="dxa"/>
          </w:tcPr>
          <w:p w14:paraId="3B53AE1A" w14:textId="2C3075A9" w:rsidR="002E0366" w:rsidRPr="008F0386" w:rsidRDefault="002E0366" w:rsidP="00036427">
            <w:pPr>
              <w:pStyle w:val="NormalTableText"/>
              <w:rPr>
                <w:rFonts w:ascii="Calibri" w:hAnsi="Calibri"/>
                <w:sz w:val="22"/>
                <w:szCs w:val="22"/>
              </w:rPr>
            </w:pPr>
            <w:r w:rsidRPr="00EA6F49">
              <w:rPr>
                <w:rFonts w:ascii="Calibri" w:hAnsi="Calibri"/>
                <w:sz w:val="22"/>
                <w:szCs w:val="22"/>
              </w:rPr>
              <w:t>Approved final document.</w:t>
            </w:r>
            <w:r w:rsidR="00C91FF2">
              <w:rPr>
                <w:rFonts w:ascii="Calibri" w:hAnsi="Calibri"/>
                <w:sz w:val="22"/>
                <w:szCs w:val="22"/>
              </w:rPr>
              <w:t xml:space="preserve"> (DB, BM, DD, RA)</w:t>
            </w:r>
          </w:p>
        </w:tc>
      </w:tr>
    </w:tbl>
    <w:p w14:paraId="1B62FB2D" w14:textId="77777777" w:rsidR="002E0366" w:rsidRPr="008F0386" w:rsidRDefault="00036427" w:rsidP="00F04E87">
      <w:pPr>
        <w:rPr>
          <w:rFonts w:ascii="Calibri" w:hAnsi="Calibri"/>
          <w:szCs w:val="22"/>
        </w:rPr>
      </w:pPr>
      <w:r w:rsidRPr="008F0386">
        <w:rPr>
          <w:rFonts w:ascii="Calibri" w:hAnsi="Calibri"/>
          <w:szCs w:val="22"/>
        </w:rPr>
        <w:br w:type="textWrapping" w:clear="all"/>
      </w:r>
    </w:p>
    <w:p w14:paraId="3F4AAD69" w14:textId="77777777" w:rsidR="002E0366" w:rsidRPr="008F0386" w:rsidRDefault="002E0366" w:rsidP="002E0366">
      <w:pPr>
        <w:pStyle w:val="BodyText"/>
        <w:rPr>
          <w:rFonts w:ascii="Calibri" w:hAnsi="Calibri"/>
          <w:szCs w:val="22"/>
        </w:rPr>
      </w:pPr>
    </w:p>
    <w:p w14:paraId="2EEB7A99" w14:textId="77777777" w:rsidR="002E0366" w:rsidRPr="008F0386" w:rsidRDefault="002E0366" w:rsidP="002E036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F0386">
        <w:rPr>
          <w:rFonts w:ascii="Calibri" w:hAnsi="Calibri"/>
          <w:szCs w:val="22"/>
        </w:rPr>
        <w:t>NOTE:</w:t>
      </w:r>
    </w:p>
    <w:p w14:paraId="1ACB172D" w14:textId="77777777" w:rsidR="002E0366" w:rsidRPr="008F0386" w:rsidRDefault="002E0366" w:rsidP="002E036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F0386">
        <w:rPr>
          <w:rFonts w:ascii="Calibri" w:hAnsi="Calibri"/>
          <w:szCs w:val="22"/>
        </w:rPr>
        <w:t>This is a CONTROLLED Document. Any documents appearing in paper form are not controlled and should be checked against the on-line file version prior to use.</w:t>
      </w:r>
    </w:p>
    <w:p w14:paraId="7C44D9C8" w14:textId="77777777" w:rsidR="002E0366" w:rsidRPr="008F0386" w:rsidRDefault="002E0366" w:rsidP="002E036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F0386">
        <w:rPr>
          <w:rFonts w:ascii="Calibri" w:hAnsi="Calibri"/>
          <w:b/>
          <w:bCs/>
          <w:szCs w:val="22"/>
        </w:rPr>
        <w:t xml:space="preserve">Notice: </w:t>
      </w:r>
      <w:r w:rsidRPr="008F0386">
        <w:rPr>
          <w:rFonts w:ascii="Calibri" w:hAnsi="Calibri"/>
          <w:szCs w:val="22"/>
        </w:rPr>
        <w:t>This Document hardcopy must be used for reference purpose only.</w:t>
      </w:r>
    </w:p>
    <w:p w14:paraId="7863D5F3" w14:textId="77777777" w:rsidR="002E0366" w:rsidRPr="008F0386" w:rsidRDefault="002E0366" w:rsidP="002E0366">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8F0386">
        <w:rPr>
          <w:rFonts w:ascii="Calibri" w:hAnsi="Calibri"/>
          <w:b/>
          <w:szCs w:val="22"/>
        </w:rPr>
        <w:t>The on-line copy is the current version of the document.</w:t>
      </w:r>
    </w:p>
    <w:p w14:paraId="2913B4B4" w14:textId="77777777" w:rsidR="009418A5" w:rsidRPr="008F0386" w:rsidRDefault="009418A5" w:rsidP="002E0366">
      <w:pPr>
        <w:pStyle w:val="BodyText"/>
        <w:rPr>
          <w:rFonts w:ascii="Calibri" w:hAnsi="Calibri"/>
          <w:szCs w:val="22"/>
        </w:rPr>
      </w:pPr>
    </w:p>
    <w:p w14:paraId="740826BE" w14:textId="77777777" w:rsidR="009418A5" w:rsidRPr="008F0386" w:rsidRDefault="009418A5" w:rsidP="002E0366">
      <w:pPr>
        <w:pStyle w:val="BodyText"/>
        <w:rPr>
          <w:rFonts w:ascii="Calibri" w:hAnsi="Calibri"/>
          <w:szCs w:val="22"/>
        </w:rPr>
      </w:pPr>
    </w:p>
    <w:p w14:paraId="77C3408E" w14:textId="37757C6A" w:rsidR="00F6204E" w:rsidRDefault="002E0366" w:rsidP="005440F8">
      <w:pPr>
        <w:pStyle w:val="Heading1"/>
      </w:pPr>
      <w:r w:rsidRPr="00A9178E">
        <w:br w:type="page"/>
      </w:r>
      <w:r w:rsidR="00960901" w:rsidRPr="005440F8">
        <w:lastRenderedPageBreak/>
        <w:t>GE</w:t>
      </w:r>
      <w:r w:rsidR="008945B2">
        <w:t>NERAL</w:t>
      </w:r>
    </w:p>
    <w:p w14:paraId="18907968" w14:textId="77777777" w:rsidR="00797B2E" w:rsidRPr="00F22CD6" w:rsidRDefault="00F22CD6" w:rsidP="00797B2E">
      <w:pPr>
        <w:pStyle w:val="Heading2"/>
        <w:rPr>
          <w:b/>
        </w:rPr>
      </w:pPr>
      <w:r>
        <w:t>Scope of Work</w:t>
      </w:r>
    </w:p>
    <w:p w14:paraId="798E3AF5" w14:textId="4B8DA66C" w:rsidR="00B03026" w:rsidRPr="00B03026" w:rsidRDefault="00B03026" w:rsidP="00B03026">
      <w:pPr>
        <w:pStyle w:val="Heading3"/>
      </w:pPr>
      <w:r w:rsidRPr="00B03026">
        <w:t xml:space="preserve">This specification covers the requirements for inspecting new and existing </w:t>
      </w:r>
      <w:r w:rsidR="00DE375F">
        <w:t xml:space="preserve">storm and </w:t>
      </w:r>
      <w:r w:rsidRPr="00B03026">
        <w:t>sanitary sewers</w:t>
      </w:r>
      <w:r w:rsidR="00F61914">
        <w:t xml:space="preserve"> by closed-circuit television (CCTV)</w:t>
      </w:r>
      <w:r w:rsidRPr="00B03026">
        <w:t>.</w:t>
      </w:r>
      <w:r w:rsidR="00B8118E">
        <w:t xml:space="preserve"> OPSS.MUNI 409 </w:t>
      </w:r>
      <w:r w:rsidR="001215F9">
        <w:t>Construction Specification for Closed-Circuit Television (CCTV) Inspection of Pipelines s</w:t>
      </w:r>
      <w:r w:rsidR="00B8118E">
        <w:t>hall be followed with the following amendments.</w:t>
      </w:r>
    </w:p>
    <w:p w14:paraId="24F02D52" w14:textId="77777777" w:rsidR="005978DA" w:rsidRDefault="005978DA" w:rsidP="00EA6F49">
      <w:pPr>
        <w:pStyle w:val="Heading2"/>
      </w:pPr>
      <w:r>
        <w:t>Related Sections</w:t>
      </w:r>
    </w:p>
    <w:p w14:paraId="2D076BD8" w14:textId="77777777" w:rsidR="005978DA" w:rsidRPr="00EA6F49" w:rsidRDefault="005978DA" w:rsidP="005978DA">
      <w:pPr>
        <w:pStyle w:val="Heading3"/>
        <w:rPr>
          <w:highlight w:val="yellow"/>
        </w:rPr>
      </w:pPr>
      <w:r w:rsidRPr="00EA6F49">
        <w:rPr>
          <w:highlight w:val="yellow"/>
        </w:rPr>
        <w:t xml:space="preserve">Section </w:t>
      </w:r>
      <w:r w:rsidRPr="00A277AE">
        <w:rPr>
          <w:highlight w:val="yellow"/>
        </w:rPr>
        <w:t>[______ – ____________]</w:t>
      </w:r>
      <w:proofErr w:type="gramStart"/>
      <w:r w:rsidRPr="00A277AE">
        <w:rPr>
          <w:highlight w:val="yellow"/>
        </w:rPr>
        <w:t>:</w:t>
      </w:r>
      <w:r w:rsidRPr="00EA6F49">
        <w:rPr>
          <w:highlight w:val="yellow"/>
        </w:rPr>
        <w:t xml:space="preserve">  </w:t>
      </w:r>
      <w:r w:rsidRPr="00A277AE">
        <w:rPr>
          <w:highlight w:val="yellow"/>
        </w:rPr>
        <w:t>[</w:t>
      </w:r>
      <w:proofErr w:type="gramEnd"/>
      <w:r w:rsidRPr="00A277AE">
        <w:rPr>
          <w:highlight w:val="yellow"/>
        </w:rPr>
        <w:t>Optional short phrase indicating relationship</w:t>
      </w:r>
      <w:r w:rsidRPr="00EA6F49">
        <w:rPr>
          <w:highlight w:val="yellow"/>
        </w:rPr>
        <w:t>].</w:t>
      </w:r>
    </w:p>
    <w:p w14:paraId="10C11B22" w14:textId="77777777" w:rsidR="006E57B2" w:rsidRDefault="005978DA" w:rsidP="005978DA">
      <w:pPr>
        <w:pStyle w:val="Heading3"/>
      </w:pPr>
      <w:r w:rsidRPr="00EA6F49">
        <w:t>Section</w:t>
      </w:r>
      <w:r w:rsidR="006E57B2">
        <w:t xml:space="preserve"> 01531 – Health and Safety</w:t>
      </w:r>
    </w:p>
    <w:p w14:paraId="5B3A9CC6" w14:textId="77777777" w:rsidR="005978DA" w:rsidRPr="00EA6F49" w:rsidRDefault="006E57B2" w:rsidP="00EA6F49">
      <w:pPr>
        <w:pStyle w:val="Heading3"/>
      </w:pPr>
      <w:r>
        <w:t>Section</w:t>
      </w:r>
      <w:r w:rsidR="005978DA" w:rsidRPr="00EA6F49">
        <w:t xml:space="preserve"> 01060 – Regulatory Requirements</w:t>
      </w:r>
    </w:p>
    <w:p w14:paraId="729D4552" w14:textId="77777777" w:rsidR="005978DA" w:rsidRPr="00EA6F49" w:rsidRDefault="005978DA" w:rsidP="00EA6F49">
      <w:pPr>
        <w:pStyle w:val="Heading3"/>
      </w:pPr>
      <w:r w:rsidRPr="00EA6F49">
        <w:t>Section 01300 – Submittals</w:t>
      </w:r>
    </w:p>
    <w:p w14:paraId="1679627D" w14:textId="77777777" w:rsidR="005978DA" w:rsidRPr="00EA6F49" w:rsidRDefault="005978DA" w:rsidP="00EA6F49">
      <w:pPr>
        <w:pStyle w:val="Heading3"/>
      </w:pPr>
      <w:r w:rsidRPr="00EA6F49">
        <w:t>Section 01561 – Environmental Protection</w:t>
      </w:r>
    </w:p>
    <w:p w14:paraId="0050C13F" w14:textId="528D7833" w:rsidR="007E2190" w:rsidRPr="00A9178E" w:rsidRDefault="00B8118E" w:rsidP="00EA6F49">
      <w:pPr>
        <w:pStyle w:val="Heading2"/>
      </w:pPr>
      <w:r w:rsidRPr="00EA6F49">
        <w:rPr>
          <w:b/>
          <w:bCs/>
        </w:rPr>
        <w:t xml:space="preserve">409.03 </w:t>
      </w:r>
      <w:r w:rsidR="005978DA" w:rsidRPr="00EA6F49">
        <w:rPr>
          <w:b/>
          <w:bCs/>
        </w:rPr>
        <w:t>Definitions</w:t>
      </w:r>
      <w:r>
        <w:t xml:space="preserve"> is amended by addition of the following:</w:t>
      </w:r>
    </w:p>
    <w:p w14:paraId="351230BB" w14:textId="44A5271C" w:rsidR="00882532" w:rsidRPr="00F22CD6" w:rsidRDefault="00291EA2" w:rsidP="00EA6F49">
      <w:pPr>
        <w:pStyle w:val="Heading3"/>
      </w:pPr>
      <w:proofErr w:type="gramStart"/>
      <w:r w:rsidRPr="00F22CD6">
        <w:t xml:space="preserve">For </w:t>
      </w:r>
      <w:r w:rsidR="000D18CD">
        <w:t>t</w:t>
      </w:r>
      <w:r w:rsidR="00E826E3" w:rsidRPr="00F22CD6">
        <w:t xml:space="preserve">he </w:t>
      </w:r>
      <w:r w:rsidR="00010387">
        <w:t>p</w:t>
      </w:r>
      <w:r w:rsidR="00E826E3" w:rsidRPr="00F22CD6">
        <w:t xml:space="preserve">urpose </w:t>
      </w:r>
      <w:r w:rsidR="000D18CD">
        <w:t>o</w:t>
      </w:r>
      <w:r w:rsidR="00E826E3" w:rsidRPr="00F22CD6">
        <w:t>f</w:t>
      </w:r>
      <w:proofErr w:type="gramEnd"/>
      <w:r w:rsidR="00E826E3" w:rsidRPr="00F22CD6">
        <w:t xml:space="preserve"> </w:t>
      </w:r>
      <w:r w:rsidR="000D18CD">
        <w:t>t</w:t>
      </w:r>
      <w:r w:rsidR="00E826E3" w:rsidRPr="00F22CD6">
        <w:t xml:space="preserve">his </w:t>
      </w:r>
      <w:r w:rsidR="00A277AE">
        <w:t>s</w:t>
      </w:r>
      <w:r w:rsidR="00E826E3" w:rsidRPr="00F22CD6">
        <w:t xml:space="preserve">pecification, </w:t>
      </w:r>
      <w:r w:rsidR="000D18CD">
        <w:t>t</w:t>
      </w:r>
      <w:r w:rsidR="00E826E3" w:rsidRPr="00F22CD6">
        <w:t xml:space="preserve">he </w:t>
      </w:r>
      <w:r w:rsidR="00A277AE">
        <w:t>f</w:t>
      </w:r>
      <w:r w:rsidR="00E826E3" w:rsidRPr="00F22CD6">
        <w:t xml:space="preserve">ollowing </w:t>
      </w:r>
      <w:r w:rsidR="00A277AE">
        <w:t>d</w:t>
      </w:r>
      <w:r w:rsidR="00E826E3" w:rsidRPr="00F22CD6">
        <w:t xml:space="preserve">efinitions </w:t>
      </w:r>
      <w:r w:rsidR="00A277AE">
        <w:t>a</w:t>
      </w:r>
      <w:r w:rsidR="00E826E3" w:rsidRPr="00F22CD6">
        <w:t>pply:</w:t>
      </w:r>
    </w:p>
    <w:p w14:paraId="15E43B2C" w14:textId="0EDA4028" w:rsidR="00F21742" w:rsidRDefault="00291EA2" w:rsidP="00EA6F49">
      <w:pPr>
        <w:pStyle w:val="Heading4"/>
      </w:pPr>
      <w:r w:rsidRPr="00291EA2">
        <w:t>CCTV Survey</w:t>
      </w:r>
      <w:r>
        <w:t>:</w:t>
      </w:r>
      <w:r w:rsidRPr="00291EA2">
        <w:t xml:space="preserve"> the televised inspection of sewers using closed circuit television</w:t>
      </w:r>
    </w:p>
    <w:p w14:paraId="043A8493" w14:textId="2AC90646" w:rsidR="00291EA2" w:rsidRDefault="00291EA2" w:rsidP="00EA6F49">
      <w:pPr>
        <w:pStyle w:val="Heading4"/>
      </w:pPr>
      <w:r>
        <w:t xml:space="preserve">MH: </w:t>
      </w:r>
      <w:r w:rsidRPr="00291EA2">
        <w:t xml:space="preserve">Maintenance Hole </w:t>
      </w:r>
    </w:p>
    <w:p w14:paraId="5A37B2AA" w14:textId="426B395F" w:rsidR="00291EA2" w:rsidRPr="00A9178E" w:rsidRDefault="00291EA2" w:rsidP="00EA6F49">
      <w:pPr>
        <w:pStyle w:val="Heading4"/>
      </w:pPr>
      <w:r>
        <w:t xml:space="preserve">Sewer Section: </w:t>
      </w:r>
      <w:r w:rsidRPr="00291EA2">
        <w:t>length of pipe connecting two (2) maintenance hole</w:t>
      </w:r>
      <w:r w:rsidR="00355565">
        <w:t>s</w:t>
      </w:r>
    </w:p>
    <w:p w14:paraId="25CE168D" w14:textId="4CB40D4F" w:rsidR="004B331D" w:rsidRPr="00A9178E" w:rsidRDefault="00B8118E" w:rsidP="00EA6F49">
      <w:pPr>
        <w:pStyle w:val="Heading2"/>
      </w:pPr>
      <w:r w:rsidRPr="00EA6F49">
        <w:rPr>
          <w:b/>
          <w:bCs/>
        </w:rPr>
        <w:t xml:space="preserve">409.04 </w:t>
      </w:r>
      <w:r w:rsidR="005978DA" w:rsidRPr="00EA6F49">
        <w:rPr>
          <w:b/>
          <w:bCs/>
        </w:rPr>
        <w:t>Design and Submission Requirements</w:t>
      </w:r>
      <w:r w:rsidR="0060583C">
        <w:t xml:space="preserve"> is amended by addition of the following:</w:t>
      </w:r>
      <w:r w:rsidR="005978DA">
        <w:t xml:space="preserve"> </w:t>
      </w:r>
    </w:p>
    <w:p w14:paraId="6E43DD30" w14:textId="77777777" w:rsidR="003D460B" w:rsidRDefault="00F22CD6" w:rsidP="00EA6F49">
      <w:pPr>
        <w:pStyle w:val="Heading3"/>
      </w:pPr>
      <w:r w:rsidRPr="00F22CD6">
        <w:t>Operator Qualifications for Inspection and Coding</w:t>
      </w:r>
    </w:p>
    <w:p w14:paraId="3C895C98" w14:textId="4223C16F" w:rsidR="003D460B" w:rsidRDefault="00E826E3" w:rsidP="00EA6F49">
      <w:pPr>
        <w:pStyle w:val="Heading4"/>
      </w:pPr>
      <w:proofErr w:type="gramStart"/>
      <w:r w:rsidRPr="00E826E3">
        <w:t>Provide a minimum of one operator on the site at all times</w:t>
      </w:r>
      <w:proofErr w:type="gramEnd"/>
      <w:r w:rsidRPr="00E826E3">
        <w:t xml:space="preserve"> with each inspection unit who holds a valid certificate from NASSCO for PACP. Ensure that each operator is fully trained in all aspects of sewer inspection and capable of making accurate </w:t>
      </w:r>
      <w:r w:rsidR="0027303C">
        <w:t xml:space="preserve">condition coding </w:t>
      </w:r>
      <w:r w:rsidRPr="00E826E3">
        <w:t>observations and recording all conditions that may be encountered in the sewer.</w:t>
      </w:r>
      <w:r w:rsidR="00DE375F" w:rsidRPr="00DE375F">
        <w:t xml:space="preserve"> </w:t>
      </w:r>
      <w:r w:rsidR="00DE375F" w:rsidRPr="00E826E3">
        <w:t xml:space="preserve">PACP certificates </w:t>
      </w:r>
      <w:proofErr w:type="gramStart"/>
      <w:r w:rsidR="00DE375F" w:rsidRPr="00E826E3">
        <w:t>shall be available on site at all times</w:t>
      </w:r>
      <w:proofErr w:type="gramEnd"/>
      <w:r w:rsidR="00DE375F" w:rsidRPr="00E826E3">
        <w:t>.</w:t>
      </w:r>
    </w:p>
    <w:p w14:paraId="63DBF36C" w14:textId="43B713E3" w:rsidR="00F72D95" w:rsidRDefault="00E826E3" w:rsidP="00EA6F49">
      <w:pPr>
        <w:pStyle w:val="Heading4"/>
      </w:pPr>
      <w:r w:rsidRPr="00E826E3">
        <w:t xml:space="preserve">Submit a valid copy of the NASSCO PACP Operators Certificate for each operator to the </w:t>
      </w:r>
      <w:r w:rsidR="000D1B55">
        <w:t>Consultant</w:t>
      </w:r>
      <w:r w:rsidRPr="00E826E3">
        <w:t xml:space="preserve"> 10 Working Days prior to the commencement of the inspection work. Operators shall have been certified or re-certified within five years prior to the start of the Contract.</w:t>
      </w:r>
    </w:p>
    <w:p w14:paraId="08166FC6" w14:textId="72A6DE2F" w:rsidR="002E4F22" w:rsidRPr="00A9178E" w:rsidRDefault="002E4F22" w:rsidP="00EA6F49">
      <w:pPr>
        <w:pStyle w:val="Heading4"/>
      </w:pPr>
      <w:r>
        <w:t>All crew members must hold a valid confined space entry certification. This must be submitted 5</w:t>
      </w:r>
      <w:r w:rsidR="00366F26">
        <w:t xml:space="preserve"> Working Days</w:t>
      </w:r>
      <w:r>
        <w:t xml:space="preserve"> prior to </w:t>
      </w:r>
      <w:r w:rsidR="009C2D91">
        <w:t>commencing the Work</w:t>
      </w:r>
      <w:r>
        <w:t>, and a valid copy kept on site.</w:t>
      </w:r>
    </w:p>
    <w:p w14:paraId="5FCAA3DE" w14:textId="77777777" w:rsidR="00882532" w:rsidRPr="00A9178E" w:rsidRDefault="00E826E3" w:rsidP="00EA6F49">
      <w:pPr>
        <w:pStyle w:val="Heading3"/>
      </w:pPr>
      <w:r w:rsidRPr="00E826E3">
        <w:t>Sewer Condition Coding</w:t>
      </w:r>
    </w:p>
    <w:p w14:paraId="7BFD6A8A" w14:textId="1BAADE2A" w:rsidR="003830FD" w:rsidRDefault="00E826E3" w:rsidP="00EA6F49">
      <w:pPr>
        <w:pStyle w:val="Heading4"/>
      </w:pPr>
      <w:r>
        <w:t>The</w:t>
      </w:r>
      <w:r w:rsidRPr="00E826E3">
        <w:t xml:space="preserve"> CCTV inspection shall include condition, </w:t>
      </w:r>
      <w:proofErr w:type="gramStart"/>
      <w:r w:rsidRPr="00E826E3">
        <w:t>feature</w:t>
      </w:r>
      <w:proofErr w:type="gramEnd"/>
      <w:r w:rsidRPr="00E826E3">
        <w:t xml:space="preserve"> and defect classification coding according to the National Association of Sewer Service Companies (NASSCO) Pipeline Assessment Certification Program (PACP). </w:t>
      </w:r>
    </w:p>
    <w:p w14:paraId="43ED29BE" w14:textId="77777777" w:rsidR="00EC2534" w:rsidRPr="00A9178E" w:rsidRDefault="004C3D68" w:rsidP="00EA6F49">
      <w:pPr>
        <w:pStyle w:val="Heading3"/>
      </w:pPr>
      <w:r w:rsidRPr="004C3D68">
        <w:t>Sewer Inspection Standards and Defect Coding</w:t>
      </w:r>
    </w:p>
    <w:p w14:paraId="7C67305E" w14:textId="11AA68F3" w:rsidR="00507ED6" w:rsidRDefault="004C3D68" w:rsidP="00EA6F49">
      <w:pPr>
        <w:pStyle w:val="Heading4"/>
      </w:pPr>
      <w:r w:rsidRPr="004C3D68">
        <w:t xml:space="preserve">CCTV inspection and defect coding shall be carried out by NASSCO PACP certified operators. New operators and operators with an expired PACP certification must provide </w:t>
      </w:r>
      <w:r w:rsidR="00422ABF" w:rsidRPr="00422ABF">
        <w:t>evidence of at least five years experience coding</w:t>
      </w:r>
      <w:r w:rsidR="00422ABF">
        <w:t xml:space="preserve">. </w:t>
      </w:r>
    </w:p>
    <w:p w14:paraId="1DB777E4" w14:textId="4806BA34" w:rsidR="00507ED6" w:rsidRDefault="004C3D68" w:rsidP="00EA6F49">
      <w:pPr>
        <w:pStyle w:val="Heading4"/>
      </w:pPr>
      <w:r w:rsidRPr="004C3D68">
        <w:t xml:space="preserve">The </w:t>
      </w:r>
      <w:r w:rsidR="000D1B55">
        <w:t>Consultant</w:t>
      </w:r>
      <w:r w:rsidRPr="004C3D68">
        <w:t xml:space="preserve"> may at any time during this contract </w:t>
      </w:r>
      <w:r w:rsidR="00C90E71" w:rsidRPr="00C90E71">
        <w:t>request an alternative CCTV operator at their discretion if the quality of the inspection performance or condition coding is not acceptable.</w:t>
      </w:r>
      <w:r w:rsidR="00C90E71">
        <w:t xml:space="preserve"> </w:t>
      </w:r>
    </w:p>
    <w:p w14:paraId="63E5E255" w14:textId="77777777" w:rsidR="004C3D68" w:rsidRDefault="000D18CD" w:rsidP="00EA6F49">
      <w:pPr>
        <w:pStyle w:val="Heading3"/>
      </w:pPr>
      <w:r w:rsidRPr="000D18CD">
        <w:t>Data Requirements for Pipes</w:t>
      </w:r>
    </w:p>
    <w:p w14:paraId="0528BC69" w14:textId="77777777" w:rsidR="004C3D68" w:rsidRDefault="000D18CD" w:rsidP="00EA6F49">
      <w:pPr>
        <w:pStyle w:val="Heading4"/>
      </w:pPr>
      <w:r w:rsidRPr="000D18CD">
        <w:lastRenderedPageBreak/>
        <w:t>A summary of the data requirements for mainline pipes is provided as follows: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030"/>
      </w:tblGrid>
      <w:tr w:rsidR="000D18CD" w:rsidRPr="000D18CD" w14:paraId="2C9EE276" w14:textId="77777777" w:rsidTr="00EA6F49">
        <w:tc>
          <w:tcPr>
            <w:tcW w:w="3240" w:type="dxa"/>
            <w:shd w:val="clear" w:color="auto" w:fill="auto"/>
          </w:tcPr>
          <w:p w14:paraId="06D0C058" w14:textId="77777777" w:rsidR="000D18CD" w:rsidRPr="000D18CD" w:rsidRDefault="000D18CD" w:rsidP="000D18CD">
            <w:pPr>
              <w:rPr>
                <w:rFonts w:ascii="Calibri" w:hAnsi="Calibri"/>
                <w:szCs w:val="22"/>
              </w:rPr>
            </w:pPr>
            <w:r w:rsidRPr="000D18CD">
              <w:rPr>
                <w:rFonts w:ascii="Calibri" w:hAnsi="Calibri"/>
                <w:szCs w:val="22"/>
              </w:rPr>
              <w:t>Asset ID</w:t>
            </w:r>
          </w:p>
        </w:tc>
        <w:tc>
          <w:tcPr>
            <w:tcW w:w="6030" w:type="dxa"/>
            <w:shd w:val="clear" w:color="auto" w:fill="auto"/>
          </w:tcPr>
          <w:p w14:paraId="116FAC4A" w14:textId="695F3142" w:rsidR="00AE5BA5" w:rsidRDefault="000D18CD" w:rsidP="000D18CD">
            <w:pPr>
              <w:rPr>
                <w:rFonts w:ascii="Calibri" w:hAnsi="Calibri"/>
                <w:szCs w:val="22"/>
              </w:rPr>
            </w:pPr>
            <w:r w:rsidRPr="00CE13EA">
              <w:rPr>
                <w:rFonts w:ascii="Calibri" w:hAnsi="Calibri"/>
                <w:szCs w:val="22"/>
              </w:rPr>
              <w:t xml:space="preserve">Only </w:t>
            </w:r>
            <w:r w:rsidR="00422ABF">
              <w:rPr>
                <w:rFonts w:ascii="Calibri" w:hAnsi="Calibri"/>
                <w:szCs w:val="22"/>
              </w:rPr>
              <w:t>pipe IDs provided by Y</w:t>
            </w:r>
            <w:r w:rsidR="008335A9" w:rsidRPr="00CE13EA">
              <w:rPr>
                <w:rFonts w:ascii="Calibri" w:hAnsi="Calibri"/>
                <w:szCs w:val="22"/>
              </w:rPr>
              <w:t>ork Region</w:t>
            </w:r>
            <w:r w:rsidRPr="00CE13EA">
              <w:rPr>
                <w:rFonts w:ascii="Calibri" w:hAnsi="Calibri"/>
                <w:szCs w:val="22"/>
              </w:rPr>
              <w:t xml:space="preserve"> to be used. </w:t>
            </w:r>
          </w:p>
          <w:p w14:paraId="04314ED4" w14:textId="4D0BF00B" w:rsidR="00AE5BA5" w:rsidRPr="0044098D" w:rsidRDefault="00AE5BA5" w:rsidP="00AE5BA5">
            <w:pPr>
              <w:rPr>
                <w:rFonts w:ascii="Calibri" w:hAnsi="Calibri"/>
                <w:szCs w:val="22"/>
              </w:rPr>
            </w:pPr>
            <w:r w:rsidRPr="0044098D">
              <w:rPr>
                <w:rFonts w:ascii="Calibri" w:hAnsi="Calibri"/>
                <w:szCs w:val="22"/>
              </w:rPr>
              <w:t>PipeID</w:t>
            </w:r>
            <w:r>
              <w:rPr>
                <w:rFonts w:ascii="Calibri" w:hAnsi="Calibri"/>
                <w:szCs w:val="22"/>
              </w:rPr>
              <w:t>-</w:t>
            </w:r>
            <w:r w:rsidRPr="0044098D">
              <w:rPr>
                <w:rFonts w:ascii="Calibri" w:hAnsi="Calibri"/>
                <w:szCs w:val="22"/>
              </w:rPr>
              <w:t>StartM</w:t>
            </w:r>
            <w:r w:rsidR="00366F26">
              <w:rPr>
                <w:rFonts w:ascii="Calibri" w:hAnsi="Calibri"/>
                <w:szCs w:val="22"/>
              </w:rPr>
              <w:t>H</w:t>
            </w:r>
            <w:r w:rsidRPr="0044098D">
              <w:rPr>
                <w:rFonts w:ascii="Calibri" w:hAnsi="Calibri"/>
                <w:szCs w:val="22"/>
              </w:rPr>
              <w:t>_</w:t>
            </w:r>
            <w:r>
              <w:rPr>
                <w:rFonts w:ascii="Calibri" w:hAnsi="Calibri"/>
                <w:szCs w:val="22"/>
              </w:rPr>
              <w:t>PipeID-FinishM</w:t>
            </w:r>
            <w:r w:rsidR="00366F26">
              <w:rPr>
                <w:rFonts w:ascii="Calibri" w:hAnsi="Calibri"/>
                <w:szCs w:val="22"/>
              </w:rPr>
              <w:t>H</w:t>
            </w:r>
            <w:r w:rsidRPr="0044098D">
              <w:rPr>
                <w:rFonts w:ascii="Calibri" w:hAnsi="Calibri"/>
                <w:szCs w:val="22"/>
              </w:rPr>
              <w:t>.mpg</w:t>
            </w:r>
          </w:p>
          <w:p w14:paraId="72A9DA7A" w14:textId="77777777" w:rsidR="000D18CD" w:rsidRPr="000D18CD" w:rsidRDefault="000D18CD" w:rsidP="000D18CD">
            <w:pPr>
              <w:rPr>
                <w:rFonts w:ascii="Calibri" w:hAnsi="Calibri"/>
                <w:szCs w:val="22"/>
              </w:rPr>
            </w:pPr>
            <w:r w:rsidRPr="00CE13EA">
              <w:rPr>
                <w:rFonts w:ascii="Calibri" w:hAnsi="Calibri"/>
                <w:szCs w:val="22"/>
              </w:rPr>
              <w:t xml:space="preserve">Example: </w:t>
            </w:r>
            <w:r w:rsidR="00AE5BA5">
              <w:rPr>
                <w:rFonts w:ascii="Calibri" w:hAnsi="Calibri"/>
                <w:szCs w:val="22"/>
              </w:rPr>
              <w:t>42-08_42-09</w:t>
            </w:r>
          </w:p>
          <w:p w14:paraId="792F74C0" w14:textId="77777777" w:rsidR="000D18CD" w:rsidRPr="000D18CD" w:rsidRDefault="000D18CD" w:rsidP="000D18CD">
            <w:pPr>
              <w:rPr>
                <w:rFonts w:ascii="Calibri" w:hAnsi="Calibri"/>
                <w:szCs w:val="22"/>
              </w:rPr>
            </w:pPr>
            <w:r w:rsidRPr="000D18CD">
              <w:rPr>
                <w:rFonts w:ascii="Calibri" w:hAnsi="Calibri"/>
                <w:szCs w:val="22"/>
              </w:rPr>
              <w:t>Note: IDs are not to be truncated</w:t>
            </w:r>
          </w:p>
        </w:tc>
      </w:tr>
      <w:tr w:rsidR="000D18CD" w:rsidRPr="000D18CD" w14:paraId="44A182FB" w14:textId="77777777" w:rsidTr="00EA6F49">
        <w:tc>
          <w:tcPr>
            <w:tcW w:w="3240" w:type="dxa"/>
            <w:shd w:val="clear" w:color="auto" w:fill="auto"/>
          </w:tcPr>
          <w:p w14:paraId="66629451" w14:textId="77777777" w:rsidR="000D18CD" w:rsidRPr="000D18CD" w:rsidRDefault="000D18CD" w:rsidP="000D18CD">
            <w:pPr>
              <w:rPr>
                <w:rFonts w:ascii="Calibri" w:hAnsi="Calibri"/>
                <w:szCs w:val="22"/>
              </w:rPr>
            </w:pPr>
            <w:r w:rsidRPr="000D18CD">
              <w:rPr>
                <w:rFonts w:ascii="Calibri" w:hAnsi="Calibri"/>
                <w:szCs w:val="22"/>
              </w:rPr>
              <w:t>Video Resolution</w:t>
            </w:r>
          </w:p>
        </w:tc>
        <w:tc>
          <w:tcPr>
            <w:tcW w:w="6030" w:type="dxa"/>
            <w:shd w:val="clear" w:color="auto" w:fill="auto"/>
          </w:tcPr>
          <w:p w14:paraId="6EE0E441" w14:textId="77777777" w:rsidR="000D18CD" w:rsidRPr="000D18CD" w:rsidRDefault="000D18CD" w:rsidP="008335A9">
            <w:pPr>
              <w:rPr>
                <w:rFonts w:ascii="Calibri" w:hAnsi="Calibri"/>
                <w:szCs w:val="22"/>
              </w:rPr>
            </w:pPr>
            <w:r w:rsidRPr="000D18CD">
              <w:rPr>
                <w:rFonts w:ascii="Calibri" w:hAnsi="Calibri"/>
                <w:szCs w:val="22"/>
              </w:rPr>
              <w:t xml:space="preserve">Minimum recorded video resolution must be </w:t>
            </w:r>
            <w:r w:rsidR="008335A9">
              <w:rPr>
                <w:rFonts w:ascii="Calibri" w:hAnsi="Calibri"/>
                <w:szCs w:val="22"/>
              </w:rPr>
              <w:t>1280 x 720</w:t>
            </w:r>
          </w:p>
        </w:tc>
      </w:tr>
      <w:tr w:rsidR="000D18CD" w:rsidRPr="000D18CD" w14:paraId="43C3BE6D" w14:textId="77777777" w:rsidTr="00EA6F49">
        <w:tc>
          <w:tcPr>
            <w:tcW w:w="3240" w:type="dxa"/>
            <w:shd w:val="clear" w:color="auto" w:fill="auto"/>
          </w:tcPr>
          <w:p w14:paraId="032AAA48" w14:textId="77777777" w:rsidR="000D18CD" w:rsidRPr="000D18CD" w:rsidRDefault="000D18CD" w:rsidP="000D18CD">
            <w:pPr>
              <w:rPr>
                <w:rFonts w:ascii="Calibri" w:hAnsi="Calibri"/>
                <w:szCs w:val="22"/>
              </w:rPr>
            </w:pPr>
            <w:r w:rsidRPr="000D18CD">
              <w:rPr>
                <w:rFonts w:ascii="Calibri" w:hAnsi="Calibri"/>
                <w:szCs w:val="22"/>
              </w:rPr>
              <w:t>Video Format of digital CCTV</w:t>
            </w:r>
          </w:p>
        </w:tc>
        <w:tc>
          <w:tcPr>
            <w:tcW w:w="6030" w:type="dxa"/>
            <w:shd w:val="clear" w:color="auto" w:fill="auto"/>
          </w:tcPr>
          <w:p w14:paraId="16D3507E" w14:textId="77777777" w:rsidR="000D18CD" w:rsidRPr="000D18CD" w:rsidRDefault="0053347A" w:rsidP="000D18CD">
            <w:pPr>
              <w:rPr>
                <w:rFonts w:ascii="Calibri" w:hAnsi="Calibri"/>
                <w:szCs w:val="22"/>
              </w:rPr>
            </w:pPr>
            <w:r>
              <w:rPr>
                <w:rFonts w:ascii="Calibri" w:hAnsi="Calibri"/>
                <w:szCs w:val="22"/>
              </w:rPr>
              <w:t>.</w:t>
            </w:r>
            <w:r w:rsidR="000D18CD" w:rsidRPr="000D18CD">
              <w:rPr>
                <w:rFonts w:ascii="Calibri" w:hAnsi="Calibri"/>
                <w:szCs w:val="22"/>
              </w:rPr>
              <w:t>mp4</w:t>
            </w:r>
          </w:p>
        </w:tc>
      </w:tr>
      <w:tr w:rsidR="000D18CD" w:rsidRPr="000D18CD" w14:paraId="4873B66A" w14:textId="77777777" w:rsidTr="00EA6F49">
        <w:tc>
          <w:tcPr>
            <w:tcW w:w="3240" w:type="dxa"/>
            <w:shd w:val="clear" w:color="auto" w:fill="auto"/>
          </w:tcPr>
          <w:p w14:paraId="476D4579" w14:textId="77777777" w:rsidR="000D18CD" w:rsidRPr="000D18CD" w:rsidRDefault="000D18CD" w:rsidP="000D18CD">
            <w:pPr>
              <w:rPr>
                <w:rFonts w:ascii="Calibri" w:hAnsi="Calibri"/>
                <w:szCs w:val="22"/>
              </w:rPr>
            </w:pPr>
            <w:r w:rsidRPr="000D18CD">
              <w:rPr>
                <w:rFonts w:ascii="Calibri" w:hAnsi="Calibri"/>
                <w:szCs w:val="22"/>
              </w:rPr>
              <w:t>Measurement System</w:t>
            </w:r>
          </w:p>
        </w:tc>
        <w:tc>
          <w:tcPr>
            <w:tcW w:w="6030" w:type="dxa"/>
            <w:shd w:val="clear" w:color="auto" w:fill="auto"/>
          </w:tcPr>
          <w:p w14:paraId="460EFFAF" w14:textId="77777777" w:rsidR="000D18CD" w:rsidRPr="000D18CD" w:rsidRDefault="0044098D" w:rsidP="00E24714">
            <w:pPr>
              <w:rPr>
                <w:rFonts w:ascii="Calibri" w:hAnsi="Calibri"/>
                <w:szCs w:val="22"/>
              </w:rPr>
            </w:pPr>
            <w:r w:rsidRPr="0044098D">
              <w:rPr>
                <w:rFonts w:ascii="Calibri" w:hAnsi="Calibri"/>
                <w:szCs w:val="22"/>
              </w:rPr>
              <w:t xml:space="preserve">Metric </w:t>
            </w:r>
            <w:r w:rsidR="00E24714">
              <w:rPr>
                <w:rFonts w:ascii="Calibri" w:hAnsi="Calibri"/>
                <w:szCs w:val="22"/>
              </w:rPr>
              <w:t>system</w:t>
            </w:r>
          </w:p>
        </w:tc>
      </w:tr>
      <w:tr w:rsidR="000D18CD" w:rsidRPr="000D18CD" w14:paraId="78509BAB" w14:textId="77777777" w:rsidTr="00EA6F49">
        <w:tc>
          <w:tcPr>
            <w:tcW w:w="3240" w:type="dxa"/>
            <w:shd w:val="clear" w:color="auto" w:fill="auto"/>
          </w:tcPr>
          <w:p w14:paraId="1A29D22F" w14:textId="77777777" w:rsidR="000D18CD" w:rsidRPr="000D18CD" w:rsidRDefault="000D18CD" w:rsidP="000D18CD">
            <w:pPr>
              <w:rPr>
                <w:rFonts w:ascii="Calibri" w:hAnsi="Calibri"/>
                <w:szCs w:val="22"/>
              </w:rPr>
            </w:pPr>
            <w:r w:rsidRPr="000D18CD">
              <w:rPr>
                <w:rFonts w:ascii="Calibri" w:hAnsi="Calibri"/>
                <w:szCs w:val="22"/>
              </w:rPr>
              <w:t>Timestamp</w:t>
            </w:r>
          </w:p>
        </w:tc>
        <w:tc>
          <w:tcPr>
            <w:tcW w:w="6030" w:type="dxa"/>
            <w:shd w:val="clear" w:color="auto" w:fill="auto"/>
          </w:tcPr>
          <w:p w14:paraId="5171081A" w14:textId="77777777" w:rsidR="000D18CD" w:rsidRPr="000D18CD" w:rsidRDefault="0044098D" w:rsidP="000D18CD">
            <w:pPr>
              <w:rPr>
                <w:rFonts w:ascii="Calibri" w:hAnsi="Calibri"/>
                <w:szCs w:val="22"/>
              </w:rPr>
            </w:pPr>
            <w:r w:rsidRPr="0044098D">
              <w:rPr>
                <w:rFonts w:ascii="Calibri" w:hAnsi="Calibri"/>
                <w:szCs w:val="22"/>
              </w:rPr>
              <w:t>Time and date to be 24 hr military format for all settings.</w:t>
            </w:r>
          </w:p>
        </w:tc>
      </w:tr>
      <w:tr w:rsidR="000D18CD" w:rsidRPr="000D18CD" w14:paraId="006AD879" w14:textId="77777777" w:rsidTr="00EA6F49">
        <w:tc>
          <w:tcPr>
            <w:tcW w:w="3240" w:type="dxa"/>
            <w:shd w:val="clear" w:color="auto" w:fill="auto"/>
          </w:tcPr>
          <w:p w14:paraId="4770E13D" w14:textId="77777777" w:rsidR="000D18CD" w:rsidRPr="000D18CD" w:rsidRDefault="000D18CD" w:rsidP="000D18CD">
            <w:pPr>
              <w:rPr>
                <w:rFonts w:ascii="Calibri" w:hAnsi="Calibri"/>
                <w:szCs w:val="22"/>
              </w:rPr>
            </w:pPr>
            <w:r w:rsidRPr="000D18CD">
              <w:rPr>
                <w:rFonts w:ascii="Calibri" w:hAnsi="Calibri"/>
                <w:szCs w:val="22"/>
              </w:rPr>
              <w:t>Database/Data Standard/Data Structure</w:t>
            </w:r>
          </w:p>
        </w:tc>
        <w:tc>
          <w:tcPr>
            <w:tcW w:w="6030" w:type="dxa"/>
            <w:shd w:val="clear" w:color="auto" w:fill="auto"/>
          </w:tcPr>
          <w:p w14:paraId="507DAD36" w14:textId="77777777" w:rsidR="000D18CD" w:rsidRPr="000D18CD" w:rsidRDefault="0044098D" w:rsidP="000D18CD">
            <w:pPr>
              <w:rPr>
                <w:rFonts w:ascii="Calibri" w:hAnsi="Calibri"/>
                <w:szCs w:val="22"/>
              </w:rPr>
            </w:pPr>
            <w:r w:rsidRPr="0044098D">
              <w:rPr>
                <w:rFonts w:ascii="Calibri" w:hAnsi="Calibri"/>
                <w:szCs w:val="22"/>
              </w:rPr>
              <w:t>Microsoft Access Database conforming to NASSCO data model.</w:t>
            </w:r>
          </w:p>
        </w:tc>
      </w:tr>
      <w:tr w:rsidR="000D18CD" w:rsidRPr="000D18CD" w14:paraId="494F3968" w14:textId="77777777" w:rsidTr="00EA6F49">
        <w:tc>
          <w:tcPr>
            <w:tcW w:w="3240" w:type="dxa"/>
            <w:shd w:val="clear" w:color="auto" w:fill="auto"/>
          </w:tcPr>
          <w:p w14:paraId="1DFF43FF" w14:textId="77777777" w:rsidR="000D18CD" w:rsidRPr="000D18CD" w:rsidRDefault="000D18CD" w:rsidP="00AE5BA5">
            <w:pPr>
              <w:rPr>
                <w:rFonts w:ascii="Calibri" w:hAnsi="Calibri"/>
                <w:szCs w:val="22"/>
              </w:rPr>
            </w:pPr>
            <w:r w:rsidRPr="000D18CD">
              <w:rPr>
                <w:rFonts w:ascii="Calibri" w:hAnsi="Calibri"/>
                <w:szCs w:val="22"/>
              </w:rPr>
              <w:t xml:space="preserve">Photograph Files Naming Convention </w:t>
            </w:r>
          </w:p>
        </w:tc>
        <w:tc>
          <w:tcPr>
            <w:tcW w:w="6030" w:type="dxa"/>
            <w:shd w:val="clear" w:color="auto" w:fill="auto"/>
          </w:tcPr>
          <w:p w14:paraId="64E03D4A" w14:textId="77777777" w:rsidR="0044098D" w:rsidRPr="0044098D" w:rsidRDefault="00AE5BA5" w:rsidP="0044098D">
            <w:pPr>
              <w:rPr>
                <w:rFonts w:ascii="Calibri" w:hAnsi="Calibri"/>
                <w:szCs w:val="22"/>
              </w:rPr>
            </w:pPr>
            <w:r>
              <w:rPr>
                <w:rFonts w:ascii="Calibri" w:hAnsi="Calibri"/>
                <w:szCs w:val="22"/>
              </w:rPr>
              <w:t>AssetID</w:t>
            </w:r>
            <w:r w:rsidR="0044098D" w:rsidRPr="0044098D">
              <w:rPr>
                <w:rFonts w:ascii="Calibri" w:hAnsi="Calibri"/>
                <w:szCs w:val="22"/>
              </w:rPr>
              <w:t>_DateMilitaryTime_ObservationPosition_DefectCode.jpg</w:t>
            </w:r>
          </w:p>
          <w:p w14:paraId="099C394F" w14:textId="77777777" w:rsidR="000D18CD" w:rsidRPr="000D18CD" w:rsidRDefault="0044098D" w:rsidP="00451F5A">
            <w:pPr>
              <w:rPr>
                <w:rFonts w:ascii="Calibri" w:hAnsi="Calibri"/>
                <w:szCs w:val="22"/>
              </w:rPr>
            </w:pPr>
            <w:r w:rsidRPr="0044098D">
              <w:rPr>
                <w:rFonts w:ascii="Calibri" w:hAnsi="Calibri"/>
                <w:szCs w:val="22"/>
              </w:rPr>
              <w:t xml:space="preserve">E.g. </w:t>
            </w:r>
            <w:r w:rsidR="00451F5A">
              <w:rPr>
                <w:rFonts w:ascii="Calibri" w:hAnsi="Calibri"/>
                <w:szCs w:val="22"/>
              </w:rPr>
              <w:t>42-08_42-09</w:t>
            </w:r>
            <w:r w:rsidRPr="0044098D">
              <w:rPr>
                <w:rFonts w:ascii="Calibri" w:hAnsi="Calibri"/>
                <w:szCs w:val="22"/>
              </w:rPr>
              <w:t>_201303011423_61.2_FL.jpg</w:t>
            </w:r>
          </w:p>
        </w:tc>
      </w:tr>
    </w:tbl>
    <w:p w14:paraId="3F1686A0" w14:textId="77777777" w:rsidR="004C3D68" w:rsidRDefault="0058038B" w:rsidP="00EA6F49">
      <w:pPr>
        <w:pStyle w:val="Heading3"/>
      </w:pPr>
      <w:r w:rsidRPr="0058038B">
        <w:t>CCTV Video Title Screen Information</w:t>
      </w:r>
    </w:p>
    <w:p w14:paraId="5E377FDD" w14:textId="4EE8DC40" w:rsidR="004C3D68" w:rsidRDefault="0058038B" w:rsidP="00EA6F49">
      <w:pPr>
        <w:pStyle w:val="Heading4"/>
      </w:pPr>
      <w:r w:rsidRPr="0058038B">
        <w:t xml:space="preserve">A sewer information screen shall be displayed </w:t>
      </w:r>
      <w:r w:rsidR="00CE5448">
        <w:t xml:space="preserve">with the following information </w:t>
      </w:r>
      <w:r w:rsidRPr="0058038B">
        <w:t>for a minimum of 10 seconds at the start of all inspections. Inspection of the sewer shall not proceed while the information screen is being displayed.</w:t>
      </w:r>
    </w:p>
    <w:tbl>
      <w:tblPr>
        <w:tblW w:w="0" w:type="auto"/>
        <w:tblInd w:w="2160" w:type="dxa"/>
        <w:tblLook w:val="04A0" w:firstRow="1" w:lastRow="0" w:firstColumn="1" w:lastColumn="0" w:noHBand="0" w:noVBand="1"/>
      </w:tblPr>
      <w:tblGrid>
        <w:gridCol w:w="7920"/>
      </w:tblGrid>
      <w:tr w:rsidR="00CE5448" w14:paraId="418894AC" w14:textId="77777777" w:rsidTr="00EC2C6F">
        <w:tc>
          <w:tcPr>
            <w:tcW w:w="10296" w:type="dxa"/>
            <w:shd w:val="clear" w:color="auto" w:fill="auto"/>
          </w:tcPr>
          <w:p w14:paraId="12313607" w14:textId="565673DE" w:rsidR="00CE5448" w:rsidRPr="00E207FE" w:rsidRDefault="00CE5448" w:rsidP="00CE5448">
            <w:pPr>
              <w:rPr>
                <w:rFonts w:ascii="Calibri" w:hAnsi="Calibri" w:cs="Calibri"/>
              </w:rPr>
            </w:pPr>
            <w:r w:rsidRPr="00E207FE">
              <w:rPr>
                <w:rFonts w:ascii="Calibri" w:hAnsi="Calibri" w:cs="Calibri"/>
              </w:rPr>
              <w:t>1. Contract Number, Date &lt;DD MM YYYY&gt;</w:t>
            </w:r>
          </w:p>
          <w:p w14:paraId="04F25DDF" w14:textId="77777777" w:rsidR="00CE5448" w:rsidRPr="00363342" w:rsidRDefault="00CE5448" w:rsidP="00CE5448">
            <w:pPr>
              <w:rPr>
                <w:rFonts w:ascii="Calibri" w:hAnsi="Calibri" w:cs="Calibri"/>
              </w:rPr>
            </w:pPr>
            <w:r w:rsidRPr="00363342">
              <w:rPr>
                <w:rFonts w:ascii="Calibri" w:hAnsi="Calibri" w:cs="Calibri"/>
              </w:rPr>
              <w:t>2. Asset ID, Time &lt;HH:</w:t>
            </w:r>
            <w:proofErr w:type="gramStart"/>
            <w:r w:rsidRPr="00363342">
              <w:rPr>
                <w:rFonts w:ascii="Calibri" w:hAnsi="Calibri" w:cs="Calibri"/>
              </w:rPr>
              <w:t>MM:SS</w:t>
            </w:r>
            <w:proofErr w:type="gramEnd"/>
            <w:r w:rsidRPr="00363342">
              <w:rPr>
                <w:rFonts w:ascii="Calibri" w:hAnsi="Calibri" w:cs="Calibri"/>
              </w:rPr>
              <w:t>&gt;</w:t>
            </w:r>
          </w:p>
          <w:p w14:paraId="6107F7BF" w14:textId="77777777" w:rsidR="00CE5448" w:rsidRPr="00E207FE" w:rsidRDefault="00CE5448" w:rsidP="00CE5448">
            <w:pPr>
              <w:rPr>
                <w:rFonts w:ascii="Calibri" w:hAnsi="Calibri" w:cs="Calibri"/>
              </w:rPr>
            </w:pPr>
            <w:r w:rsidRPr="00E207FE">
              <w:rPr>
                <w:rFonts w:ascii="Calibri" w:hAnsi="Calibri" w:cs="Calibri"/>
              </w:rPr>
              <w:t>3. Street Name, Sewer Use &lt;SS-Sanitary Sewer&gt;</w:t>
            </w:r>
          </w:p>
          <w:p w14:paraId="09B83C06" w14:textId="77777777" w:rsidR="00CE5448" w:rsidRPr="00363342" w:rsidRDefault="00CE5448" w:rsidP="00CE5448">
            <w:pPr>
              <w:rPr>
                <w:rFonts w:ascii="Calibri" w:hAnsi="Calibri" w:cs="Calibri"/>
              </w:rPr>
            </w:pPr>
            <w:r w:rsidRPr="00363342">
              <w:rPr>
                <w:rFonts w:ascii="Calibri" w:hAnsi="Calibri" w:cs="Calibri"/>
              </w:rPr>
              <w:t>4. Start MH Asset ID, Finish MH Asset ID</w:t>
            </w:r>
          </w:p>
          <w:p w14:paraId="7BE3594A" w14:textId="77777777" w:rsidR="00CE5448" w:rsidRPr="00363342" w:rsidRDefault="00CE5448" w:rsidP="00CE5448">
            <w:pPr>
              <w:rPr>
                <w:rFonts w:ascii="Calibri" w:hAnsi="Calibri" w:cs="Calibri"/>
              </w:rPr>
            </w:pPr>
            <w:r w:rsidRPr="00363342">
              <w:rPr>
                <w:rFonts w:ascii="Calibri" w:hAnsi="Calibri" w:cs="Calibri"/>
              </w:rPr>
              <w:t>5. Start Address, Finish Address</w:t>
            </w:r>
            <w:r w:rsidR="006E1513">
              <w:rPr>
                <w:rFonts w:ascii="Calibri" w:hAnsi="Calibri" w:cs="Calibri"/>
              </w:rPr>
              <w:t xml:space="preserve"> (if available)</w:t>
            </w:r>
          </w:p>
          <w:p w14:paraId="5BE5650A" w14:textId="77777777" w:rsidR="00CE5448" w:rsidRPr="00363342" w:rsidRDefault="00CE5448" w:rsidP="00CE5448">
            <w:pPr>
              <w:rPr>
                <w:rFonts w:ascii="Calibri" w:hAnsi="Calibri" w:cs="Calibri"/>
              </w:rPr>
            </w:pPr>
            <w:r w:rsidRPr="00363342">
              <w:rPr>
                <w:rFonts w:ascii="Calibri" w:hAnsi="Calibri" w:cs="Calibri"/>
              </w:rPr>
              <w:t>6. Start Depth in meters, Finish Depth in meters</w:t>
            </w:r>
          </w:p>
          <w:p w14:paraId="0A6225E6" w14:textId="4DA7E5B6" w:rsidR="00CE5448" w:rsidRPr="00363342" w:rsidRDefault="00CE5448" w:rsidP="00CE5448">
            <w:pPr>
              <w:rPr>
                <w:rFonts w:ascii="Calibri" w:hAnsi="Calibri" w:cs="Calibri"/>
              </w:rPr>
            </w:pPr>
            <w:r w:rsidRPr="00363342">
              <w:rPr>
                <w:rFonts w:ascii="Calibri" w:hAnsi="Calibri" w:cs="Calibri"/>
              </w:rPr>
              <w:t>7. Survey Direction &lt;DS-Downstream or US-Upstream&gt;</w:t>
            </w:r>
          </w:p>
          <w:p w14:paraId="7254A64B" w14:textId="452C4B8D" w:rsidR="00CE5448" w:rsidRPr="00363342" w:rsidRDefault="00CE5448" w:rsidP="00CE5448">
            <w:pPr>
              <w:rPr>
                <w:rFonts w:ascii="Calibri" w:hAnsi="Calibri" w:cs="Calibri"/>
              </w:rPr>
            </w:pPr>
            <w:r w:rsidRPr="00363342">
              <w:rPr>
                <w:rFonts w:ascii="Calibri" w:hAnsi="Calibri" w:cs="Calibri"/>
              </w:rPr>
              <w:t xml:space="preserve">8. Material, </w:t>
            </w:r>
            <w:r w:rsidR="00184543">
              <w:rPr>
                <w:rFonts w:ascii="Calibri" w:hAnsi="Calibri" w:cs="Calibri"/>
              </w:rPr>
              <w:t xml:space="preserve">Diameter in mm (or Height in mm x </w:t>
            </w:r>
            <w:r w:rsidRPr="00363342">
              <w:rPr>
                <w:rFonts w:ascii="Calibri" w:hAnsi="Calibri" w:cs="Calibri"/>
              </w:rPr>
              <w:t>Width in mm</w:t>
            </w:r>
            <w:r w:rsidR="00184543">
              <w:rPr>
                <w:rFonts w:ascii="Calibri" w:hAnsi="Calibri" w:cs="Calibri"/>
              </w:rPr>
              <w:t xml:space="preserve"> for non-cylindrical pipe)</w:t>
            </w:r>
          </w:p>
          <w:p w14:paraId="347C7EDD" w14:textId="77777777" w:rsidR="00CE5448" w:rsidRPr="00363342" w:rsidRDefault="00CE5448" w:rsidP="00CE5448">
            <w:pPr>
              <w:rPr>
                <w:rFonts w:ascii="Calibri" w:hAnsi="Calibri" w:cs="Calibri"/>
              </w:rPr>
            </w:pPr>
            <w:r w:rsidRPr="00363342">
              <w:rPr>
                <w:rFonts w:ascii="Calibri" w:hAnsi="Calibri" w:cs="Calibri"/>
              </w:rPr>
              <w:t>9. Segment Length in meters, Pre-cleaning (Y-Yes or N-No)</w:t>
            </w:r>
          </w:p>
          <w:p w14:paraId="271BA241" w14:textId="77777777" w:rsidR="00CE5448" w:rsidRPr="00363342" w:rsidRDefault="00CE5448" w:rsidP="00CE5448">
            <w:pPr>
              <w:rPr>
                <w:rFonts w:ascii="Calibri" w:hAnsi="Calibri" w:cs="Calibri"/>
              </w:rPr>
            </w:pPr>
            <w:r w:rsidRPr="00363342">
              <w:rPr>
                <w:rFonts w:ascii="Calibri" w:hAnsi="Calibri" w:cs="Calibri"/>
              </w:rPr>
              <w:t>10. Weather</w:t>
            </w:r>
          </w:p>
          <w:p w14:paraId="6A2C5367" w14:textId="0AE65987" w:rsidR="00CE5448" w:rsidRDefault="00CE5448" w:rsidP="00EC2C6F">
            <w:r w:rsidRPr="00366F26">
              <w:rPr>
                <w:rFonts w:ascii="Calibri" w:hAnsi="Calibri" w:cs="Calibri"/>
              </w:rPr>
              <w:t>11. CCTV Contractor</w:t>
            </w:r>
            <w:r w:rsidR="00430E89">
              <w:rPr>
                <w:rFonts w:ascii="Calibri" w:hAnsi="Calibri" w:cs="Calibri"/>
              </w:rPr>
              <w:t xml:space="preserve"> and Operator Name</w:t>
            </w:r>
          </w:p>
        </w:tc>
      </w:tr>
    </w:tbl>
    <w:p w14:paraId="2FBC66CC" w14:textId="77777777" w:rsidR="00CE5448" w:rsidRDefault="00CE5448" w:rsidP="00EA6F49">
      <w:pPr>
        <w:pStyle w:val="Heading4"/>
      </w:pPr>
      <w:r>
        <w:t xml:space="preserve">The sewer information screen shall be displayed </w:t>
      </w:r>
      <w:r w:rsidRPr="0058038B">
        <w:t>in the format below</w:t>
      </w:r>
    </w:p>
    <w:tbl>
      <w:tblPr>
        <w:tblW w:w="693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3150"/>
        <w:gridCol w:w="3239"/>
      </w:tblGrid>
      <w:tr w:rsidR="0058038B" w:rsidRPr="000D18CD" w14:paraId="3C1B5EA3" w14:textId="77777777" w:rsidTr="00EA6F49">
        <w:tc>
          <w:tcPr>
            <w:tcW w:w="549" w:type="dxa"/>
          </w:tcPr>
          <w:p w14:paraId="69C0718E" w14:textId="77777777" w:rsidR="0058038B" w:rsidRPr="000D18CD" w:rsidRDefault="0058038B" w:rsidP="0058038B">
            <w:pPr>
              <w:jc w:val="center"/>
              <w:rPr>
                <w:rFonts w:ascii="Calibri" w:hAnsi="Calibri"/>
                <w:szCs w:val="22"/>
              </w:rPr>
            </w:pPr>
            <w:r>
              <w:rPr>
                <w:rFonts w:ascii="Calibri" w:hAnsi="Calibri"/>
                <w:szCs w:val="22"/>
              </w:rPr>
              <w:t>1</w:t>
            </w:r>
          </w:p>
        </w:tc>
        <w:tc>
          <w:tcPr>
            <w:tcW w:w="3150" w:type="dxa"/>
            <w:shd w:val="clear" w:color="auto" w:fill="auto"/>
          </w:tcPr>
          <w:p w14:paraId="16D13F70" w14:textId="77777777" w:rsidR="0058038B" w:rsidRPr="000D18CD" w:rsidRDefault="0058038B" w:rsidP="00095BBD">
            <w:pPr>
              <w:rPr>
                <w:rFonts w:ascii="Calibri" w:hAnsi="Calibri"/>
                <w:szCs w:val="22"/>
              </w:rPr>
            </w:pPr>
            <w:r w:rsidRPr="0058038B">
              <w:rPr>
                <w:rFonts w:ascii="Calibri" w:hAnsi="Calibri"/>
                <w:szCs w:val="22"/>
              </w:rPr>
              <w:t xml:space="preserve">Contract No.: </w:t>
            </w:r>
            <w:r w:rsidR="00AE5BA5">
              <w:rPr>
                <w:rFonts w:ascii="Calibri" w:hAnsi="Calibri"/>
                <w:szCs w:val="22"/>
              </w:rPr>
              <w:t>42</w:t>
            </w:r>
          </w:p>
        </w:tc>
        <w:tc>
          <w:tcPr>
            <w:tcW w:w="3239" w:type="dxa"/>
            <w:shd w:val="clear" w:color="auto" w:fill="auto"/>
          </w:tcPr>
          <w:p w14:paraId="747B5FE9" w14:textId="3D245DB2" w:rsidR="0058038B" w:rsidRPr="000D18CD" w:rsidRDefault="0058038B" w:rsidP="007777E4">
            <w:pPr>
              <w:rPr>
                <w:rFonts w:ascii="Calibri" w:hAnsi="Calibri"/>
                <w:szCs w:val="22"/>
              </w:rPr>
            </w:pPr>
            <w:r w:rsidRPr="0058038B">
              <w:rPr>
                <w:rFonts w:ascii="Calibri" w:hAnsi="Calibri"/>
                <w:szCs w:val="22"/>
              </w:rPr>
              <w:t xml:space="preserve">Date: 13 </w:t>
            </w:r>
            <w:r w:rsidR="00430E89">
              <w:rPr>
                <w:rFonts w:ascii="Calibri" w:hAnsi="Calibri"/>
                <w:szCs w:val="22"/>
              </w:rPr>
              <w:t>05</w:t>
            </w:r>
            <w:r w:rsidRPr="0058038B">
              <w:rPr>
                <w:rFonts w:ascii="Calibri" w:hAnsi="Calibri"/>
                <w:szCs w:val="22"/>
              </w:rPr>
              <w:t xml:space="preserve"> 2019</w:t>
            </w:r>
          </w:p>
        </w:tc>
      </w:tr>
      <w:tr w:rsidR="0058038B" w:rsidRPr="000D18CD" w14:paraId="7A008F73" w14:textId="77777777" w:rsidTr="00EA6F49">
        <w:tc>
          <w:tcPr>
            <w:tcW w:w="549" w:type="dxa"/>
          </w:tcPr>
          <w:p w14:paraId="010A69C3" w14:textId="77777777" w:rsidR="0058038B" w:rsidRPr="000D18CD" w:rsidRDefault="0058038B" w:rsidP="0058038B">
            <w:pPr>
              <w:jc w:val="center"/>
              <w:rPr>
                <w:rFonts w:ascii="Calibri" w:hAnsi="Calibri"/>
                <w:szCs w:val="22"/>
              </w:rPr>
            </w:pPr>
            <w:r>
              <w:rPr>
                <w:rFonts w:ascii="Calibri" w:hAnsi="Calibri"/>
                <w:szCs w:val="22"/>
              </w:rPr>
              <w:t>2</w:t>
            </w:r>
          </w:p>
        </w:tc>
        <w:tc>
          <w:tcPr>
            <w:tcW w:w="3150" w:type="dxa"/>
            <w:shd w:val="clear" w:color="auto" w:fill="auto"/>
          </w:tcPr>
          <w:p w14:paraId="07880974" w14:textId="77777777" w:rsidR="0058038B" w:rsidRPr="000D18CD" w:rsidRDefault="0058038B" w:rsidP="00095BBD">
            <w:pPr>
              <w:rPr>
                <w:rFonts w:ascii="Calibri" w:hAnsi="Calibri"/>
                <w:szCs w:val="22"/>
              </w:rPr>
            </w:pPr>
            <w:r w:rsidRPr="0058038B">
              <w:rPr>
                <w:rFonts w:ascii="Calibri" w:hAnsi="Calibri"/>
                <w:szCs w:val="22"/>
              </w:rPr>
              <w:t xml:space="preserve">Asset ID: </w:t>
            </w:r>
            <w:r w:rsidR="00AE5BA5">
              <w:rPr>
                <w:rFonts w:ascii="Calibri" w:hAnsi="Calibri"/>
                <w:szCs w:val="22"/>
              </w:rPr>
              <w:t>42-08_42-09</w:t>
            </w:r>
          </w:p>
        </w:tc>
        <w:tc>
          <w:tcPr>
            <w:tcW w:w="3239" w:type="dxa"/>
            <w:shd w:val="clear" w:color="auto" w:fill="auto"/>
          </w:tcPr>
          <w:p w14:paraId="08DF4FAF" w14:textId="77777777" w:rsidR="0058038B" w:rsidRPr="000D18CD" w:rsidRDefault="0058038B" w:rsidP="007777E4">
            <w:pPr>
              <w:rPr>
                <w:rFonts w:ascii="Calibri" w:hAnsi="Calibri"/>
                <w:szCs w:val="22"/>
              </w:rPr>
            </w:pPr>
            <w:r w:rsidRPr="0058038B">
              <w:rPr>
                <w:rFonts w:ascii="Calibri" w:hAnsi="Calibri"/>
                <w:szCs w:val="22"/>
              </w:rPr>
              <w:t>Time: 11:21:00</w:t>
            </w:r>
          </w:p>
        </w:tc>
      </w:tr>
      <w:tr w:rsidR="0058038B" w:rsidRPr="000D18CD" w14:paraId="249B91EB" w14:textId="77777777" w:rsidTr="00EA6F49">
        <w:tc>
          <w:tcPr>
            <w:tcW w:w="549" w:type="dxa"/>
          </w:tcPr>
          <w:p w14:paraId="028C310B" w14:textId="77777777" w:rsidR="0058038B" w:rsidRPr="000D18CD" w:rsidRDefault="0058038B" w:rsidP="0058038B">
            <w:pPr>
              <w:jc w:val="center"/>
              <w:rPr>
                <w:rFonts w:ascii="Calibri" w:hAnsi="Calibri"/>
                <w:szCs w:val="22"/>
              </w:rPr>
            </w:pPr>
            <w:r>
              <w:rPr>
                <w:rFonts w:ascii="Calibri" w:hAnsi="Calibri"/>
                <w:szCs w:val="22"/>
              </w:rPr>
              <w:t>3</w:t>
            </w:r>
          </w:p>
        </w:tc>
        <w:tc>
          <w:tcPr>
            <w:tcW w:w="3150" w:type="dxa"/>
            <w:shd w:val="clear" w:color="auto" w:fill="auto"/>
          </w:tcPr>
          <w:p w14:paraId="57423169" w14:textId="11AA4FA7" w:rsidR="0058038B" w:rsidRPr="000D18CD" w:rsidRDefault="0058038B" w:rsidP="007777E4">
            <w:pPr>
              <w:rPr>
                <w:rFonts w:ascii="Calibri" w:hAnsi="Calibri"/>
                <w:szCs w:val="22"/>
              </w:rPr>
            </w:pPr>
            <w:r w:rsidRPr="0058038B">
              <w:rPr>
                <w:rFonts w:ascii="Calibri" w:hAnsi="Calibri"/>
                <w:szCs w:val="22"/>
              </w:rPr>
              <w:t>Street</w:t>
            </w:r>
            <w:r w:rsidR="009F7254">
              <w:rPr>
                <w:rFonts w:ascii="Calibri" w:hAnsi="Calibri"/>
                <w:szCs w:val="22"/>
              </w:rPr>
              <w:t xml:space="preserve"> Name</w:t>
            </w:r>
            <w:r w:rsidRPr="0058038B">
              <w:rPr>
                <w:rFonts w:ascii="Calibri" w:hAnsi="Calibri"/>
                <w:szCs w:val="22"/>
              </w:rPr>
              <w:t xml:space="preserve">: </w:t>
            </w:r>
            <w:r w:rsidR="002C0CE9">
              <w:rPr>
                <w:rFonts w:ascii="Calibri" w:hAnsi="Calibri"/>
                <w:szCs w:val="22"/>
              </w:rPr>
              <w:t>DAVIS DRIVE</w:t>
            </w:r>
          </w:p>
        </w:tc>
        <w:tc>
          <w:tcPr>
            <w:tcW w:w="3239" w:type="dxa"/>
            <w:shd w:val="clear" w:color="auto" w:fill="auto"/>
          </w:tcPr>
          <w:p w14:paraId="216E6EC0" w14:textId="77777777" w:rsidR="0058038B" w:rsidRPr="000D18CD" w:rsidRDefault="0058038B" w:rsidP="007777E4">
            <w:pPr>
              <w:rPr>
                <w:rFonts w:ascii="Calibri" w:hAnsi="Calibri"/>
                <w:szCs w:val="22"/>
              </w:rPr>
            </w:pPr>
            <w:r w:rsidRPr="0058038B">
              <w:rPr>
                <w:rFonts w:ascii="Calibri" w:hAnsi="Calibri"/>
                <w:szCs w:val="22"/>
              </w:rPr>
              <w:t>Sewer Use: SS</w:t>
            </w:r>
          </w:p>
        </w:tc>
      </w:tr>
      <w:tr w:rsidR="0058038B" w:rsidRPr="000D18CD" w14:paraId="7E1FF6E4" w14:textId="77777777" w:rsidTr="00EA6F49">
        <w:tc>
          <w:tcPr>
            <w:tcW w:w="549" w:type="dxa"/>
          </w:tcPr>
          <w:p w14:paraId="7F39B9DC" w14:textId="77777777" w:rsidR="0058038B" w:rsidRPr="000D18CD" w:rsidRDefault="0058038B" w:rsidP="0058038B">
            <w:pPr>
              <w:jc w:val="center"/>
              <w:rPr>
                <w:rFonts w:ascii="Calibri" w:hAnsi="Calibri"/>
                <w:szCs w:val="22"/>
              </w:rPr>
            </w:pPr>
            <w:r>
              <w:rPr>
                <w:rFonts w:ascii="Calibri" w:hAnsi="Calibri"/>
                <w:szCs w:val="22"/>
              </w:rPr>
              <w:t>4</w:t>
            </w:r>
          </w:p>
        </w:tc>
        <w:tc>
          <w:tcPr>
            <w:tcW w:w="3150" w:type="dxa"/>
            <w:shd w:val="clear" w:color="auto" w:fill="auto"/>
          </w:tcPr>
          <w:p w14:paraId="649C36CA" w14:textId="77777777" w:rsidR="0058038B" w:rsidRPr="000D18CD" w:rsidRDefault="0058038B" w:rsidP="00095BBD">
            <w:pPr>
              <w:rPr>
                <w:rFonts w:ascii="Calibri" w:hAnsi="Calibri"/>
                <w:szCs w:val="22"/>
              </w:rPr>
            </w:pPr>
            <w:r w:rsidRPr="0058038B">
              <w:rPr>
                <w:rFonts w:ascii="Calibri" w:hAnsi="Calibri"/>
                <w:szCs w:val="22"/>
              </w:rPr>
              <w:t>Start MH</w:t>
            </w:r>
            <w:r w:rsidR="009F7254">
              <w:rPr>
                <w:rFonts w:ascii="Calibri" w:hAnsi="Calibri"/>
                <w:szCs w:val="22"/>
              </w:rPr>
              <w:t xml:space="preserve"> Asset</w:t>
            </w:r>
            <w:r w:rsidRPr="0058038B">
              <w:rPr>
                <w:rFonts w:ascii="Calibri" w:hAnsi="Calibri"/>
                <w:szCs w:val="22"/>
              </w:rPr>
              <w:t xml:space="preserve"> ID: </w:t>
            </w:r>
            <w:r w:rsidR="00AE5BA5">
              <w:rPr>
                <w:rFonts w:ascii="Calibri" w:hAnsi="Calibri"/>
                <w:szCs w:val="22"/>
              </w:rPr>
              <w:t>42-08</w:t>
            </w:r>
          </w:p>
        </w:tc>
        <w:tc>
          <w:tcPr>
            <w:tcW w:w="3239" w:type="dxa"/>
            <w:shd w:val="clear" w:color="auto" w:fill="auto"/>
          </w:tcPr>
          <w:p w14:paraId="57EEC59D" w14:textId="77777777" w:rsidR="0058038B" w:rsidRPr="000D18CD" w:rsidRDefault="0058038B" w:rsidP="00CE13EA">
            <w:pPr>
              <w:rPr>
                <w:rFonts w:ascii="Calibri" w:hAnsi="Calibri"/>
                <w:szCs w:val="22"/>
              </w:rPr>
            </w:pPr>
            <w:r w:rsidRPr="0058038B">
              <w:rPr>
                <w:rFonts w:ascii="Calibri" w:hAnsi="Calibri"/>
                <w:szCs w:val="22"/>
              </w:rPr>
              <w:t>Finish MH</w:t>
            </w:r>
            <w:r w:rsidR="009F7254">
              <w:rPr>
                <w:rFonts w:ascii="Calibri" w:hAnsi="Calibri"/>
                <w:szCs w:val="22"/>
              </w:rPr>
              <w:t xml:space="preserve"> Asset</w:t>
            </w:r>
            <w:r w:rsidRPr="0058038B">
              <w:rPr>
                <w:rFonts w:ascii="Calibri" w:hAnsi="Calibri"/>
                <w:szCs w:val="22"/>
              </w:rPr>
              <w:t xml:space="preserve"> ID: </w:t>
            </w:r>
            <w:r w:rsidR="00AE5BA5">
              <w:rPr>
                <w:rFonts w:ascii="Calibri" w:hAnsi="Calibri"/>
                <w:szCs w:val="22"/>
              </w:rPr>
              <w:t>42-09</w:t>
            </w:r>
          </w:p>
        </w:tc>
      </w:tr>
      <w:tr w:rsidR="0058038B" w:rsidRPr="000D18CD" w14:paraId="4918AE30" w14:textId="77777777" w:rsidTr="00EA6F49">
        <w:tc>
          <w:tcPr>
            <w:tcW w:w="549" w:type="dxa"/>
          </w:tcPr>
          <w:p w14:paraId="2B4F8762" w14:textId="77777777" w:rsidR="0058038B" w:rsidRPr="000D18CD" w:rsidRDefault="0058038B" w:rsidP="0058038B">
            <w:pPr>
              <w:jc w:val="center"/>
              <w:rPr>
                <w:rFonts w:ascii="Calibri" w:hAnsi="Calibri"/>
                <w:szCs w:val="22"/>
              </w:rPr>
            </w:pPr>
            <w:r>
              <w:rPr>
                <w:rFonts w:ascii="Calibri" w:hAnsi="Calibri"/>
                <w:szCs w:val="22"/>
              </w:rPr>
              <w:t>5</w:t>
            </w:r>
          </w:p>
        </w:tc>
        <w:tc>
          <w:tcPr>
            <w:tcW w:w="3150" w:type="dxa"/>
            <w:shd w:val="clear" w:color="auto" w:fill="auto"/>
          </w:tcPr>
          <w:p w14:paraId="25098C80" w14:textId="4DBE7ADB" w:rsidR="0058038B" w:rsidRPr="000D18CD" w:rsidRDefault="0058038B" w:rsidP="007777E4">
            <w:pPr>
              <w:rPr>
                <w:rFonts w:ascii="Calibri" w:hAnsi="Calibri"/>
                <w:szCs w:val="22"/>
              </w:rPr>
            </w:pPr>
            <w:r w:rsidRPr="0058038B">
              <w:rPr>
                <w:rFonts w:ascii="Calibri" w:hAnsi="Calibri"/>
                <w:szCs w:val="22"/>
              </w:rPr>
              <w:t>Start Addr</w:t>
            </w:r>
            <w:r w:rsidR="009F7254">
              <w:rPr>
                <w:rFonts w:ascii="Calibri" w:hAnsi="Calibri"/>
                <w:szCs w:val="22"/>
              </w:rPr>
              <w:t>ess</w:t>
            </w:r>
            <w:r w:rsidRPr="0058038B">
              <w:rPr>
                <w:rFonts w:ascii="Calibri" w:hAnsi="Calibri"/>
                <w:szCs w:val="22"/>
              </w:rPr>
              <w:t xml:space="preserve">: </w:t>
            </w:r>
            <w:r w:rsidRPr="00EA6F49">
              <w:rPr>
                <w:rFonts w:ascii="Calibri" w:hAnsi="Calibri"/>
                <w:szCs w:val="22"/>
              </w:rPr>
              <w:t xml:space="preserve">15 </w:t>
            </w:r>
            <w:r w:rsidR="00C82377">
              <w:rPr>
                <w:rFonts w:ascii="Calibri" w:hAnsi="Calibri"/>
                <w:szCs w:val="22"/>
              </w:rPr>
              <w:t>DAVIS DRIVE</w:t>
            </w:r>
          </w:p>
        </w:tc>
        <w:tc>
          <w:tcPr>
            <w:tcW w:w="3239" w:type="dxa"/>
            <w:shd w:val="clear" w:color="auto" w:fill="auto"/>
          </w:tcPr>
          <w:p w14:paraId="7A5FD26E" w14:textId="1F7BFE73" w:rsidR="0058038B" w:rsidRPr="000D18CD" w:rsidRDefault="0058038B" w:rsidP="007777E4">
            <w:pPr>
              <w:rPr>
                <w:rFonts w:ascii="Calibri" w:hAnsi="Calibri"/>
                <w:szCs w:val="22"/>
              </w:rPr>
            </w:pPr>
            <w:r w:rsidRPr="0058038B">
              <w:rPr>
                <w:rFonts w:ascii="Calibri" w:hAnsi="Calibri"/>
                <w:szCs w:val="22"/>
              </w:rPr>
              <w:t>Finish Addr</w:t>
            </w:r>
            <w:r w:rsidR="009F7254">
              <w:rPr>
                <w:rFonts w:ascii="Calibri" w:hAnsi="Calibri"/>
                <w:szCs w:val="22"/>
              </w:rPr>
              <w:t>ess</w:t>
            </w:r>
            <w:r w:rsidRPr="009F7254">
              <w:rPr>
                <w:rFonts w:ascii="Calibri" w:hAnsi="Calibri"/>
                <w:szCs w:val="22"/>
              </w:rPr>
              <w:t xml:space="preserve">: </w:t>
            </w:r>
            <w:r w:rsidRPr="00EA6F49">
              <w:rPr>
                <w:rFonts w:ascii="Calibri" w:hAnsi="Calibri"/>
                <w:szCs w:val="22"/>
              </w:rPr>
              <w:t xml:space="preserve">30 </w:t>
            </w:r>
            <w:r w:rsidR="00C82377">
              <w:rPr>
                <w:rFonts w:ascii="Calibri" w:hAnsi="Calibri"/>
                <w:szCs w:val="22"/>
              </w:rPr>
              <w:t>DAVIS DRIVE</w:t>
            </w:r>
          </w:p>
        </w:tc>
      </w:tr>
      <w:tr w:rsidR="0058038B" w:rsidRPr="000D18CD" w14:paraId="49C8171C" w14:textId="77777777" w:rsidTr="00EA6F49">
        <w:tc>
          <w:tcPr>
            <w:tcW w:w="549" w:type="dxa"/>
          </w:tcPr>
          <w:p w14:paraId="52DF3463" w14:textId="77777777" w:rsidR="0058038B" w:rsidRPr="000D18CD" w:rsidRDefault="0058038B" w:rsidP="0058038B">
            <w:pPr>
              <w:jc w:val="center"/>
              <w:rPr>
                <w:rFonts w:ascii="Calibri" w:hAnsi="Calibri"/>
                <w:szCs w:val="22"/>
              </w:rPr>
            </w:pPr>
            <w:r>
              <w:rPr>
                <w:rFonts w:ascii="Calibri" w:hAnsi="Calibri"/>
                <w:szCs w:val="22"/>
              </w:rPr>
              <w:t>6</w:t>
            </w:r>
          </w:p>
        </w:tc>
        <w:tc>
          <w:tcPr>
            <w:tcW w:w="3150" w:type="dxa"/>
            <w:shd w:val="clear" w:color="auto" w:fill="auto"/>
          </w:tcPr>
          <w:p w14:paraId="57E9A8B5" w14:textId="77777777" w:rsidR="0058038B" w:rsidRPr="000D18CD" w:rsidRDefault="0058038B" w:rsidP="007777E4">
            <w:pPr>
              <w:rPr>
                <w:rFonts w:ascii="Calibri" w:hAnsi="Calibri"/>
                <w:szCs w:val="22"/>
              </w:rPr>
            </w:pPr>
            <w:r w:rsidRPr="0058038B">
              <w:rPr>
                <w:rFonts w:ascii="Calibri" w:hAnsi="Calibri"/>
                <w:szCs w:val="22"/>
              </w:rPr>
              <w:t>Start Depth: 2.5 m</w:t>
            </w:r>
          </w:p>
        </w:tc>
        <w:tc>
          <w:tcPr>
            <w:tcW w:w="3239" w:type="dxa"/>
            <w:shd w:val="clear" w:color="auto" w:fill="auto"/>
          </w:tcPr>
          <w:p w14:paraId="39FA136D" w14:textId="77777777" w:rsidR="0058038B" w:rsidRPr="000D18CD" w:rsidRDefault="0058038B" w:rsidP="007777E4">
            <w:pPr>
              <w:rPr>
                <w:rFonts w:ascii="Calibri" w:hAnsi="Calibri"/>
                <w:szCs w:val="22"/>
              </w:rPr>
            </w:pPr>
            <w:r w:rsidRPr="0058038B">
              <w:rPr>
                <w:rFonts w:ascii="Calibri" w:hAnsi="Calibri"/>
                <w:szCs w:val="22"/>
              </w:rPr>
              <w:t>Finish Depth: 2.8 m</w:t>
            </w:r>
          </w:p>
        </w:tc>
      </w:tr>
      <w:tr w:rsidR="0058038B" w:rsidRPr="000D18CD" w14:paraId="1F5D4275" w14:textId="77777777" w:rsidTr="00EA6F49">
        <w:tc>
          <w:tcPr>
            <w:tcW w:w="549" w:type="dxa"/>
          </w:tcPr>
          <w:p w14:paraId="1C2B7733" w14:textId="77777777" w:rsidR="0058038B" w:rsidRPr="0058038B" w:rsidRDefault="0058038B" w:rsidP="0058038B">
            <w:pPr>
              <w:jc w:val="center"/>
              <w:rPr>
                <w:rFonts w:ascii="Calibri" w:hAnsi="Calibri"/>
                <w:szCs w:val="22"/>
              </w:rPr>
            </w:pPr>
            <w:r>
              <w:rPr>
                <w:rFonts w:ascii="Calibri" w:hAnsi="Calibri"/>
                <w:szCs w:val="22"/>
              </w:rPr>
              <w:t>7</w:t>
            </w:r>
          </w:p>
        </w:tc>
        <w:tc>
          <w:tcPr>
            <w:tcW w:w="3150" w:type="dxa"/>
            <w:shd w:val="clear" w:color="auto" w:fill="auto"/>
          </w:tcPr>
          <w:p w14:paraId="4A8893D4" w14:textId="77777777" w:rsidR="0058038B" w:rsidRPr="000D18CD" w:rsidRDefault="0058038B" w:rsidP="009F7254">
            <w:pPr>
              <w:rPr>
                <w:rFonts w:ascii="Calibri" w:hAnsi="Calibri"/>
                <w:szCs w:val="22"/>
              </w:rPr>
            </w:pPr>
            <w:r w:rsidRPr="0058038B">
              <w:rPr>
                <w:rFonts w:ascii="Calibri" w:hAnsi="Calibri"/>
                <w:szCs w:val="22"/>
              </w:rPr>
              <w:t xml:space="preserve">Survey Direction: </w:t>
            </w:r>
            <w:r w:rsidR="00AE5BA5">
              <w:rPr>
                <w:rFonts w:ascii="Calibri" w:hAnsi="Calibri"/>
                <w:szCs w:val="22"/>
              </w:rPr>
              <w:t>D</w:t>
            </w:r>
            <w:r w:rsidR="009F7254">
              <w:rPr>
                <w:rFonts w:ascii="Calibri" w:hAnsi="Calibri"/>
                <w:szCs w:val="22"/>
              </w:rPr>
              <w:t xml:space="preserve">S </w:t>
            </w:r>
          </w:p>
        </w:tc>
        <w:tc>
          <w:tcPr>
            <w:tcW w:w="3239" w:type="dxa"/>
            <w:shd w:val="clear" w:color="auto" w:fill="auto"/>
          </w:tcPr>
          <w:p w14:paraId="749BFD9C" w14:textId="2D369A6E" w:rsidR="0058038B" w:rsidRPr="000D18CD" w:rsidRDefault="0058038B" w:rsidP="007777E4">
            <w:pPr>
              <w:rPr>
                <w:rFonts w:ascii="Calibri" w:hAnsi="Calibri"/>
                <w:szCs w:val="22"/>
              </w:rPr>
            </w:pPr>
          </w:p>
        </w:tc>
      </w:tr>
      <w:tr w:rsidR="0058038B" w:rsidRPr="000D18CD" w14:paraId="6003750A" w14:textId="77777777" w:rsidTr="00EA6F49">
        <w:tc>
          <w:tcPr>
            <w:tcW w:w="549" w:type="dxa"/>
          </w:tcPr>
          <w:p w14:paraId="57CB54D9" w14:textId="77777777" w:rsidR="0058038B" w:rsidRPr="0058038B" w:rsidRDefault="0058038B" w:rsidP="0058038B">
            <w:pPr>
              <w:jc w:val="center"/>
              <w:rPr>
                <w:rFonts w:ascii="Calibri" w:hAnsi="Calibri"/>
                <w:szCs w:val="22"/>
              </w:rPr>
            </w:pPr>
            <w:r>
              <w:rPr>
                <w:rFonts w:ascii="Calibri" w:hAnsi="Calibri"/>
                <w:szCs w:val="22"/>
              </w:rPr>
              <w:t>8</w:t>
            </w:r>
          </w:p>
        </w:tc>
        <w:tc>
          <w:tcPr>
            <w:tcW w:w="3150" w:type="dxa"/>
            <w:shd w:val="clear" w:color="auto" w:fill="auto"/>
          </w:tcPr>
          <w:p w14:paraId="2E82FA93" w14:textId="77777777" w:rsidR="0058038B" w:rsidRPr="000D18CD" w:rsidRDefault="0058038B" w:rsidP="007777E4">
            <w:pPr>
              <w:rPr>
                <w:rFonts w:ascii="Calibri" w:hAnsi="Calibri"/>
                <w:szCs w:val="22"/>
              </w:rPr>
            </w:pPr>
            <w:r w:rsidRPr="0058038B">
              <w:rPr>
                <w:rFonts w:ascii="Calibri" w:hAnsi="Calibri"/>
                <w:szCs w:val="22"/>
              </w:rPr>
              <w:t>Material: PVC</w:t>
            </w:r>
          </w:p>
        </w:tc>
        <w:tc>
          <w:tcPr>
            <w:tcW w:w="3239" w:type="dxa"/>
            <w:shd w:val="clear" w:color="auto" w:fill="auto"/>
          </w:tcPr>
          <w:p w14:paraId="71D3A8E6" w14:textId="22CF4182" w:rsidR="0058038B" w:rsidRPr="000D18CD" w:rsidRDefault="00184543" w:rsidP="007777E4">
            <w:pPr>
              <w:rPr>
                <w:rFonts w:ascii="Calibri" w:hAnsi="Calibri"/>
                <w:szCs w:val="22"/>
              </w:rPr>
            </w:pPr>
            <w:r>
              <w:rPr>
                <w:rFonts w:ascii="Calibri" w:hAnsi="Calibri"/>
                <w:szCs w:val="22"/>
              </w:rPr>
              <w:t>Diameter</w:t>
            </w:r>
            <w:r w:rsidR="0058038B" w:rsidRPr="0058038B">
              <w:rPr>
                <w:rFonts w:ascii="Calibri" w:hAnsi="Calibri"/>
                <w:szCs w:val="22"/>
              </w:rPr>
              <w:t>: 300 mm</w:t>
            </w:r>
          </w:p>
        </w:tc>
      </w:tr>
      <w:tr w:rsidR="0058038B" w:rsidRPr="000D18CD" w14:paraId="41041C0E" w14:textId="77777777" w:rsidTr="00EA6F49">
        <w:tc>
          <w:tcPr>
            <w:tcW w:w="549" w:type="dxa"/>
          </w:tcPr>
          <w:p w14:paraId="7FADF9A3" w14:textId="77777777" w:rsidR="0058038B" w:rsidRPr="000D18CD" w:rsidRDefault="0058038B" w:rsidP="0058038B">
            <w:pPr>
              <w:jc w:val="center"/>
              <w:rPr>
                <w:rFonts w:ascii="Calibri" w:hAnsi="Calibri"/>
                <w:szCs w:val="22"/>
              </w:rPr>
            </w:pPr>
            <w:r>
              <w:rPr>
                <w:rFonts w:ascii="Calibri" w:hAnsi="Calibri"/>
                <w:szCs w:val="22"/>
              </w:rPr>
              <w:t>9</w:t>
            </w:r>
          </w:p>
        </w:tc>
        <w:tc>
          <w:tcPr>
            <w:tcW w:w="3150" w:type="dxa"/>
            <w:shd w:val="clear" w:color="auto" w:fill="auto"/>
          </w:tcPr>
          <w:p w14:paraId="504EEFD4" w14:textId="77777777" w:rsidR="0058038B" w:rsidRPr="000D18CD" w:rsidRDefault="0058038B" w:rsidP="007777E4">
            <w:pPr>
              <w:rPr>
                <w:rFonts w:ascii="Calibri" w:hAnsi="Calibri"/>
                <w:szCs w:val="22"/>
              </w:rPr>
            </w:pPr>
            <w:r w:rsidRPr="0058038B">
              <w:rPr>
                <w:rFonts w:ascii="Calibri" w:hAnsi="Calibri"/>
                <w:szCs w:val="22"/>
              </w:rPr>
              <w:t>Segment Length: 67.2 m</w:t>
            </w:r>
          </w:p>
        </w:tc>
        <w:tc>
          <w:tcPr>
            <w:tcW w:w="3239" w:type="dxa"/>
            <w:shd w:val="clear" w:color="auto" w:fill="auto"/>
          </w:tcPr>
          <w:p w14:paraId="7F537D8A" w14:textId="77777777" w:rsidR="0058038B" w:rsidRPr="000D18CD" w:rsidRDefault="0058038B" w:rsidP="00095BBD">
            <w:pPr>
              <w:rPr>
                <w:rFonts w:ascii="Calibri" w:hAnsi="Calibri"/>
                <w:szCs w:val="22"/>
              </w:rPr>
            </w:pPr>
            <w:r w:rsidRPr="0058038B">
              <w:rPr>
                <w:rFonts w:ascii="Calibri" w:hAnsi="Calibri"/>
                <w:szCs w:val="22"/>
              </w:rPr>
              <w:t xml:space="preserve">Pre-Cleaning: </w:t>
            </w:r>
            <w:r w:rsidR="00AE5BA5">
              <w:rPr>
                <w:rFonts w:ascii="Calibri" w:hAnsi="Calibri"/>
                <w:szCs w:val="22"/>
              </w:rPr>
              <w:t>N</w:t>
            </w:r>
          </w:p>
        </w:tc>
      </w:tr>
      <w:tr w:rsidR="0058038B" w:rsidRPr="000D18CD" w14:paraId="27FC9690" w14:textId="77777777" w:rsidTr="00EA6F49">
        <w:tc>
          <w:tcPr>
            <w:tcW w:w="549" w:type="dxa"/>
          </w:tcPr>
          <w:p w14:paraId="55B527EA" w14:textId="77777777" w:rsidR="0058038B" w:rsidRDefault="0058038B" w:rsidP="0058038B">
            <w:pPr>
              <w:jc w:val="center"/>
              <w:rPr>
                <w:rFonts w:ascii="Calibri" w:hAnsi="Calibri"/>
                <w:szCs w:val="22"/>
              </w:rPr>
            </w:pPr>
            <w:r>
              <w:rPr>
                <w:rFonts w:ascii="Calibri" w:hAnsi="Calibri"/>
                <w:szCs w:val="22"/>
              </w:rPr>
              <w:t>10</w:t>
            </w:r>
          </w:p>
        </w:tc>
        <w:tc>
          <w:tcPr>
            <w:tcW w:w="3150" w:type="dxa"/>
            <w:shd w:val="clear" w:color="auto" w:fill="auto"/>
          </w:tcPr>
          <w:p w14:paraId="21C92C41" w14:textId="77777777" w:rsidR="0058038B" w:rsidRPr="000D18CD" w:rsidRDefault="0058038B" w:rsidP="007777E4">
            <w:pPr>
              <w:rPr>
                <w:rFonts w:ascii="Calibri" w:hAnsi="Calibri"/>
                <w:szCs w:val="22"/>
              </w:rPr>
            </w:pPr>
            <w:r w:rsidRPr="0058038B">
              <w:rPr>
                <w:rFonts w:ascii="Calibri" w:hAnsi="Calibri"/>
                <w:szCs w:val="22"/>
              </w:rPr>
              <w:t>Weather: Dry</w:t>
            </w:r>
          </w:p>
        </w:tc>
        <w:tc>
          <w:tcPr>
            <w:tcW w:w="3239" w:type="dxa"/>
            <w:shd w:val="clear" w:color="auto" w:fill="auto"/>
          </w:tcPr>
          <w:p w14:paraId="3DB370D6" w14:textId="77777777" w:rsidR="0058038B" w:rsidRPr="0044098D" w:rsidRDefault="0058038B" w:rsidP="007777E4">
            <w:pPr>
              <w:rPr>
                <w:rFonts w:ascii="Calibri" w:hAnsi="Calibri"/>
                <w:szCs w:val="22"/>
              </w:rPr>
            </w:pPr>
          </w:p>
        </w:tc>
      </w:tr>
      <w:tr w:rsidR="0058038B" w:rsidRPr="000D18CD" w14:paraId="612FE89E" w14:textId="77777777" w:rsidTr="00EA6F49">
        <w:tc>
          <w:tcPr>
            <w:tcW w:w="549" w:type="dxa"/>
          </w:tcPr>
          <w:p w14:paraId="2028DD78" w14:textId="77777777" w:rsidR="0058038B" w:rsidRDefault="0058038B" w:rsidP="0058038B">
            <w:pPr>
              <w:jc w:val="center"/>
              <w:rPr>
                <w:rFonts w:ascii="Calibri" w:hAnsi="Calibri"/>
                <w:szCs w:val="22"/>
              </w:rPr>
            </w:pPr>
            <w:r>
              <w:rPr>
                <w:rFonts w:ascii="Calibri" w:hAnsi="Calibri"/>
                <w:szCs w:val="22"/>
              </w:rPr>
              <w:t>11</w:t>
            </w:r>
          </w:p>
        </w:tc>
        <w:tc>
          <w:tcPr>
            <w:tcW w:w="3150" w:type="dxa"/>
            <w:shd w:val="clear" w:color="auto" w:fill="auto"/>
          </w:tcPr>
          <w:p w14:paraId="5AC4FF30" w14:textId="0410E003" w:rsidR="0058038B" w:rsidRPr="000D18CD" w:rsidRDefault="0058038B" w:rsidP="007777E4">
            <w:pPr>
              <w:rPr>
                <w:rFonts w:ascii="Calibri" w:hAnsi="Calibri"/>
                <w:szCs w:val="22"/>
              </w:rPr>
            </w:pPr>
            <w:r w:rsidRPr="0058038B">
              <w:rPr>
                <w:rFonts w:ascii="Calibri" w:hAnsi="Calibri"/>
                <w:szCs w:val="22"/>
              </w:rPr>
              <w:t xml:space="preserve">CCTV Contractor: </w:t>
            </w:r>
            <w:r w:rsidRPr="00EA6F49">
              <w:rPr>
                <w:rFonts w:ascii="Calibri" w:hAnsi="Calibri"/>
                <w:szCs w:val="22"/>
              </w:rPr>
              <w:t>Drain Ltd</w:t>
            </w:r>
          </w:p>
        </w:tc>
        <w:tc>
          <w:tcPr>
            <w:tcW w:w="3239" w:type="dxa"/>
            <w:shd w:val="clear" w:color="auto" w:fill="auto"/>
          </w:tcPr>
          <w:p w14:paraId="527EAFED" w14:textId="2FA38140" w:rsidR="0058038B" w:rsidRPr="0044098D" w:rsidRDefault="00184543" w:rsidP="007777E4">
            <w:pPr>
              <w:rPr>
                <w:rFonts w:ascii="Calibri" w:hAnsi="Calibri"/>
                <w:szCs w:val="22"/>
              </w:rPr>
            </w:pPr>
            <w:r>
              <w:rPr>
                <w:rFonts w:ascii="Calibri" w:hAnsi="Calibri"/>
                <w:szCs w:val="22"/>
              </w:rPr>
              <w:t>Operator: John Doe</w:t>
            </w:r>
          </w:p>
        </w:tc>
      </w:tr>
    </w:tbl>
    <w:p w14:paraId="2BE1FF73" w14:textId="5CCABD10" w:rsidR="004C3D68" w:rsidRDefault="0058038B" w:rsidP="00EA6F49">
      <w:pPr>
        <w:pStyle w:val="Heading4"/>
      </w:pPr>
      <w:r w:rsidRPr="0058038B">
        <w:t>During pipe inspection, where possible, the CCTV camera shall be used to perform a</w:t>
      </w:r>
      <w:r w:rsidR="0053347A">
        <w:t xml:space="preserve"> full </w:t>
      </w:r>
      <w:r w:rsidRPr="0058038B">
        <w:t>internal scan of the start, finish and any uncharted maintenance holes found.</w:t>
      </w:r>
    </w:p>
    <w:p w14:paraId="1811A9C9" w14:textId="77777777" w:rsidR="004E0F56" w:rsidRDefault="004E0F56" w:rsidP="00EA6F49">
      <w:pPr>
        <w:pStyle w:val="Heading3"/>
      </w:pPr>
      <w:r w:rsidRPr="004E0F56">
        <w:t>CCTV Video Running Screen</w:t>
      </w:r>
    </w:p>
    <w:p w14:paraId="78AB30AC" w14:textId="77777777" w:rsidR="004E0F56" w:rsidRDefault="004E0F56" w:rsidP="00EA6F49">
      <w:pPr>
        <w:pStyle w:val="Heading4"/>
      </w:pPr>
      <w:r w:rsidRPr="004E0F56">
        <w:lastRenderedPageBreak/>
        <w:t xml:space="preserve">Upon commencement of, and throughout the inspection, the following information shall be continuously displayed on-screen and captured on the </w:t>
      </w:r>
      <w:proofErr w:type="gramStart"/>
      <w:r w:rsidRPr="004E0F56">
        <w:t>screen;</w:t>
      </w:r>
      <w:proofErr w:type="gramEnd"/>
    </w:p>
    <w:p w14:paraId="5A774093" w14:textId="77777777" w:rsidR="004E0F56" w:rsidRPr="004E0F56" w:rsidRDefault="004E0F56" w:rsidP="00EA6F49">
      <w:pPr>
        <w:pStyle w:val="Heading5"/>
      </w:pPr>
      <w:r w:rsidRPr="004E0F56">
        <w:t>Start maintenance hole</w:t>
      </w:r>
    </w:p>
    <w:p w14:paraId="2BF53E9D" w14:textId="77777777" w:rsidR="004E0F56" w:rsidRPr="004E0F56" w:rsidRDefault="004E0F56" w:rsidP="00EA6F49">
      <w:pPr>
        <w:pStyle w:val="Heading5"/>
      </w:pPr>
      <w:r w:rsidRPr="004E0F56">
        <w:t>Finish maintenance hole</w:t>
      </w:r>
    </w:p>
    <w:p w14:paraId="7A6FE67F" w14:textId="77777777" w:rsidR="004E0F56" w:rsidRPr="004E0F56" w:rsidRDefault="004E0F56" w:rsidP="00EA6F49">
      <w:pPr>
        <w:pStyle w:val="Heading5"/>
      </w:pPr>
      <w:r>
        <w:t>C</w:t>
      </w:r>
      <w:r w:rsidRPr="004E0F56">
        <w:t>hainage</w:t>
      </w:r>
    </w:p>
    <w:p w14:paraId="31EA91B2" w14:textId="77777777" w:rsidR="004E0F56" w:rsidRDefault="004E0F56" w:rsidP="00EA6F49">
      <w:pPr>
        <w:pStyle w:val="Heading5"/>
      </w:pPr>
      <w:r>
        <w:t>D</w:t>
      </w:r>
      <w:r w:rsidRPr="004E0F56">
        <w:t>efect coding at defects</w:t>
      </w:r>
    </w:p>
    <w:p w14:paraId="75E38191" w14:textId="7337CD6B" w:rsidR="004E0F56" w:rsidRDefault="005978DA" w:rsidP="00667221">
      <w:pPr>
        <w:pStyle w:val="Heading1"/>
      </w:pPr>
      <w:r>
        <w:t>PRODUCTS</w:t>
      </w:r>
      <w:r w:rsidR="00667221" w:rsidRPr="00667221">
        <w:t xml:space="preserve"> </w:t>
      </w:r>
    </w:p>
    <w:p w14:paraId="33EE9BB3" w14:textId="77777777" w:rsidR="00A54316" w:rsidRDefault="00A54316" w:rsidP="005978DA">
      <w:pPr>
        <w:pStyle w:val="Heading2"/>
      </w:pPr>
      <w:r w:rsidRPr="00EA6F49">
        <w:rPr>
          <w:b/>
          <w:bCs/>
        </w:rPr>
        <w:t>409.05.01 General</w:t>
      </w:r>
      <w:r>
        <w:t xml:space="preserve"> is deleted and replaced with the following:</w:t>
      </w:r>
    </w:p>
    <w:p w14:paraId="63D7FDF6" w14:textId="77777777" w:rsidR="005978DA" w:rsidRDefault="005978DA" w:rsidP="00EA6F49">
      <w:pPr>
        <w:pStyle w:val="Heading3"/>
      </w:pPr>
      <w:r>
        <w:t>Media Storage</w:t>
      </w:r>
    </w:p>
    <w:p w14:paraId="7036C1B2" w14:textId="77777777" w:rsidR="005978DA" w:rsidRPr="00CA2CA4" w:rsidRDefault="00CE5448" w:rsidP="00EA6F49">
      <w:pPr>
        <w:pStyle w:val="Heading4"/>
      </w:pPr>
      <w:r>
        <w:t xml:space="preserve">Acceptable media storage devices include USB flash drives and USB hard drives. </w:t>
      </w:r>
      <w:r w:rsidR="00A54316">
        <w:t xml:space="preserve">CD or </w:t>
      </w:r>
      <w:r w:rsidR="005978DA" w:rsidRPr="00CA2CA4">
        <w:t>DVD submissions will no longer be accepted.</w:t>
      </w:r>
      <w:r w:rsidR="00650446">
        <w:t xml:space="preserve"> </w:t>
      </w:r>
      <w:r w:rsidR="00650446" w:rsidRPr="00400384">
        <w:t xml:space="preserve">The </w:t>
      </w:r>
      <w:r w:rsidR="00650446">
        <w:t>media storage device</w:t>
      </w:r>
      <w:r w:rsidR="00650446" w:rsidRPr="00400384">
        <w:t xml:space="preserve"> must be USB 3.0 or higher compatible and of reliable quality.</w:t>
      </w:r>
    </w:p>
    <w:p w14:paraId="7FB1C91D" w14:textId="77777777" w:rsidR="005978DA" w:rsidRPr="00CA2CA4" w:rsidRDefault="005978DA" w:rsidP="00EA6F49">
      <w:pPr>
        <w:pStyle w:val="Heading4"/>
      </w:pPr>
      <w:r w:rsidRPr="00CA2CA4">
        <w:t>USB flash drive</w:t>
      </w:r>
      <w:r w:rsidR="00D94CE5">
        <w:t>s</w:t>
      </w:r>
      <w:r w:rsidRPr="00CA2CA4">
        <w:t xml:space="preserve"> and USB hard drives shall be identified with the following information or as specified in the Contract Documents:</w:t>
      </w:r>
    </w:p>
    <w:p w14:paraId="627D5CB0" w14:textId="77777777" w:rsidR="005978DA" w:rsidRPr="00CA2CA4" w:rsidRDefault="005978DA" w:rsidP="00EA6F49">
      <w:pPr>
        <w:pStyle w:val="Heading5"/>
      </w:pPr>
      <w:r w:rsidRPr="00CA2CA4">
        <w:t>Owner’s name</w:t>
      </w:r>
    </w:p>
    <w:p w14:paraId="7E59AF37" w14:textId="77777777" w:rsidR="005978DA" w:rsidRPr="00CA2CA4" w:rsidRDefault="005978DA" w:rsidP="00EA6F49">
      <w:pPr>
        <w:pStyle w:val="Heading5"/>
      </w:pPr>
      <w:r w:rsidRPr="00CA2CA4">
        <w:t>Contract number or project</w:t>
      </w:r>
      <w:r w:rsidRPr="00017ADA">
        <w:rPr>
          <w:spacing w:val="1"/>
        </w:rPr>
        <w:t xml:space="preserve"> </w:t>
      </w:r>
      <w:r w:rsidRPr="00CA2CA4">
        <w:t>number</w:t>
      </w:r>
    </w:p>
    <w:p w14:paraId="51A3C4AB" w14:textId="77777777" w:rsidR="005978DA" w:rsidRPr="00CA2CA4" w:rsidRDefault="005978DA" w:rsidP="00EA6F49">
      <w:pPr>
        <w:pStyle w:val="Heading5"/>
      </w:pPr>
      <w:r>
        <w:t>Asset</w:t>
      </w:r>
      <w:r w:rsidR="00CE5448">
        <w:t xml:space="preserve"> </w:t>
      </w:r>
      <w:r>
        <w:t>ID</w:t>
      </w:r>
    </w:p>
    <w:p w14:paraId="12BCBF59" w14:textId="77777777" w:rsidR="005978DA" w:rsidRPr="00CA2CA4" w:rsidRDefault="005978DA" w:rsidP="00EA6F49">
      <w:pPr>
        <w:pStyle w:val="Heading5"/>
      </w:pPr>
      <w:r>
        <w:t>Local Area Municipality</w:t>
      </w:r>
    </w:p>
    <w:p w14:paraId="6E056A08" w14:textId="6E0DB042" w:rsidR="005978DA" w:rsidRPr="00CA2CA4" w:rsidRDefault="005978DA" w:rsidP="00EA6F49">
      <w:pPr>
        <w:pStyle w:val="Heading5"/>
      </w:pPr>
      <w:r w:rsidRPr="00CA2CA4">
        <w:t>Street name or park</w:t>
      </w:r>
      <w:r w:rsidRPr="00CA2CA4">
        <w:rPr>
          <w:spacing w:val="2"/>
        </w:rPr>
        <w:t xml:space="preserve"> </w:t>
      </w:r>
      <w:r w:rsidRPr="00CA2CA4">
        <w:t>name</w:t>
      </w:r>
      <w:r w:rsidR="00E52586">
        <w:t xml:space="preserve"> (if available)</w:t>
      </w:r>
    </w:p>
    <w:p w14:paraId="60C1B7A8" w14:textId="77777777" w:rsidR="005978DA" w:rsidRPr="00CA2CA4" w:rsidRDefault="005978DA" w:rsidP="00EA6F49">
      <w:pPr>
        <w:pStyle w:val="Heading5"/>
      </w:pPr>
      <w:r w:rsidRPr="00CA2CA4">
        <w:t>Inspection</w:t>
      </w:r>
      <w:r w:rsidRPr="00CA2CA4">
        <w:rPr>
          <w:spacing w:val="-2"/>
        </w:rPr>
        <w:t xml:space="preserve"> </w:t>
      </w:r>
      <w:r w:rsidRPr="00CA2CA4">
        <w:t>date</w:t>
      </w:r>
    </w:p>
    <w:p w14:paraId="02AF8087" w14:textId="77777777" w:rsidR="005978DA" w:rsidRPr="00CA2CA4" w:rsidRDefault="005978DA" w:rsidP="00EA6F49">
      <w:pPr>
        <w:pStyle w:val="Heading5"/>
      </w:pPr>
      <w:r w:rsidRPr="00CA2CA4">
        <w:t>Consultant's/Contractor's</w:t>
      </w:r>
      <w:r w:rsidRPr="00CA2CA4">
        <w:rPr>
          <w:spacing w:val="-3"/>
        </w:rPr>
        <w:t xml:space="preserve"> </w:t>
      </w:r>
      <w:r w:rsidRPr="00CA2CA4">
        <w:t>name</w:t>
      </w:r>
    </w:p>
    <w:p w14:paraId="21E25C03" w14:textId="77777777" w:rsidR="005978DA" w:rsidRDefault="00A54316" w:rsidP="005978DA">
      <w:pPr>
        <w:pStyle w:val="Heading2"/>
      </w:pPr>
      <w:r w:rsidRPr="00EA6F49">
        <w:rPr>
          <w:b/>
          <w:bCs/>
        </w:rPr>
        <w:t xml:space="preserve">409.05.01.01 </w:t>
      </w:r>
      <w:r w:rsidR="005978DA" w:rsidRPr="00EA6F49">
        <w:rPr>
          <w:b/>
          <w:bCs/>
        </w:rPr>
        <w:t>Photographs</w:t>
      </w:r>
      <w:r>
        <w:t xml:space="preserve"> is deleted and replaced by the following:</w:t>
      </w:r>
    </w:p>
    <w:p w14:paraId="03F0B5F0" w14:textId="77777777" w:rsidR="005978DA" w:rsidRDefault="005978DA" w:rsidP="005978DA">
      <w:pPr>
        <w:pStyle w:val="Heading3"/>
      </w:pPr>
      <w:r w:rsidRPr="00667221">
        <w:t xml:space="preserve">Digital photograph files shall meet or exceed a resolution of at least 640 x 480 pixels and be in JPEG format. </w:t>
      </w:r>
    </w:p>
    <w:p w14:paraId="6DD524BD" w14:textId="79FDCA2A" w:rsidR="008945B2" w:rsidRDefault="008945B2" w:rsidP="008945B2">
      <w:pPr>
        <w:pStyle w:val="Heading2"/>
      </w:pPr>
      <w:r w:rsidRPr="008F559F">
        <w:rPr>
          <w:b/>
          <w:bCs/>
        </w:rPr>
        <w:t>409.06.0</w:t>
      </w:r>
      <w:r w:rsidR="00E52586">
        <w:rPr>
          <w:b/>
          <w:bCs/>
        </w:rPr>
        <w:t>2</w:t>
      </w:r>
      <w:r w:rsidRPr="008F559F">
        <w:rPr>
          <w:b/>
          <w:bCs/>
        </w:rPr>
        <w:t xml:space="preserve"> Inspection Vehicle</w:t>
      </w:r>
      <w:r w:rsidRPr="008F559F">
        <w:t xml:space="preserve"> is amended by addition of the following:</w:t>
      </w:r>
    </w:p>
    <w:p w14:paraId="50374210" w14:textId="72EE3647" w:rsidR="008945B2" w:rsidRDefault="008945B2" w:rsidP="00890230">
      <w:pPr>
        <w:pStyle w:val="Heading3"/>
      </w:pPr>
      <w:r w:rsidRPr="00667221">
        <w:t>Proper seating accommodation shall be provided to enable two people, in addition to the operator, to clearly view the screen of the monitor screen, which displays the inspection work in the sewer as such work proceeds.</w:t>
      </w:r>
    </w:p>
    <w:p w14:paraId="77A0AD96" w14:textId="3E085B6F" w:rsidR="00BE755A" w:rsidRDefault="00A54316" w:rsidP="00835B98">
      <w:pPr>
        <w:pStyle w:val="Heading2"/>
      </w:pPr>
      <w:r w:rsidRPr="00EA6F49">
        <w:rPr>
          <w:b/>
          <w:bCs/>
        </w:rPr>
        <w:t>409.06.0</w:t>
      </w:r>
      <w:r w:rsidR="00E52586">
        <w:rPr>
          <w:b/>
          <w:bCs/>
        </w:rPr>
        <w:t>3</w:t>
      </w:r>
      <w:r w:rsidRPr="00EA6F49">
        <w:rPr>
          <w:b/>
          <w:bCs/>
        </w:rPr>
        <w:t xml:space="preserve"> </w:t>
      </w:r>
      <w:r w:rsidR="00835B98" w:rsidRPr="00EA6F49">
        <w:rPr>
          <w:b/>
          <w:bCs/>
        </w:rPr>
        <w:t>Inspection Equipment</w:t>
      </w:r>
      <w:r>
        <w:t xml:space="preserve"> is </w:t>
      </w:r>
      <w:r w:rsidR="00E52586">
        <w:t xml:space="preserve">deleted and replaced </w:t>
      </w:r>
      <w:r>
        <w:t>by the following:</w:t>
      </w:r>
    </w:p>
    <w:p w14:paraId="59F0D207" w14:textId="1AB75002" w:rsidR="00BE755A" w:rsidRDefault="00835B98" w:rsidP="00835B98">
      <w:pPr>
        <w:pStyle w:val="Heading3"/>
      </w:pPr>
      <w:r w:rsidRPr="00835B98">
        <w:t>Self-propelled rubber tired or crawler tractor capable of passing over minor surface imperfections including but not limited to broken joints and solid debris.</w:t>
      </w:r>
    </w:p>
    <w:p w14:paraId="5E359C44" w14:textId="77777777" w:rsidR="009E4EF8" w:rsidRDefault="009E4EF8" w:rsidP="009E4EF8">
      <w:pPr>
        <w:pStyle w:val="Heading3"/>
      </w:pPr>
      <w:r w:rsidRPr="009E4EF8">
        <w:t>Work shall not commence in a work shift until the Contract Administrator is satisfied that all items of the inspection equipment have been provided and are in full working order.</w:t>
      </w:r>
    </w:p>
    <w:p w14:paraId="058519A6" w14:textId="04BE1AF1" w:rsidR="009E4EF8" w:rsidRDefault="009E4EF8" w:rsidP="00835B98">
      <w:pPr>
        <w:pStyle w:val="Heading3"/>
      </w:pPr>
      <w:r w:rsidRPr="009E4EF8">
        <w:t>Each inspection unit shall contain a means of transporting the CCTV camera in a stable condition through the pipeline.</w:t>
      </w:r>
    </w:p>
    <w:p w14:paraId="0C1C4CEC" w14:textId="04E94369" w:rsidR="009E4EF8" w:rsidRDefault="009E4EF8" w:rsidP="00835B98">
      <w:pPr>
        <w:pStyle w:val="Heading3"/>
      </w:pPr>
      <w:r w:rsidRPr="009E4EF8">
        <w:t>When the CCTV camera is towed by winch and cable through the pipeline, all winches shall be stable during the entire CCTV inspection. All cables shall be of steel or of an equally non-elastic material to ensure the smooth and steady progress of the CCTV camera.</w:t>
      </w:r>
    </w:p>
    <w:p w14:paraId="03CBB5B1" w14:textId="33DD9EC3" w:rsidR="009E4EF8" w:rsidRDefault="009E4EF8" w:rsidP="00835B98">
      <w:pPr>
        <w:pStyle w:val="Heading3"/>
      </w:pPr>
      <w:r w:rsidRPr="009E4EF8">
        <w:t xml:space="preserve">Each unit shall carry </w:t>
      </w:r>
      <w:proofErr w:type="gramStart"/>
      <w:r w:rsidRPr="009E4EF8">
        <w:t>sufficient number of</w:t>
      </w:r>
      <w:proofErr w:type="gramEnd"/>
      <w:r w:rsidRPr="009E4EF8">
        <w:t xml:space="preserve"> guides and rollers so that, when inspecting, all cables are supported away from pipe and maintenance hole edges. All CCTV cables and lines used to measure the camera's location within the pipeline shall be maintained in a taut manner and set at right angles, when possible, to run through or over the measuring equipment.</w:t>
      </w:r>
    </w:p>
    <w:p w14:paraId="06B64DFC" w14:textId="77777777" w:rsidR="00BE755A" w:rsidRDefault="00835B98" w:rsidP="00835B98">
      <w:pPr>
        <w:pStyle w:val="Heading3"/>
      </w:pPr>
      <w:r w:rsidRPr="00835B98">
        <w:lastRenderedPageBreak/>
        <w:t>The cameras shall be equipped with a self-contained, adjustable, directed light source compatible with the lens angle and dispersed to create even distribution of the light around the pipe perimeter without the loss of contrast, flare out of picture or shadowing.</w:t>
      </w:r>
    </w:p>
    <w:p w14:paraId="1ADA5E31" w14:textId="77777777" w:rsidR="00BE755A" w:rsidRDefault="00835B98" w:rsidP="00835B98">
      <w:pPr>
        <w:pStyle w:val="Heading3"/>
      </w:pPr>
      <w:r w:rsidRPr="00835B98">
        <w:t>The camera shall be self-propelled. The mounting of the camera shall be adjustable such that the central axis of the camera lies at a point equidistant between the invert and o</w:t>
      </w:r>
      <w:r w:rsidR="001C7F21">
        <w:t>b</w:t>
      </w:r>
      <w:r w:rsidRPr="00835B98">
        <w:t xml:space="preserve">vert of the pipe during inspection of the sewer. In the case of </w:t>
      </w:r>
      <w:proofErr w:type="gramStart"/>
      <w:r w:rsidRPr="00835B98">
        <w:t>egg shaped</w:t>
      </w:r>
      <w:proofErr w:type="gramEnd"/>
      <w:r w:rsidRPr="00835B98">
        <w:t xml:space="preserve"> sewers, the camera lens must be positioned vertically above the invert at a height two thirds of the vertical dimension of the sewer. In all instances, when transporting the camera through the sewer the camera lens must be positioned </w:t>
      </w:r>
      <w:proofErr w:type="gramStart"/>
      <w:r w:rsidRPr="00835B98">
        <w:t>on, and</w:t>
      </w:r>
      <w:proofErr w:type="gramEnd"/>
      <w:r w:rsidRPr="00835B98">
        <w:t xml:space="preserve"> looking along the central axis of the sewer. </w:t>
      </w:r>
      <w:r w:rsidR="00967C7F">
        <w:t xml:space="preserve">In the case of a diameter change midway through a sewer inspection, the camera must stop, readjust to ensure that the camera </w:t>
      </w:r>
      <w:r w:rsidR="00967C7F" w:rsidRPr="00835B98">
        <w:t>lies at a point equidistant between the invert and o</w:t>
      </w:r>
      <w:r w:rsidR="00017ADA">
        <w:t>b</w:t>
      </w:r>
      <w:r w:rsidR="00967C7F" w:rsidRPr="00835B98">
        <w:t>vert of the pipe</w:t>
      </w:r>
      <w:r w:rsidR="00967C7F">
        <w:t>, and then continue with the inspection.</w:t>
      </w:r>
    </w:p>
    <w:p w14:paraId="465C46A2" w14:textId="3C7BBC03" w:rsidR="00BE755A" w:rsidRDefault="00D36DB6" w:rsidP="00835B98">
      <w:pPr>
        <w:pStyle w:val="Heading3"/>
      </w:pPr>
      <w:r>
        <w:t>Float or skid inspections are not permitted</w:t>
      </w:r>
      <w:r w:rsidR="00A409F3">
        <w:t xml:space="preserve"> </w:t>
      </w:r>
      <w:r w:rsidR="00636528">
        <w:t>unless</w:t>
      </w:r>
      <w:r w:rsidR="00835B98" w:rsidRPr="00835B98">
        <w:t xml:space="preserve"> the </w:t>
      </w:r>
      <w:r w:rsidR="004A1DA7">
        <w:t xml:space="preserve">sewer environment </w:t>
      </w:r>
      <w:r w:rsidR="00835B98" w:rsidRPr="00835B98">
        <w:t>prevents the use of a tractor</w:t>
      </w:r>
      <w:r w:rsidR="00E84C0F">
        <w:t xml:space="preserve">. </w:t>
      </w:r>
      <w:r w:rsidR="005079A2">
        <w:t>Any f</w:t>
      </w:r>
      <w:r w:rsidR="006A617D">
        <w:t xml:space="preserve">loat or skid inspections </w:t>
      </w:r>
      <w:r>
        <w:t xml:space="preserve">must </w:t>
      </w:r>
      <w:r w:rsidR="005079A2">
        <w:t xml:space="preserve">first </w:t>
      </w:r>
      <w:r>
        <w:t>be app</w:t>
      </w:r>
      <w:r w:rsidR="00E90853">
        <w:t xml:space="preserve">roved by the Consultant and </w:t>
      </w:r>
      <w:r w:rsidR="00556421">
        <w:t>r</w:t>
      </w:r>
      <w:r w:rsidR="00A35EB1">
        <w:t xml:space="preserve">equires a </w:t>
      </w:r>
      <w:r w:rsidR="00E90853">
        <w:t xml:space="preserve">rationale </w:t>
      </w:r>
      <w:r w:rsidR="00556421">
        <w:t xml:space="preserve">as to </w:t>
      </w:r>
      <w:r w:rsidR="00BD7896">
        <w:t xml:space="preserve">why a </w:t>
      </w:r>
      <w:r w:rsidR="00907DEA">
        <w:t xml:space="preserve">substitution is recommended </w:t>
      </w:r>
      <w:r w:rsidR="001458E4">
        <w:t>or required.</w:t>
      </w:r>
      <w:r w:rsidR="00835B98" w:rsidRPr="00835B98">
        <w:t xml:space="preserve"> Position the towing equipment in a manner that will not impede the view of the sewer from the camera and ensure the float or skid is stable enough to provide a smooth progress and steady video recording.</w:t>
      </w:r>
    </w:p>
    <w:p w14:paraId="5D0E7D9B" w14:textId="30805518" w:rsidR="00835B98" w:rsidRPr="00EA6F49" w:rsidRDefault="00BA75C9" w:rsidP="00850EA8">
      <w:pPr>
        <w:pStyle w:val="Heading3"/>
        <w:rPr>
          <w:i/>
          <w:iCs/>
        </w:rPr>
      </w:pPr>
      <w:r w:rsidRPr="00BA75C9">
        <w:t xml:space="preserve">Transport equipment and cable shall be capable of inspecting a minimum of </w:t>
      </w:r>
      <w:r>
        <w:t>the longest point between two access points, for the entirety of the construction work area.</w:t>
      </w:r>
      <w:r w:rsidRPr="00BA75C9">
        <w:t xml:space="preserve"> </w:t>
      </w:r>
      <w:r w:rsidR="000A0CC4" w:rsidRPr="00EA6F49">
        <w:rPr>
          <w:i/>
          <w:iCs/>
          <w:highlight w:val="yellow"/>
        </w:rPr>
        <w:t>[Consultant Note: Specify the maximum distance between two access points</w:t>
      </w:r>
      <w:r w:rsidR="000A0CC4" w:rsidRPr="00EA6F49">
        <w:rPr>
          <w:i/>
          <w:iCs/>
        </w:rPr>
        <w:t>]</w:t>
      </w:r>
      <w:r w:rsidR="00DB23FB">
        <w:rPr>
          <w:i/>
          <w:iCs/>
        </w:rPr>
        <w:t>.</w:t>
      </w:r>
    </w:p>
    <w:p w14:paraId="46AE182B" w14:textId="0696374F" w:rsidR="009E4EF8" w:rsidRDefault="00835B98">
      <w:pPr>
        <w:pStyle w:val="Heading3"/>
      </w:pPr>
      <w:r w:rsidRPr="00835B98">
        <w:t>Transport equipment shall be capable of adjustable camera height.</w:t>
      </w:r>
    </w:p>
    <w:p w14:paraId="7EDBDED3" w14:textId="4E044C10" w:rsidR="005A3936" w:rsidRDefault="005A3936" w:rsidP="005A3936">
      <w:pPr>
        <w:pStyle w:val="Heading2"/>
      </w:pPr>
      <w:r w:rsidRPr="00EA6F49">
        <w:rPr>
          <w:b/>
          <w:bCs/>
        </w:rPr>
        <w:t>409.06.04.01 Camera</w:t>
      </w:r>
      <w:r>
        <w:t xml:space="preserve"> is </w:t>
      </w:r>
      <w:r w:rsidR="00B54EB4">
        <w:t>deleted and replaced by</w:t>
      </w:r>
      <w:r>
        <w:t xml:space="preserve"> the following:</w:t>
      </w:r>
    </w:p>
    <w:p w14:paraId="54003412" w14:textId="35F44A49" w:rsidR="005A3936" w:rsidRDefault="005A3936" w:rsidP="005A3936">
      <w:pPr>
        <w:pStyle w:val="Heading3"/>
      </w:pPr>
      <w:r w:rsidRPr="00835B98">
        <w:t xml:space="preserve">The CCTV camera used </w:t>
      </w:r>
      <w:r>
        <w:t xml:space="preserve">for </w:t>
      </w:r>
      <w:r w:rsidRPr="00835B98">
        <w:t xml:space="preserve">inspections shall be colour, pan, tilt and zoom view type capable of radial rotation of 360°, lateral rotation of 270°, and of producing a continuous picture resolution of not less than </w:t>
      </w:r>
      <w:r>
        <w:t>1280 x 720</w:t>
      </w:r>
      <w:r w:rsidRPr="00835B98">
        <w:t>.</w:t>
      </w:r>
    </w:p>
    <w:p w14:paraId="46E05FBB" w14:textId="77777777" w:rsidR="00B54EB4" w:rsidRDefault="00B54EB4">
      <w:pPr>
        <w:pStyle w:val="Heading3"/>
      </w:pPr>
      <w:r>
        <w:t xml:space="preserve">The lighting shall be set prior to commencing the inspection to ensure the camera provides optimum results when used with its own illumination source.  To ensure colour constancy, no variation in illumination shall take place during the inspection. </w:t>
      </w:r>
    </w:p>
    <w:p w14:paraId="77D2944E" w14:textId="3520B1FC" w:rsidR="00B54EB4" w:rsidRDefault="00B54EB4">
      <w:pPr>
        <w:pStyle w:val="Heading3"/>
      </w:pPr>
      <w:r>
        <w:t>The adjustment of focus and iris shall allow optimum picture quality to be achieved and shall be remotely operated.  The illumination shall be such as to allow an even distribution of the light around the pipeline perimeter without the loss of contrast or flare out of picture shadowing.</w:t>
      </w:r>
    </w:p>
    <w:p w14:paraId="17B0800B" w14:textId="77777777" w:rsidR="00835B98" w:rsidRDefault="00806590" w:rsidP="008003DA">
      <w:pPr>
        <w:pStyle w:val="Heading2"/>
      </w:pPr>
      <w:r w:rsidRPr="00EA6F49">
        <w:rPr>
          <w:b/>
          <w:bCs/>
        </w:rPr>
        <w:t xml:space="preserve">409.06.04.03 </w:t>
      </w:r>
      <w:r w:rsidR="008003DA" w:rsidRPr="00EA6F49">
        <w:rPr>
          <w:b/>
          <w:bCs/>
        </w:rPr>
        <w:t>Digital Video Recorder</w:t>
      </w:r>
      <w:r w:rsidR="00A54316">
        <w:t xml:space="preserve"> is deleted and replaced with the following:</w:t>
      </w:r>
    </w:p>
    <w:p w14:paraId="692CD413" w14:textId="77777777" w:rsidR="00835B98" w:rsidRDefault="008003DA" w:rsidP="008003DA">
      <w:pPr>
        <w:pStyle w:val="Heading3"/>
      </w:pPr>
      <w:r w:rsidRPr="008003DA">
        <w:t xml:space="preserve">Digital video recorders shall be able to capture in colour from the live video source with </w:t>
      </w:r>
      <w:r w:rsidR="00BA75C9">
        <w:t>.mp4 f</w:t>
      </w:r>
      <w:r w:rsidRPr="008003DA">
        <w:t xml:space="preserve">ormat. </w:t>
      </w:r>
    </w:p>
    <w:p w14:paraId="77D0D1F0" w14:textId="63D96D60" w:rsidR="00835B98" w:rsidRDefault="008003DA" w:rsidP="008003DA">
      <w:pPr>
        <w:pStyle w:val="Heading3"/>
      </w:pPr>
      <w:r w:rsidRPr="008003DA">
        <w:t xml:space="preserve">The compression technology (codec) used in creating the </w:t>
      </w:r>
      <w:r w:rsidR="00BA77CC">
        <w:t>.mp4</w:t>
      </w:r>
      <w:r w:rsidR="00BA77CC" w:rsidRPr="008003DA">
        <w:t xml:space="preserve"> </w:t>
      </w:r>
      <w:r w:rsidRPr="008003DA">
        <w:t>digital video recordings shall be fully compatible with all</w:t>
      </w:r>
      <w:r w:rsidR="001C7F21">
        <w:t xml:space="preserve"> </w:t>
      </w:r>
      <w:r w:rsidRPr="008003DA">
        <w:t>the mainstream video player</w:t>
      </w:r>
      <w:r w:rsidR="001C7F21">
        <w:t>s</w:t>
      </w:r>
      <w:r w:rsidRPr="008003DA">
        <w:t xml:space="preserve"> listed below:</w:t>
      </w:r>
    </w:p>
    <w:p w14:paraId="2112D9C1" w14:textId="38EB4CC9" w:rsidR="00835B98" w:rsidRDefault="008003DA" w:rsidP="008003DA">
      <w:pPr>
        <w:pStyle w:val="Heading4"/>
      </w:pPr>
      <w:bookmarkStart w:id="0" w:name="_Hlk104385967"/>
      <w:proofErr w:type="spellStart"/>
      <w:r w:rsidRPr="008003DA">
        <w:t>VideoLA</w:t>
      </w:r>
      <w:r w:rsidR="00D62A41">
        <w:t>N</w:t>
      </w:r>
      <w:proofErr w:type="spellEnd"/>
      <w:r w:rsidRPr="008003DA">
        <w:t xml:space="preserve"> VLC Player, Windows </w:t>
      </w:r>
      <w:r w:rsidR="00887E92">
        <w:t>Media Player</w:t>
      </w:r>
      <w:r w:rsidR="00895B26">
        <w:t xml:space="preserve">, </w:t>
      </w:r>
      <w:proofErr w:type="spellStart"/>
      <w:r w:rsidR="00971906">
        <w:t>Quicktime</w:t>
      </w:r>
      <w:proofErr w:type="spellEnd"/>
      <w:r w:rsidR="00895B26">
        <w:t xml:space="preserve"> and </w:t>
      </w:r>
      <w:proofErr w:type="spellStart"/>
      <w:r w:rsidR="00895B26">
        <w:t>Winamp</w:t>
      </w:r>
      <w:proofErr w:type="spellEnd"/>
    </w:p>
    <w:bookmarkEnd w:id="0"/>
    <w:p w14:paraId="6B387470" w14:textId="00B529CF" w:rsidR="00835B98" w:rsidRDefault="008003DA" w:rsidP="008003DA">
      <w:pPr>
        <w:pStyle w:val="Heading3"/>
      </w:pPr>
      <w:r w:rsidRPr="008003DA">
        <w:t>Video files that do not play properly and completely on all the above players will not be accepted and will require the CCTV inspection</w:t>
      </w:r>
      <w:r w:rsidR="00BA77CC">
        <w:t xml:space="preserve"> to be </w:t>
      </w:r>
      <w:r w:rsidR="009F30CE">
        <w:t>repeated</w:t>
      </w:r>
      <w:r w:rsidRPr="008003DA">
        <w:t xml:space="preserve"> or other corrective procedure. Ensure that the entire inspection of a particular sewer is contained on the same media</w:t>
      </w:r>
      <w:r w:rsidR="00865D07">
        <w:t xml:space="preserve"> storage device</w:t>
      </w:r>
      <w:r w:rsidRPr="008003DA">
        <w:t xml:space="preserve">. </w:t>
      </w:r>
    </w:p>
    <w:p w14:paraId="6FD7D6C9" w14:textId="4111AB89" w:rsidR="00BE755A" w:rsidRDefault="005978DA" w:rsidP="00417BA3">
      <w:pPr>
        <w:pStyle w:val="Heading1"/>
      </w:pPr>
      <w:r>
        <w:lastRenderedPageBreak/>
        <w:t>EXECUTION</w:t>
      </w:r>
    </w:p>
    <w:p w14:paraId="4657BEA7" w14:textId="5DEE8F98" w:rsidR="00BE755A" w:rsidRDefault="00806590" w:rsidP="00417BA3">
      <w:pPr>
        <w:pStyle w:val="Heading2"/>
      </w:pPr>
      <w:r w:rsidRPr="00EA6F49">
        <w:rPr>
          <w:b/>
          <w:bCs/>
        </w:rPr>
        <w:t>409.07.01 Pipe Cleaning</w:t>
      </w:r>
      <w:r>
        <w:t xml:space="preserve"> is deleted and replaced with the following:</w:t>
      </w:r>
    </w:p>
    <w:p w14:paraId="0FDBDA8C" w14:textId="6D8E42E1" w:rsidR="008945B2" w:rsidRPr="00890230" w:rsidRDefault="008945B2" w:rsidP="00EA6F49">
      <w:r w:rsidRPr="00EA6F49">
        <w:rPr>
          <w:rFonts w:asciiTheme="minorHAnsi" w:hAnsiTheme="minorHAnsi" w:cstheme="minorHAnsi"/>
          <w:i/>
          <w:iCs/>
          <w:highlight w:val="yellow"/>
        </w:rPr>
        <w:t>[Consultant Note: If specialized cleaning is required</w:t>
      </w:r>
      <w:r w:rsidR="00984F6F" w:rsidRPr="00EA6F49">
        <w:rPr>
          <w:rFonts w:asciiTheme="minorHAnsi" w:hAnsiTheme="minorHAnsi" w:cstheme="minorHAnsi"/>
          <w:i/>
          <w:iCs/>
          <w:highlight w:val="yellow"/>
        </w:rPr>
        <w:t xml:space="preserve"> for a specific repair or rehabilitation work</w:t>
      </w:r>
      <w:r w:rsidR="00C06AA6" w:rsidRPr="00EA6F49">
        <w:rPr>
          <w:rFonts w:asciiTheme="minorHAnsi" w:hAnsiTheme="minorHAnsi" w:cstheme="minorHAnsi"/>
          <w:i/>
          <w:iCs/>
          <w:highlight w:val="yellow"/>
        </w:rPr>
        <w:t xml:space="preserve">, Consultant to </w:t>
      </w:r>
      <w:r w:rsidRPr="00EA6F49">
        <w:rPr>
          <w:rFonts w:asciiTheme="minorHAnsi" w:hAnsiTheme="minorHAnsi" w:cstheme="minorHAnsi"/>
          <w:i/>
          <w:iCs/>
          <w:highlight w:val="yellow"/>
        </w:rPr>
        <w:t xml:space="preserve">add the required scope </w:t>
      </w:r>
      <w:r w:rsidR="007A2A66" w:rsidRPr="00EA6F49">
        <w:rPr>
          <w:rFonts w:asciiTheme="minorHAnsi" w:hAnsiTheme="minorHAnsi" w:cstheme="minorHAnsi"/>
          <w:i/>
          <w:iCs/>
          <w:highlight w:val="yellow"/>
        </w:rPr>
        <w:t>and separate pay items to this specification Section</w:t>
      </w:r>
      <w:r w:rsidR="00C06AA6" w:rsidRPr="00EA6F49">
        <w:rPr>
          <w:rFonts w:asciiTheme="minorHAnsi" w:hAnsiTheme="minorHAnsi" w:cstheme="minorHAnsi"/>
          <w:i/>
          <w:iCs/>
          <w:highlight w:val="yellow"/>
        </w:rPr>
        <w:t>.</w:t>
      </w:r>
      <w:r w:rsidRPr="00EA6F49">
        <w:rPr>
          <w:rFonts w:asciiTheme="minorHAnsi" w:hAnsiTheme="minorHAnsi" w:cstheme="minorHAnsi"/>
          <w:i/>
          <w:iCs/>
          <w:highlight w:val="yellow"/>
        </w:rPr>
        <w:t>]</w:t>
      </w:r>
    </w:p>
    <w:p w14:paraId="2F39DA38" w14:textId="3D45B428" w:rsidR="00363342" w:rsidRDefault="00363342" w:rsidP="00EA6F49">
      <w:pPr>
        <w:pStyle w:val="Heading3"/>
      </w:pPr>
      <w:bookmarkStart w:id="1" w:name="_Hlk51666558"/>
      <w:r>
        <w:t>Each section of pipe shall be thoroughly cleaned of all debris</w:t>
      </w:r>
      <w:r w:rsidR="00C06AA6">
        <w:t xml:space="preserve"> </w:t>
      </w:r>
      <w:r w:rsidR="00CC433E">
        <w:t xml:space="preserve">as required in the Contract </w:t>
      </w:r>
      <w:r w:rsidR="006E57B2">
        <w:t>D</w:t>
      </w:r>
      <w:r w:rsidR="00CC433E">
        <w:t>ocuments</w:t>
      </w:r>
      <w:r>
        <w:t xml:space="preserve">. </w:t>
      </w:r>
    </w:p>
    <w:bookmarkEnd w:id="1"/>
    <w:p w14:paraId="5975701B" w14:textId="77777777" w:rsidR="00363342" w:rsidRDefault="00363342" w:rsidP="00363342">
      <w:pPr>
        <w:pStyle w:val="Heading3"/>
      </w:pPr>
      <w:r w:rsidRPr="00363342">
        <w:t>Selection of sewer cleaning equipment shall be based on field conditions present at the time of cleaning (maintenance hole access, type of debris, quantity of debris, etc.) and shall be provided on a continuous uninterrupted basis for the duration of the cleaning operation.</w:t>
      </w:r>
    </w:p>
    <w:p w14:paraId="095AACE1" w14:textId="0AE9B361" w:rsidR="007007B2" w:rsidRDefault="007007B2" w:rsidP="00363342">
      <w:pPr>
        <w:pStyle w:val="Heading3"/>
      </w:pPr>
      <w:r>
        <w:t xml:space="preserve">The Contractor is responsible for securing a water source </w:t>
      </w:r>
      <w:r w:rsidR="006545E1">
        <w:t xml:space="preserve">and payment for the water </w:t>
      </w:r>
      <w:r>
        <w:t>for flushing</w:t>
      </w:r>
      <w:r w:rsidR="00814FE8">
        <w:t xml:space="preserve"> the sewer</w:t>
      </w:r>
      <w:r>
        <w:t>.</w:t>
      </w:r>
    </w:p>
    <w:p w14:paraId="76A6EAE2" w14:textId="77777777" w:rsidR="005A3936" w:rsidRPr="00A9178E" w:rsidRDefault="004F43DF" w:rsidP="00EA6F49">
      <w:pPr>
        <w:pStyle w:val="Heading2"/>
      </w:pPr>
      <w:bookmarkStart w:id="2" w:name="_Hlk102470581"/>
      <w:r w:rsidRPr="00EA6F49">
        <w:rPr>
          <w:b/>
          <w:bCs/>
        </w:rPr>
        <w:t>409.07.03 Coding Accuracy</w:t>
      </w:r>
      <w:r>
        <w:t xml:space="preserve"> is deleted and replaced by the following:</w:t>
      </w:r>
    </w:p>
    <w:p w14:paraId="0310B672" w14:textId="77777777" w:rsidR="005A3936" w:rsidRDefault="005A3936" w:rsidP="00EA6F49">
      <w:pPr>
        <w:pStyle w:val="Heading3"/>
      </w:pPr>
      <w:bookmarkStart w:id="3" w:name="_Hlk102470490"/>
      <w:r w:rsidRPr="0034761B">
        <w:t>Implement a formal coding accuracy verification system before starting the work.</w:t>
      </w:r>
    </w:p>
    <w:p w14:paraId="3333EF6F" w14:textId="77777777" w:rsidR="005A3936" w:rsidRDefault="005A3936" w:rsidP="00EA6F49">
      <w:pPr>
        <w:pStyle w:val="Heading3"/>
      </w:pPr>
      <w:r w:rsidRPr="0034761B">
        <w:t>Verify coding accuracy on a random basis on a minimum of 10% of the inspection reports. Submit coding accuracy checks with the corresponding video recording.</w:t>
      </w:r>
      <w:r>
        <w:t xml:space="preserve"> The Consultant reserves the right to request an update to the accuracy checks at any time. The Contractor shall stipulate the number of random accuracy checks throughout the project. The Contractor shall notify the Consultant prior to mobilization, the number of random reports that will be completed.</w:t>
      </w:r>
    </w:p>
    <w:p w14:paraId="6A753BC2" w14:textId="77777777" w:rsidR="005A3936" w:rsidRDefault="005A3936" w:rsidP="00EA6F49">
      <w:pPr>
        <w:pStyle w:val="Heading3"/>
      </w:pPr>
      <w:r w:rsidRPr="000D18CD">
        <w:t xml:space="preserve">Perform an accuracy verification for each operator for each week working and submit the results to the </w:t>
      </w:r>
      <w:r>
        <w:t>Consultant</w:t>
      </w:r>
      <w:r w:rsidRPr="000D18CD">
        <w:t xml:space="preserve"> for review. Operators failing to meet the accuracy requirements on two occasions will not be permitted to code on the remainder of the Contract until they have successfully re-attained the NASSCO Level of Qualification for PACP Operators.</w:t>
      </w:r>
      <w:r>
        <w:t xml:space="preserve"> Accuracy reports to be submitted at the end of every inspection week.</w:t>
      </w:r>
    </w:p>
    <w:p w14:paraId="2E82686E" w14:textId="77777777" w:rsidR="005A3936" w:rsidRDefault="005A3936" w:rsidP="00EA6F49">
      <w:pPr>
        <w:pStyle w:val="Heading3"/>
      </w:pPr>
      <w:r>
        <w:t>Re-code inspections not satisfying the accuracy requirements and verify the accuracy of the inspection immediately preceding and following the non-compliant inspection. Repeat the process until the proceeding and subsequent inspections meet the accuracy requirements. The Consultant reserves the right to request a re-inspection if the re-coding is not to the satisfaction of the Region.</w:t>
      </w:r>
    </w:p>
    <w:bookmarkEnd w:id="2"/>
    <w:bookmarkEnd w:id="3"/>
    <w:p w14:paraId="5FAF49D7" w14:textId="39F6F8C3" w:rsidR="008945B2" w:rsidRPr="00EA6F49" w:rsidRDefault="008945B2" w:rsidP="00B27079">
      <w:pPr>
        <w:pStyle w:val="Heading2"/>
      </w:pPr>
      <w:r w:rsidRPr="008F559F">
        <w:rPr>
          <w:b/>
          <w:bCs/>
        </w:rPr>
        <w:t>409.07.04.01 General</w:t>
      </w:r>
      <w:r>
        <w:t xml:space="preserve"> is amended by addition of the following:</w:t>
      </w:r>
    </w:p>
    <w:p w14:paraId="66FE1FAA" w14:textId="77777777" w:rsidR="00417BA3" w:rsidRDefault="00417BA3" w:rsidP="00EA6F49">
      <w:pPr>
        <w:pStyle w:val="Heading3"/>
      </w:pPr>
      <w:r w:rsidRPr="00417BA3">
        <w:t>Internal Pipe Conditions for Inspection</w:t>
      </w:r>
    </w:p>
    <w:p w14:paraId="3E11AC67" w14:textId="22868607" w:rsidR="00417BA3" w:rsidRDefault="00570E62" w:rsidP="00EA6F49">
      <w:pPr>
        <w:pStyle w:val="Heading4"/>
      </w:pPr>
      <w:r>
        <w:t>For new construction, t</w:t>
      </w:r>
      <w:r w:rsidR="00417BA3" w:rsidRPr="00417BA3">
        <w:t xml:space="preserve">he sewer section under inspection shall be sufficiently dry so that any remaining fluid does not obscure any part of the interior of the sewer during CCTV inspection. </w:t>
      </w:r>
    </w:p>
    <w:p w14:paraId="470FB79F" w14:textId="77777777" w:rsidR="00417BA3" w:rsidRDefault="00417BA3" w:rsidP="00EA6F49">
      <w:pPr>
        <w:pStyle w:val="Heading4"/>
      </w:pPr>
      <w:r w:rsidRPr="00417BA3">
        <w:t>The sewer section under inspection shall be free of fog or vapour that obscures the view. Where required, ventilation or other provisions shall be used to eliminate such fog and vapour.</w:t>
      </w:r>
    </w:p>
    <w:p w14:paraId="41041E30" w14:textId="77777777" w:rsidR="00417BA3" w:rsidRDefault="003D6503" w:rsidP="00EA6F49">
      <w:pPr>
        <w:pStyle w:val="Heading3"/>
      </w:pPr>
      <w:r w:rsidRPr="003D6503">
        <w:t xml:space="preserve">Notice to </w:t>
      </w:r>
      <w:r w:rsidR="00D62A41">
        <w:t>Region</w:t>
      </w:r>
      <w:r w:rsidR="00D62A41" w:rsidRPr="003D6503">
        <w:t xml:space="preserve"> </w:t>
      </w:r>
      <w:r w:rsidRPr="003D6503">
        <w:t>of Inspections</w:t>
      </w:r>
    </w:p>
    <w:p w14:paraId="5606DF98" w14:textId="7BE1348C" w:rsidR="00417BA3" w:rsidRDefault="003D6503" w:rsidP="00F62721">
      <w:pPr>
        <w:pStyle w:val="Heading4"/>
      </w:pPr>
      <w:r w:rsidRPr="003D6503">
        <w:t xml:space="preserve">Notify the </w:t>
      </w:r>
      <w:r w:rsidR="000D1B55">
        <w:t>Consultant</w:t>
      </w:r>
      <w:r w:rsidRPr="003D6503">
        <w:t xml:space="preserve"> of the locations where sewer inspections will be performed a minimum of </w:t>
      </w:r>
      <w:r w:rsidR="001C7F21">
        <w:t xml:space="preserve">5 </w:t>
      </w:r>
      <w:r w:rsidRPr="003D6503">
        <w:t>Working Day</w:t>
      </w:r>
      <w:r w:rsidR="00D62A41">
        <w:t>s</w:t>
      </w:r>
      <w:r w:rsidRPr="003D6503">
        <w:t xml:space="preserve"> </w:t>
      </w:r>
      <w:r w:rsidR="00865D07">
        <w:t>prior to</w:t>
      </w:r>
      <w:r w:rsidR="00865D07" w:rsidRPr="003D6503">
        <w:t xml:space="preserve"> </w:t>
      </w:r>
      <w:r w:rsidRPr="003D6503">
        <w:t>starting inspection work at that location.</w:t>
      </w:r>
    </w:p>
    <w:p w14:paraId="60BCA0FC" w14:textId="77777777" w:rsidR="007F1A29" w:rsidRDefault="007F1A29" w:rsidP="00EA6F49">
      <w:pPr>
        <w:pStyle w:val="Heading4"/>
      </w:pPr>
      <w:bookmarkStart w:id="4" w:name="_Hlk51666809"/>
      <w:r>
        <w:t xml:space="preserve">Notify the Consultant daily </w:t>
      </w:r>
      <w:r w:rsidRPr="007F1A29">
        <w:t>if the schedule of planned inspections changes</w:t>
      </w:r>
      <w:r w:rsidR="00CC433E">
        <w:t>.</w:t>
      </w:r>
    </w:p>
    <w:p w14:paraId="3F78CA6C" w14:textId="77777777" w:rsidR="00417BA3" w:rsidRPr="00984F6F" w:rsidRDefault="003D6503" w:rsidP="00EA6F49">
      <w:pPr>
        <w:pStyle w:val="Heading3"/>
      </w:pPr>
      <w:bookmarkStart w:id="5" w:name="_Hlk51840520"/>
      <w:bookmarkEnd w:id="4"/>
      <w:r w:rsidRPr="00984F6F">
        <w:t>Sewer Pipe Inspections</w:t>
      </w:r>
    </w:p>
    <w:p w14:paraId="17FA7A23" w14:textId="6E36692A" w:rsidR="004F43DF" w:rsidRPr="00EA6F49" w:rsidRDefault="00AD144A">
      <w:pPr>
        <w:pStyle w:val="Heading4"/>
      </w:pPr>
      <w:r w:rsidRPr="00895B26">
        <w:t xml:space="preserve">The Contractor shall carry out </w:t>
      </w:r>
      <w:r w:rsidR="001B2949" w:rsidRPr="00895B26">
        <w:rPr>
          <w:highlight w:val="yellow"/>
        </w:rPr>
        <w:t>three</w:t>
      </w:r>
      <w:r w:rsidRPr="00895B26">
        <w:t xml:space="preserve"> CCTV inspections </w:t>
      </w:r>
      <w:r w:rsidRPr="00EA6F49">
        <w:rPr>
          <w:highlight w:val="yellow"/>
        </w:rPr>
        <w:t>(V1, V2</w:t>
      </w:r>
      <w:r w:rsidR="001B2949" w:rsidRPr="00895B26">
        <w:rPr>
          <w:highlight w:val="yellow"/>
        </w:rPr>
        <w:t>, V3</w:t>
      </w:r>
      <w:r w:rsidRPr="00EA6F49">
        <w:rPr>
          <w:highlight w:val="yellow"/>
        </w:rPr>
        <w:t>)</w:t>
      </w:r>
      <w:r w:rsidRPr="00895B26">
        <w:t xml:space="preserve">. </w:t>
      </w:r>
      <w:r w:rsidR="004F43DF" w:rsidRPr="00895B26">
        <w:t>CCTV inspections shall not be performed immediately after flushing or cleaning.</w:t>
      </w:r>
    </w:p>
    <w:bookmarkEnd w:id="5"/>
    <w:p w14:paraId="45946592" w14:textId="2BED44B6" w:rsidR="008003DA" w:rsidRDefault="003D6503" w:rsidP="00EA6F49">
      <w:pPr>
        <w:pStyle w:val="Heading4"/>
      </w:pPr>
      <w:r w:rsidRPr="007F1A29">
        <w:lastRenderedPageBreak/>
        <w:t xml:space="preserve">The Contractor </w:t>
      </w:r>
      <w:r w:rsidR="00030B0B">
        <w:t>shall</w:t>
      </w:r>
      <w:r w:rsidRPr="007F1A29">
        <w:t xml:space="preserve"> notify the </w:t>
      </w:r>
      <w:r w:rsidR="000D1B55" w:rsidRPr="007F1A29">
        <w:t>Consultant</w:t>
      </w:r>
      <w:r w:rsidRPr="007F1A29">
        <w:t xml:space="preserve"> if any outfall screens, </w:t>
      </w:r>
      <w:proofErr w:type="gramStart"/>
      <w:r w:rsidRPr="007F1A29">
        <w:t>gates</w:t>
      </w:r>
      <w:proofErr w:type="gramEnd"/>
      <w:r w:rsidRPr="003D6503">
        <w:t xml:space="preserve"> or platforms require removal for CCTV inspections to proceed.</w:t>
      </w:r>
    </w:p>
    <w:p w14:paraId="69096C8D" w14:textId="77777777" w:rsidR="008003DA" w:rsidRDefault="00F42E97" w:rsidP="00EA6F49">
      <w:pPr>
        <w:pStyle w:val="Heading4"/>
      </w:pPr>
      <w:r w:rsidRPr="00F42E97">
        <w:t>Evacuate fog from the sewer and maintenance hole before beginning inspections and keep the sewer and maintenance hole clear of fog during the entire inspection.</w:t>
      </w:r>
    </w:p>
    <w:p w14:paraId="2996473F" w14:textId="4871C379" w:rsidR="008003DA" w:rsidRDefault="00F42E97" w:rsidP="00EA6F49">
      <w:pPr>
        <w:pStyle w:val="Heading4"/>
      </w:pPr>
      <w:r w:rsidRPr="00F42E97">
        <w:t>Keep the camera lens clean during the entire sewer inspection.</w:t>
      </w:r>
    </w:p>
    <w:p w14:paraId="0538168E" w14:textId="77777777" w:rsidR="008003DA" w:rsidRDefault="00F42E97" w:rsidP="00EA6F49">
      <w:pPr>
        <w:pStyle w:val="Heading4"/>
      </w:pPr>
      <w:r w:rsidRPr="00F42E97">
        <w:t>Ensure that the picture is in focus and there is adequate, even lighting free of shadows and glare ahead of the sewer pipe or maintenance hole riser at all times in order to be able to determine general condition, features and upcoming defects.</w:t>
      </w:r>
    </w:p>
    <w:p w14:paraId="53C5F0D2" w14:textId="21B6906C" w:rsidR="008003DA" w:rsidRDefault="00030B0B" w:rsidP="00F62721">
      <w:pPr>
        <w:pStyle w:val="Heading4"/>
      </w:pPr>
      <w:r>
        <w:t>T</w:t>
      </w:r>
      <w:r w:rsidR="00F42E97" w:rsidRPr="00F42E97">
        <w:t>he CCTV camera shall stop</w:t>
      </w:r>
      <w:r w:rsidR="00DA0E33">
        <w:t xml:space="preserve">, pan, and tilt </w:t>
      </w:r>
      <w:r w:rsidR="00F42E97" w:rsidRPr="00F42E97">
        <w:t>each defect</w:t>
      </w:r>
      <w:r>
        <w:t>,</w:t>
      </w:r>
      <w:r w:rsidR="00F42E97" w:rsidRPr="00F42E97">
        <w:t xml:space="preserve"> service connection </w:t>
      </w:r>
      <w:r>
        <w:t xml:space="preserve">or </w:t>
      </w:r>
      <w:r w:rsidR="00DA0E33">
        <w:t xml:space="preserve">when a </w:t>
      </w:r>
      <w:r>
        <w:t xml:space="preserve">change in pipe direction/geometry occurs </w:t>
      </w:r>
      <w:r w:rsidR="00F42E97" w:rsidRPr="00F42E97">
        <w:t xml:space="preserve">clearly and completely for at least </w:t>
      </w:r>
      <w:r w:rsidR="00890230">
        <w:t xml:space="preserve">5 </w:t>
      </w:r>
      <w:r w:rsidR="00F42E97" w:rsidRPr="00F42E97">
        <w:t>seconds.</w:t>
      </w:r>
    </w:p>
    <w:p w14:paraId="6BB47AB5" w14:textId="72EF92B6" w:rsidR="006D1257" w:rsidRDefault="006D1257" w:rsidP="006D1257">
      <w:pPr>
        <w:pStyle w:val="Heading4"/>
      </w:pPr>
      <w:r>
        <w:t>The</w:t>
      </w:r>
      <w:r w:rsidRPr="00F42E97">
        <w:t xml:space="preserve"> CCTV camera shall stop</w:t>
      </w:r>
      <w:r>
        <w:t>, pan, and tilt joints at a frequency of 1 in 50m</w:t>
      </w:r>
      <w:r w:rsidR="007F7DA9">
        <w:t>,</w:t>
      </w:r>
      <w:r>
        <w:t xml:space="preserve"> or when an apparent defect may be observed</w:t>
      </w:r>
      <w:r w:rsidR="007F7DA9">
        <w:t xml:space="preserve"> </w:t>
      </w:r>
      <w:r w:rsidR="00300581">
        <w:t>clearly and completely for at least 5 seconds</w:t>
      </w:r>
      <w:r>
        <w:t>.</w:t>
      </w:r>
    </w:p>
    <w:p w14:paraId="557D7DE3" w14:textId="7581A11E" w:rsidR="00BA73C5" w:rsidRDefault="00BA73C5" w:rsidP="006D1257">
      <w:pPr>
        <w:pStyle w:val="Heading4"/>
      </w:pPr>
      <w:r>
        <w:t>The</w:t>
      </w:r>
      <w:r w:rsidRPr="00F42E97">
        <w:t xml:space="preserve"> CCTV camera shall stop</w:t>
      </w:r>
      <w:r>
        <w:t xml:space="preserve">, pan, and tilt at all transitions in pipe material, end seals, and end of lining clearly and completely for at least 5 seconds. </w:t>
      </w:r>
    </w:p>
    <w:p w14:paraId="05D46A78" w14:textId="6BDC4C1F" w:rsidR="00F604AF" w:rsidRDefault="00F604AF" w:rsidP="00F604AF">
      <w:pPr>
        <w:pStyle w:val="Heading4"/>
      </w:pPr>
      <w:r>
        <w:t>The</w:t>
      </w:r>
      <w:r w:rsidRPr="00F42E97">
        <w:t xml:space="preserve"> CCTV camera shall stop</w:t>
      </w:r>
      <w:r>
        <w:t xml:space="preserve">, pan, and tilt every joint </w:t>
      </w:r>
      <w:r w:rsidR="00814FE8">
        <w:t xml:space="preserve">for </w:t>
      </w:r>
      <w:r>
        <w:t>radius pipe</w:t>
      </w:r>
      <w:r w:rsidR="00814FE8">
        <w:t xml:space="preserve"> </w:t>
      </w:r>
      <w:r w:rsidR="00814FE8" w:rsidRPr="00F42E97">
        <w:t xml:space="preserve">clearly and completely for at least </w:t>
      </w:r>
      <w:r w:rsidR="00890230">
        <w:t>5</w:t>
      </w:r>
      <w:r w:rsidR="00814FE8" w:rsidRPr="00F42E97">
        <w:t xml:space="preserve"> seconds.</w:t>
      </w:r>
      <w:r>
        <w:t xml:space="preserve"> </w:t>
      </w:r>
    </w:p>
    <w:p w14:paraId="7D106A0A" w14:textId="77777777" w:rsidR="003D6503" w:rsidRDefault="00F42E97" w:rsidP="00EA6F49">
      <w:pPr>
        <w:pStyle w:val="Heading4"/>
      </w:pPr>
      <w:r w:rsidRPr="00F42E97">
        <w:t>Perform sewer inspections according to the following requirements:</w:t>
      </w:r>
    </w:p>
    <w:p w14:paraId="7A371A18" w14:textId="5C6F2AB6" w:rsidR="00F42E97" w:rsidRPr="00F42E97" w:rsidRDefault="00F42E97" w:rsidP="00EA6F49">
      <w:pPr>
        <w:pStyle w:val="Heading5"/>
      </w:pPr>
      <w:r w:rsidRPr="00F42E97">
        <w:t>With the direction of flow</w:t>
      </w:r>
      <w:r w:rsidR="00D62A41">
        <w:t xml:space="preserve">. Inspections against the flow require approval by the </w:t>
      </w:r>
      <w:r w:rsidR="000D1B55">
        <w:t>Consultant</w:t>
      </w:r>
      <w:r w:rsidR="00D62A41">
        <w:t xml:space="preserve"> prior to </w:t>
      </w:r>
      <w:r w:rsidR="00FF3488">
        <w:t>undertaking the inspection</w:t>
      </w:r>
      <w:r w:rsidR="00D62A41">
        <w:t>.</w:t>
      </w:r>
      <w:r w:rsidR="00D62A41">
        <w:tab/>
      </w:r>
    </w:p>
    <w:p w14:paraId="2EF0F57E" w14:textId="77777777" w:rsidR="00F42E97" w:rsidRPr="00F42E97" w:rsidRDefault="00F42E97" w:rsidP="00EA6F49">
      <w:pPr>
        <w:pStyle w:val="Heading5"/>
      </w:pPr>
      <w:r w:rsidRPr="00F42E97">
        <w:t>From the centre of the first maintenance hole to be inspected to the centre of the last maintenance hole to be inspected. Counter should be zeroed at the maintenance hole wall.</w:t>
      </w:r>
    </w:p>
    <w:p w14:paraId="6D06B677" w14:textId="77777777" w:rsidR="003D6503" w:rsidRDefault="00F42E97" w:rsidP="00EA6F49">
      <w:pPr>
        <w:pStyle w:val="Heading5"/>
      </w:pPr>
      <w:r w:rsidRPr="00F42E97">
        <w:t>Ensure the face of the start maintenance hole is clearly visible at the start of the sewer inspection.</w:t>
      </w:r>
    </w:p>
    <w:p w14:paraId="3592EF50" w14:textId="0204F5FC" w:rsidR="00F42E97" w:rsidRDefault="00F42E97">
      <w:pPr>
        <w:pStyle w:val="Heading5"/>
      </w:pPr>
      <w:r w:rsidRPr="00F42E97">
        <w:t>Indicate on the monitor screen accurate automatic distance measurement that begins to move immediately as the camera moves. Ensure measurement is accurate from the cable calibration point to the last maintenance hole to be inspected.</w:t>
      </w:r>
    </w:p>
    <w:p w14:paraId="2FD7F4B2" w14:textId="77777777" w:rsidR="00A42455" w:rsidRDefault="00A42455" w:rsidP="00A42455">
      <w:pPr>
        <w:pStyle w:val="Heading4"/>
      </w:pPr>
      <w:r>
        <w:t>For new sanitary sewer installations and segmental or slip lined sewer relining:</w:t>
      </w:r>
    </w:p>
    <w:p w14:paraId="0AD31B12" w14:textId="00B2FC1B" w:rsidR="00A42455" w:rsidRDefault="00A42455" w:rsidP="00EA6F49">
      <w:pPr>
        <w:pStyle w:val="Heading5"/>
      </w:pPr>
      <w:r>
        <w:t xml:space="preserve">Stop, </w:t>
      </w:r>
      <w:proofErr w:type="gramStart"/>
      <w:r>
        <w:t>pan</w:t>
      </w:r>
      <w:proofErr w:type="gramEnd"/>
      <w:r>
        <w:t xml:space="preserve"> and tilt on every pipe joint, grout injection port, material transition and maintenance hole connection. </w:t>
      </w:r>
    </w:p>
    <w:p w14:paraId="59E1D8AC" w14:textId="0CFAE13D" w:rsidR="003D6503" w:rsidRDefault="00FF3488" w:rsidP="00EA6F49">
      <w:pPr>
        <w:pStyle w:val="Heading4"/>
      </w:pPr>
      <w:r>
        <w:t xml:space="preserve">The CCTV inspection of the entire sewer segment shall be repeated at no additional cost to the Region </w:t>
      </w:r>
      <w:r w:rsidR="00F42E97" w:rsidRPr="00F42E97">
        <w:t xml:space="preserve">where the </w:t>
      </w:r>
      <w:r w:rsidR="000D1B55">
        <w:t>Consultant</w:t>
      </w:r>
      <w:r w:rsidR="00F42E97" w:rsidRPr="00F42E97">
        <w:t xml:space="preserve"> has determined the tolerance requirements for camera position</w:t>
      </w:r>
      <w:r w:rsidR="00095BBD">
        <w:t xml:space="preserve">, </w:t>
      </w:r>
      <w:r w:rsidR="00F42E97" w:rsidRPr="00F42E97">
        <w:t>speed</w:t>
      </w:r>
      <w:r w:rsidR="00095BBD">
        <w:t>, video quality</w:t>
      </w:r>
      <w:r w:rsidR="00F42E97" w:rsidRPr="00F42E97">
        <w:t xml:space="preserve"> and internal distance measurement requirements have not been satisfied.</w:t>
      </w:r>
    </w:p>
    <w:p w14:paraId="19D9908B" w14:textId="77777777" w:rsidR="003D6503" w:rsidRDefault="00F42E97" w:rsidP="00EA6F49">
      <w:pPr>
        <w:pStyle w:val="Heading3"/>
      </w:pPr>
      <w:r w:rsidRPr="00F42E97">
        <w:t>Sewer and Maintenance Hole Measurements</w:t>
      </w:r>
    </w:p>
    <w:p w14:paraId="4A8ADDF7" w14:textId="0912E216" w:rsidR="003D6503" w:rsidRDefault="00F42E97" w:rsidP="00EA6F49">
      <w:pPr>
        <w:pStyle w:val="Heading4"/>
      </w:pPr>
      <w:r w:rsidRPr="00F42E97">
        <w:t xml:space="preserve">Measure the vertical distance from the sewer </w:t>
      </w:r>
      <w:r w:rsidR="001958CC">
        <w:t>obvert</w:t>
      </w:r>
      <w:r w:rsidRPr="00F42E97">
        <w:t xml:space="preserve"> to the maintenance hole frame to the nearest 0.10 of a metre with a steel tape before beginning the sewer inspection.</w:t>
      </w:r>
    </w:p>
    <w:p w14:paraId="4C7232C8" w14:textId="77777777" w:rsidR="00F42E97" w:rsidRDefault="00F42E97" w:rsidP="00EA6F49">
      <w:pPr>
        <w:pStyle w:val="Heading4"/>
      </w:pPr>
      <w:r w:rsidRPr="00F42E97">
        <w:t>Provide a remote reading counter to measure the distance to the nearest 0.10 of a metre that the video camera has travelled within the sewer.</w:t>
      </w:r>
    </w:p>
    <w:p w14:paraId="54130BA1" w14:textId="77777777" w:rsidR="00F42E97" w:rsidRDefault="00F42E97" w:rsidP="00EA6F49">
      <w:pPr>
        <w:pStyle w:val="Heading4"/>
      </w:pPr>
      <w:r w:rsidRPr="00F42E97">
        <w:t>Distance measurement within the sewer to be accurate to within 0.5% of the above ground steel tape measurement between start and finish maintenance hole centres.</w:t>
      </w:r>
    </w:p>
    <w:p w14:paraId="79B20BAE" w14:textId="77777777" w:rsidR="00F42E97" w:rsidRDefault="00F42E97" w:rsidP="00EA6F49">
      <w:pPr>
        <w:pStyle w:val="Heading3"/>
      </w:pPr>
      <w:r w:rsidRPr="00F42E97">
        <w:t>Sewer Reversal and Abandonment of Inspection Survey</w:t>
      </w:r>
    </w:p>
    <w:p w14:paraId="3E771D81" w14:textId="77777777" w:rsidR="00F42E97" w:rsidRDefault="00F42E97" w:rsidP="00EA6F49">
      <w:pPr>
        <w:pStyle w:val="Heading4"/>
      </w:pPr>
      <w:r w:rsidRPr="00F42E97">
        <w:t>Sewer survey abandonment shall occur for the following reasons: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740"/>
      </w:tblGrid>
      <w:tr w:rsidR="00570E62" w14:paraId="10A62FB9" w14:textId="77777777" w:rsidTr="001E23A5">
        <w:tc>
          <w:tcPr>
            <w:tcW w:w="1350" w:type="dxa"/>
            <w:shd w:val="clear" w:color="auto" w:fill="auto"/>
          </w:tcPr>
          <w:p w14:paraId="7AB3AB1C" w14:textId="77777777" w:rsidR="00570E62" w:rsidRPr="006E1513" w:rsidRDefault="00570E62" w:rsidP="00570E62">
            <w:pPr>
              <w:rPr>
                <w:rFonts w:ascii="Calibri" w:hAnsi="Calibri" w:cs="Calibri"/>
                <w:szCs w:val="22"/>
              </w:rPr>
            </w:pPr>
            <w:r w:rsidRPr="006E1513">
              <w:rPr>
                <w:rFonts w:ascii="Calibri" w:hAnsi="Calibri" w:cs="Calibri"/>
                <w:szCs w:val="22"/>
              </w:rPr>
              <w:t>Category A</w:t>
            </w:r>
          </w:p>
        </w:tc>
        <w:tc>
          <w:tcPr>
            <w:tcW w:w="7740" w:type="dxa"/>
            <w:shd w:val="clear" w:color="auto" w:fill="auto"/>
          </w:tcPr>
          <w:p w14:paraId="59B85BCA" w14:textId="77777777" w:rsidR="00570E62" w:rsidRPr="006E1513" w:rsidRDefault="00570E62" w:rsidP="00570E62">
            <w:pPr>
              <w:rPr>
                <w:rFonts w:ascii="Calibri" w:hAnsi="Calibri" w:cs="Calibri"/>
                <w:szCs w:val="22"/>
              </w:rPr>
            </w:pPr>
            <w:r w:rsidRPr="006E1513">
              <w:rPr>
                <w:rFonts w:ascii="Calibri" w:hAnsi="Calibri" w:cs="Calibri"/>
                <w:szCs w:val="22"/>
              </w:rPr>
              <w:t xml:space="preserve">Significant loss of forward movement due to </w:t>
            </w:r>
            <w:proofErr w:type="gramStart"/>
            <w:r w:rsidRPr="00814FE8">
              <w:rPr>
                <w:rFonts w:ascii="Calibri" w:hAnsi="Calibri" w:cs="Calibri"/>
                <w:szCs w:val="22"/>
              </w:rPr>
              <w:t>loose</w:t>
            </w:r>
            <w:proofErr w:type="gramEnd"/>
            <w:r w:rsidRPr="00814FE8">
              <w:rPr>
                <w:rFonts w:ascii="Calibri" w:hAnsi="Calibri" w:cs="Calibri"/>
                <w:szCs w:val="22"/>
              </w:rPr>
              <w:t xml:space="preserve"> debris (e.g. silt,</w:t>
            </w:r>
            <w:r w:rsidRPr="00814FE8">
              <w:rPr>
                <w:rFonts w:ascii="Calibri" w:hAnsi="Calibri" w:cs="Calibri"/>
                <w:spacing w:val="-4"/>
                <w:szCs w:val="22"/>
              </w:rPr>
              <w:t xml:space="preserve"> </w:t>
            </w:r>
            <w:r w:rsidRPr="00814FE8">
              <w:rPr>
                <w:rFonts w:ascii="Calibri" w:hAnsi="Calibri" w:cs="Calibri"/>
                <w:szCs w:val="22"/>
              </w:rPr>
              <w:t>sand</w:t>
            </w:r>
            <w:r w:rsidRPr="006E1513">
              <w:rPr>
                <w:rFonts w:ascii="Calibri" w:hAnsi="Calibri" w:cs="Calibri"/>
                <w:szCs w:val="22"/>
              </w:rPr>
              <w:t>)</w:t>
            </w:r>
          </w:p>
        </w:tc>
      </w:tr>
      <w:tr w:rsidR="00570E62" w14:paraId="0479EEC6" w14:textId="77777777" w:rsidTr="001E23A5">
        <w:tc>
          <w:tcPr>
            <w:tcW w:w="1350" w:type="dxa"/>
            <w:shd w:val="clear" w:color="auto" w:fill="auto"/>
          </w:tcPr>
          <w:p w14:paraId="52818FCB" w14:textId="77777777" w:rsidR="00570E62" w:rsidRPr="006E1513" w:rsidRDefault="00570E62" w:rsidP="00570E62">
            <w:pPr>
              <w:rPr>
                <w:rFonts w:ascii="Calibri" w:hAnsi="Calibri" w:cs="Calibri"/>
                <w:szCs w:val="22"/>
              </w:rPr>
            </w:pPr>
            <w:r w:rsidRPr="006E1513">
              <w:rPr>
                <w:rFonts w:ascii="Calibri" w:hAnsi="Calibri" w:cs="Calibri"/>
                <w:szCs w:val="22"/>
              </w:rPr>
              <w:lastRenderedPageBreak/>
              <w:t>Category B</w:t>
            </w:r>
          </w:p>
        </w:tc>
        <w:tc>
          <w:tcPr>
            <w:tcW w:w="7740" w:type="dxa"/>
            <w:shd w:val="clear" w:color="auto" w:fill="auto"/>
          </w:tcPr>
          <w:p w14:paraId="4F763271" w14:textId="34780B88" w:rsidR="00570E62" w:rsidRPr="006E1513" w:rsidRDefault="00570E62" w:rsidP="00570E62">
            <w:pPr>
              <w:rPr>
                <w:rFonts w:ascii="Calibri" w:hAnsi="Calibri" w:cs="Calibri"/>
                <w:szCs w:val="22"/>
              </w:rPr>
            </w:pPr>
            <w:r w:rsidRPr="001E23A5">
              <w:rPr>
                <w:rFonts w:ascii="Calibri" w:hAnsi="Calibri" w:cs="Calibri"/>
                <w:szCs w:val="22"/>
              </w:rPr>
              <w:t xml:space="preserve">High </w:t>
            </w:r>
            <w:r w:rsidR="007007B2" w:rsidRPr="001E23A5">
              <w:rPr>
                <w:rFonts w:ascii="Calibri" w:hAnsi="Calibri" w:cs="Calibri"/>
                <w:szCs w:val="22"/>
              </w:rPr>
              <w:t>w</w:t>
            </w:r>
            <w:r w:rsidRPr="001E23A5">
              <w:rPr>
                <w:rFonts w:ascii="Calibri" w:hAnsi="Calibri" w:cs="Calibri"/>
                <w:szCs w:val="22"/>
              </w:rPr>
              <w:t xml:space="preserve">ater </w:t>
            </w:r>
            <w:r w:rsidR="007007B2" w:rsidRPr="001E23A5">
              <w:rPr>
                <w:rFonts w:ascii="Calibri" w:hAnsi="Calibri" w:cs="Calibri"/>
                <w:szCs w:val="22"/>
              </w:rPr>
              <w:t>l</w:t>
            </w:r>
            <w:r w:rsidRPr="001E23A5">
              <w:rPr>
                <w:rFonts w:ascii="Calibri" w:hAnsi="Calibri" w:cs="Calibri"/>
                <w:szCs w:val="22"/>
              </w:rPr>
              <w:t xml:space="preserve">evel - Where the camera is submerged for greater than 10m and the camera position cannot be adjusted above the water level  </w:t>
            </w:r>
          </w:p>
        </w:tc>
      </w:tr>
      <w:tr w:rsidR="00570E62" w14:paraId="5ED7DEE6" w14:textId="77777777" w:rsidTr="001E23A5">
        <w:tc>
          <w:tcPr>
            <w:tcW w:w="1350" w:type="dxa"/>
            <w:shd w:val="clear" w:color="auto" w:fill="auto"/>
          </w:tcPr>
          <w:p w14:paraId="54C9CD9D" w14:textId="77777777" w:rsidR="00570E62" w:rsidRPr="006E1513" w:rsidRDefault="00570E62" w:rsidP="00570E62">
            <w:pPr>
              <w:rPr>
                <w:rFonts w:ascii="Calibri" w:hAnsi="Calibri" w:cs="Calibri"/>
                <w:szCs w:val="22"/>
              </w:rPr>
            </w:pPr>
            <w:r w:rsidRPr="006E1513">
              <w:rPr>
                <w:rFonts w:ascii="Calibri" w:hAnsi="Calibri" w:cs="Calibri"/>
                <w:szCs w:val="22"/>
              </w:rPr>
              <w:t>Category C</w:t>
            </w:r>
          </w:p>
        </w:tc>
        <w:tc>
          <w:tcPr>
            <w:tcW w:w="7740" w:type="dxa"/>
            <w:shd w:val="clear" w:color="auto" w:fill="auto"/>
          </w:tcPr>
          <w:p w14:paraId="5CE1D5E7" w14:textId="77777777" w:rsidR="00570E62" w:rsidRPr="006E1513" w:rsidRDefault="00570E62" w:rsidP="00570E62">
            <w:pPr>
              <w:rPr>
                <w:rFonts w:ascii="Calibri" w:hAnsi="Calibri" w:cs="Calibri"/>
                <w:szCs w:val="22"/>
              </w:rPr>
            </w:pPr>
            <w:r w:rsidRPr="001E23A5">
              <w:rPr>
                <w:rFonts w:ascii="Calibri" w:hAnsi="Calibri" w:cs="Calibri"/>
                <w:szCs w:val="22"/>
              </w:rPr>
              <w:t xml:space="preserve">Hard debris such as encrustation, grease, concrete, roots, </w:t>
            </w:r>
            <w:r w:rsidR="007007B2" w:rsidRPr="001E23A5">
              <w:rPr>
                <w:rFonts w:ascii="Calibri" w:hAnsi="Calibri" w:cs="Calibri"/>
                <w:szCs w:val="22"/>
              </w:rPr>
              <w:t xml:space="preserve">etc. </w:t>
            </w:r>
          </w:p>
        </w:tc>
      </w:tr>
      <w:tr w:rsidR="00570E62" w14:paraId="2013B805" w14:textId="77777777" w:rsidTr="001E23A5">
        <w:tc>
          <w:tcPr>
            <w:tcW w:w="1350" w:type="dxa"/>
            <w:shd w:val="clear" w:color="auto" w:fill="auto"/>
          </w:tcPr>
          <w:p w14:paraId="1A8F118C" w14:textId="77777777" w:rsidR="00570E62" w:rsidRPr="006E1513" w:rsidRDefault="00570E62" w:rsidP="00570E62">
            <w:pPr>
              <w:rPr>
                <w:rFonts w:ascii="Calibri" w:hAnsi="Calibri" w:cs="Calibri"/>
                <w:szCs w:val="22"/>
              </w:rPr>
            </w:pPr>
            <w:r w:rsidRPr="006E1513">
              <w:rPr>
                <w:rFonts w:ascii="Calibri" w:hAnsi="Calibri" w:cs="Calibri"/>
                <w:szCs w:val="22"/>
              </w:rPr>
              <w:t>Category D</w:t>
            </w:r>
          </w:p>
        </w:tc>
        <w:tc>
          <w:tcPr>
            <w:tcW w:w="7740" w:type="dxa"/>
            <w:shd w:val="clear" w:color="auto" w:fill="auto"/>
          </w:tcPr>
          <w:p w14:paraId="7DA0E23A" w14:textId="77777777" w:rsidR="00570E62" w:rsidRPr="006E1513" w:rsidRDefault="00570E62" w:rsidP="00570E62">
            <w:pPr>
              <w:rPr>
                <w:rFonts w:ascii="Calibri" w:hAnsi="Calibri" w:cs="Calibri"/>
                <w:szCs w:val="22"/>
              </w:rPr>
            </w:pPr>
            <w:r w:rsidRPr="001E23A5">
              <w:rPr>
                <w:rFonts w:ascii="Calibri" w:hAnsi="Calibri" w:cs="Calibri"/>
                <w:szCs w:val="22"/>
              </w:rPr>
              <w:t>Obstruction in line</w:t>
            </w:r>
          </w:p>
        </w:tc>
      </w:tr>
      <w:tr w:rsidR="00570E62" w14:paraId="4D0133A3" w14:textId="77777777" w:rsidTr="001E23A5">
        <w:tc>
          <w:tcPr>
            <w:tcW w:w="1350" w:type="dxa"/>
            <w:shd w:val="clear" w:color="auto" w:fill="auto"/>
          </w:tcPr>
          <w:p w14:paraId="2F874F7D" w14:textId="77777777" w:rsidR="00570E62" w:rsidRPr="006E1513" w:rsidRDefault="00570E62" w:rsidP="00570E62">
            <w:pPr>
              <w:rPr>
                <w:rFonts w:ascii="Calibri" w:hAnsi="Calibri" w:cs="Calibri"/>
                <w:szCs w:val="22"/>
              </w:rPr>
            </w:pPr>
            <w:r w:rsidRPr="006E1513">
              <w:rPr>
                <w:rFonts w:ascii="Calibri" w:hAnsi="Calibri" w:cs="Calibri"/>
                <w:szCs w:val="22"/>
              </w:rPr>
              <w:t>Category E</w:t>
            </w:r>
          </w:p>
        </w:tc>
        <w:tc>
          <w:tcPr>
            <w:tcW w:w="7740" w:type="dxa"/>
            <w:shd w:val="clear" w:color="auto" w:fill="auto"/>
          </w:tcPr>
          <w:p w14:paraId="750146AC" w14:textId="77777777" w:rsidR="00570E62" w:rsidRPr="006E1513" w:rsidRDefault="00570E62" w:rsidP="00570E62">
            <w:pPr>
              <w:rPr>
                <w:rFonts w:ascii="Calibri" w:hAnsi="Calibri" w:cs="Calibri"/>
                <w:szCs w:val="22"/>
              </w:rPr>
            </w:pPr>
            <w:r w:rsidRPr="001E23A5">
              <w:rPr>
                <w:rFonts w:ascii="Calibri" w:hAnsi="Calibri" w:cs="Calibri"/>
                <w:szCs w:val="22"/>
              </w:rPr>
              <w:t>MH inaccessible</w:t>
            </w:r>
            <w:r w:rsidR="007007B2" w:rsidRPr="001E23A5">
              <w:rPr>
                <w:rFonts w:ascii="Calibri" w:hAnsi="Calibri" w:cs="Calibri"/>
                <w:szCs w:val="22"/>
              </w:rPr>
              <w:t xml:space="preserve"> - F</w:t>
            </w:r>
            <w:r w:rsidRPr="001E23A5">
              <w:rPr>
                <w:rFonts w:ascii="Calibri" w:hAnsi="Calibri" w:cs="Calibri"/>
                <w:szCs w:val="22"/>
              </w:rPr>
              <w:t xml:space="preserve">or example private area, off-road, buried, </w:t>
            </w:r>
            <w:r w:rsidR="007007B2" w:rsidRPr="001E23A5">
              <w:rPr>
                <w:rFonts w:ascii="Calibri" w:hAnsi="Calibri" w:cs="Calibri"/>
                <w:szCs w:val="22"/>
              </w:rPr>
              <w:t xml:space="preserve">etc. </w:t>
            </w:r>
          </w:p>
        </w:tc>
      </w:tr>
      <w:tr w:rsidR="00570E62" w14:paraId="3586CA17" w14:textId="77777777" w:rsidTr="001E23A5">
        <w:tc>
          <w:tcPr>
            <w:tcW w:w="1350" w:type="dxa"/>
            <w:shd w:val="clear" w:color="auto" w:fill="auto"/>
          </w:tcPr>
          <w:p w14:paraId="4226D77F" w14:textId="77777777" w:rsidR="00570E62" w:rsidRPr="006E1513" w:rsidRDefault="00570E62" w:rsidP="00570E62">
            <w:pPr>
              <w:rPr>
                <w:rFonts w:ascii="Calibri" w:hAnsi="Calibri" w:cs="Calibri"/>
                <w:szCs w:val="22"/>
              </w:rPr>
            </w:pPr>
            <w:r w:rsidRPr="006E1513">
              <w:rPr>
                <w:rFonts w:ascii="Calibri" w:hAnsi="Calibri" w:cs="Calibri"/>
                <w:szCs w:val="22"/>
              </w:rPr>
              <w:t>Category F</w:t>
            </w:r>
          </w:p>
        </w:tc>
        <w:tc>
          <w:tcPr>
            <w:tcW w:w="7740" w:type="dxa"/>
            <w:shd w:val="clear" w:color="auto" w:fill="auto"/>
          </w:tcPr>
          <w:p w14:paraId="6725F076" w14:textId="77777777" w:rsidR="00570E62" w:rsidRPr="006E1513" w:rsidRDefault="00570E62" w:rsidP="00570E62">
            <w:pPr>
              <w:rPr>
                <w:rFonts w:ascii="Calibri" w:hAnsi="Calibri" w:cs="Calibri"/>
                <w:szCs w:val="22"/>
              </w:rPr>
            </w:pPr>
            <w:r w:rsidRPr="001E23A5">
              <w:rPr>
                <w:rFonts w:ascii="Calibri" w:hAnsi="Calibri" w:cs="Calibri"/>
                <w:szCs w:val="22"/>
              </w:rPr>
              <w:t>Line deviates</w:t>
            </w:r>
            <w:r w:rsidR="007007B2" w:rsidRPr="001E23A5">
              <w:rPr>
                <w:rFonts w:ascii="Calibri" w:hAnsi="Calibri" w:cs="Calibri"/>
                <w:szCs w:val="22"/>
              </w:rPr>
              <w:t xml:space="preserve"> - </w:t>
            </w:r>
            <w:r w:rsidRPr="001E23A5">
              <w:rPr>
                <w:rFonts w:ascii="Calibri" w:hAnsi="Calibri" w:cs="Calibri"/>
                <w:szCs w:val="22"/>
              </w:rPr>
              <w:t>Where the deviation cannot reasonably be passed or tension on the cable causes a significant loss of forward movement</w:t>
            </w:r>
          </w:p>
        </w:tc>
      </w:tr>
      <w:tr w:rsidR="00570E62" w14:paraId="5873EE2D" w14:textId="77777777" w:rsidTr="001E23A5">
        <w:tc>
          <w:tcPr>
            <w:tcW w:w="1350" w:type="dxa"/>
            <w:shd w:val="clear" w:color="auto" w:fill="auto"/>
          </w:tcPr>
          <w:p w14:paraId="0F03AB6D" w14:textId="77777777" w:rsidR="00570E62" w:rsidRPr="006E1513" w:rsidRDefault="00570E62" w:rsidP="00570E62">
            <w:pPr>
              <w:rPr>
                <w:rFonts w:ascii="Calibri" w:hAnsi="Calibri" w:cs="Calibri"/>
                <w:szCs w:val="22"/>
              </w:rPr>
            </w:pPr>
            <w:r w:rsidRPr="006E1513">
              <w:rPr>
                <w:rFonts w:ascii="Calibri" w:hAnsi="Calibri" w:cs="Calibri"/>
                <w:szCs w:val="22"/>
              </w:rPr>
              <w:t>Category G</w:t>
            </w:r>
          </w:p>
        </w:tc>
        <w:tc>
          <w:tcPr>
            <w:tcW w:w="7740" w:type="dxa"/>
            <w:shd w:val="clear" w:color="auto" w:fill="auto"/>
          </w:tcPr>
          <w:p w14:paraId="1AD42AA0" w14:textId="77777777" w:rsidR="00570E62" w:rsidRPr="006E1513" w:rsidRDefault="007007B2" w:rsidP="00570E62">
            <w:pPr>
              <w:rPr>
                <w:rFonts w:ascii="Calibri" w:hAnsi="Calibri" w:cs="Calibri"/>
                <w:szCs w:val="22"/>
              </w:rPr>
            </w:pPr>
            <w:r w:rsidRPr="001E23A5">
              <w:rPr>
                <w:rFonts w:ascii="Calibri" w:hAnsi="Calibri" w:cs="Calibri"/>
                <w:szCs w:val="22"/>
              </w:rPr>
              <w:t>Asset not found</w:t>
            </w:r>
          </w:p>
        </w:tc>
      </w:tr>
    </w:tbl>
    <w:p w14:paraId="135B590F" w14:textId="77777777" w:rsidR="00F42E97" w:rsidRDefault="00F42E97" w:rsidP="00EA6F49">
      <w:pPr>
        <w:pStyle w:val="Heading4"/>
      </w:pPr>
      <w:r w:rsidRPr="00F42E97">
        <w:t xml:space="preserve">The Contractor shall clearly document the reason for a survey abandonment including a comment in the database file and a photograph. </w:t>
      </w:r>
    </w:p>
    <w:p w14:paraId="3076F21A" w14:textId="77777777" w:rsidR="004E38CC" w:rsidRDefault="004E38CC" w:rsidP="00EA6F49">
      <w:pPr>
        <w:pStyle w:val="Heading4"/>
      </w:pPr>
      <w:r w:rsidRPr="00F42E97">
        <w:t>A reversal must be undertaken corresponding to each abandonment. If a reversal must also be abandoned, it too must be documented with a comment in the database and a photograph.</w:t>
      </w:r>
    </w:p>
    <w:p w14:paraId="5E32919B" w14:textId="5ADBC1F3" w:rsidR="004E38CC" w:rsidRDefault="004F08FD" w:rsidP="00EA6F49">
      <w:pPr>
        <w:pStyle w:val="Heading4"/>
      </w:pPr>
      <w:r>
        <w:t xml:space="preserve">A survey abandonment will result in a non-payment. </w:t>
      </w:r>
      <w:r w:rsidR="004E38CC">
        <w:t>A sewer inspection resulting in a survey abandonment, followed by a reversal up to the defect causing the survey abandonment, will together be equivalent to a single complete inspection and shall be paid through the contract.</w:t>
      </w:r>
    </w:p>
    <w:p w14:paraId="5508D00F" w14:textId="723CFDBC" w:rsidR="004E38CC" w:rsidRDefault="007007B2" w:rsidP="00EA6F49">
      <w:pPr>
        <w:pStyle w:val="Heading4"/>
      </w:pPr>
      <w:r>
        <w:t xml:space="preserve">The Contractor shall notify the Consultant </w:t>
      </w:r>
      <w:r w:rsidR="0066042B">
        <w:t xml:space="preserve">and obtain approval </w:t>
      </w:r>
      <w:r>
        <w:t xml:space="preserve">of a </w:t>
      </w:r>
      <w:r w:rsidR="0066042B">
        <w:t xml:space="preserve">planned </w:t>
      </w:r>
      <w:r w:rsidR="004E38CC">
        <w:t xml:space="preserve">reversal prior to </w:t>
      </w:r>
      <w:r w:rsidR="0066042B">
        <w:t>performing the inspection</w:t>
      </w:r>
      <w:r w:rsidR="004E38CC">
        <w:t>.</w:t>
      </w:r>
    </w:p>
    <w:p w14:paraId="1FE8759E" w14:textId="0D51EEFA" w:rsidR="008B2BB4" w:rsidRDefault="00F42E97" w:rsidP="00EA6F49">
      <w:pPr>
        <w:pStyle w:val="Heading4"/>
      </w:pPr>
      <w:r w:rsidRPr="00F42E97">
        <w:t xml:space="preserve">Where it is critical to obtain a full and complete inspection of the pipe, the </w:t>
      </w:r>
      <w:r w:rsidR="000D1B55">
        <w:t>Consultant</w:t>
      </w:r>
      <w:r w:rsidRPr="00F42E97">
        <w:t xml:space="preserve"> shall be notified to assess the possibility of undertaking additional steps to complete the survey. These steps may include hydraulic flushing, mechanical cleaning, connection reaming, </w:t>
      </w:r>
      <w:r w:rsidR="00A60FBB">
        <w:t xml:space="preserve">performing solid debris cutting, removing intruding connections, </w:t>
      </w:r>
      <w:r w:rsidR="008B2BB4">
        <w:t xml:space="preserve">modifying the camera setup position or </w:t>
      </w:r>
      <w:r w:rsidR="00A60FBB">
        <w:t>method</w:t>
      </w:r>
      <w:r w:rsidR="008B2BB4">
        <w:t xml:space="preserve"> of transport, completion of external emergency repairs</w:t>
      </w:r>
      <w:r w:rsidR="00A60FBB">
        <w:t xml:space="preserve">, </w:t>
      </w:r>
      <w:r w:rsidR="00CB5DD6">
        <w:t xml:space="preserve">and </w:t>
      </w:r>
      <w:r w:rsidRPr="00F42E97">
        <w:t>cross-bore removal.</w:t>
      </w:r>
      <w:r w:rsidR="008B2BB4" w:rsidRPr="008B2BB4">
        <w:t xml:space="preserve"> </w:t>
      </w:r>
    </w:p>
    <w:p w14:paraId="6AF14404" w14:textId="77777777" w:rsidR="00E2780F" w:rsidRDefault="00E2780F" w:rsidP="00EA6F49">
      <w:pPr>
        <w:pStyle w:val="Heading4"/>
      </w:pPr>
      <w:r w:rsidRPr="00400384">
        <w:t xml:space="preserve">Contractor to note in a log the sewer or maintenance hole Identification number, steel tape measurement, upstream and downstream length inspected, length of missing video and the reason the inspection could not be completed and review with the </w:t>
      </w:r>
      <w:r>
        <w:t>Consultant</w:t>
      </w:r>
      <w:r w:rsidRPr="00400384">
        <w:t xml:space="preserve"> on a weekly basis.</w:t>
      </w:r>
    </w:p>
    <w:p w14:paraId="5898EC01" w14:textId="59F37B6E" w:rsidR="00E2780F" w:rsidRDefault="00E2780F" w:rsidP="00EA6F49">
      <w:pPr>
        <w:pStyle w:val="Heading4"/>
      </w:pPr>
      <w:r w:rsidRPr="00400384">
        <w:t>Where pipe collapse or cross-bores are found during CCTV</w:t>
      </w:r>
      <w:r>
        <w:t xml:space="preserve"> inspections</w:t>
      </w:r>
      <w:r w:rsidRPr="00400384">
        <w:t>, the road</w:t>
      </w:r>
      <w:r>
        <w:t xml:space="preserve"> or surface above</w:t>
      </w:r>
      <w:r w:rsidRPr="00400384">
        <w:t xml:space="preserve"> shall be marked with spray paint. </w:t>
      </w:r>
    </w:p>
    <w:p w14:paraId="226391F4" w14:textId="77777777" w:rsidR="00F42E97" w:rsidRDefault="00F42E97" w:rsidP="00EA6F49">
      <w:pPr>
        <w:pStyle w:val="Heading3"/>
      </w:pPr>
      <w:r w:rsidRPr="00F42E97">
        <w:t>Emergency Notification Requirements</w:t>
      </w:r>
    </w:p>
    <w:p w14:paraId="60E309B1" w14:textId="1B49AAB7" w:rsidR="00F42E97" w:rsidRDefault="00AA25DF" w:rsidP="00EA6F49">
      <w:pPr>
        <w:pStyle w:val="Heading4"/>
      </w:pPr>
      <w:r w:rsidRPr="00AA25DF">
        <w:t xml:space="preserve">Immediately advise the </w:t>
      </w:r>
      <w:r w:rsidR="000D1B55">
        <w:t>Consultant</w:t>
      </w:r>
      <w:r w:rsidRPr="00AA25DF">
        <w:t xml:space="preserve"> when a complete sewer inspection cannot be completed due to</w:t>
      </w:r>
      <w:r w:rsidR="009B0BBC">
        <w:t xml:space="preserve"> the following critical defects</w:t>
      </w:r>
      <w:r>
        <w:t>:</w:t>
      </w:r>
    </w:p>
    <w:p w14:paraId="00F7B328" w14:textId="77777777" w:rsidR="00AA25DF" w:rsidRPr="00AA25DF" w:rsidRDefault="00AA25DF" w:rsidP="00EA6F49">
      <w:pPr>
        <w:pStyle w:val="Heading5"/>
      </w:pPr>
      <w:r w:rsidRPr="00AA25DF">
        <w:t>Pipe collapse or imminent collapse</w:t>
      </w:r>
    </w:p>
    <w:p w14:paraId="39A0AF91" w14:textId="77777777" w:rsidR="00AA25DF" w:rsidRPr="00AA25DF" w:rsidRDefault="00AA25DF" w:rsidP="00EA6F49">
      <w:pPr>
        <w:pStyle w:val="Heading5"/>
      </w:pPr>
      <w:r w:rsidRPr="00AA25DF">
        <w:t>90% or more pipe blockage</w:t>
      </w:r>
    </w:p>
    <w:p w14:paraId="647C23B1" w14:textId="77777777" w:rsidR="00AA25DF" w:rsidRPr="00AA25DF" w:rsidRDefault="00400384" w:rsidP="00EA6F49">
      <w:pPr>
        <w:pStyle w:val="Heading5"/>
      </w:pPr>
      <w:r w:rsidRPr="00AA25DF">
        <w:t>Excessive</w:t>
      </w:r>
      <w:r w:rsidR="00AA25DF" w:rsidRPr="00AA25DF">
        <w:t xml:space="preserve"> deformation</w:t>
      </w:r>
    </w:p>
    <w:p w14:paraId="097236B0" w14:textId="77777777" w:rsidR="00AA25DF" w:rsidRPr="00AA25DF" w:rsidRDefault="00400384" w:rsidP="00EA6F49">
      <w:pPr>
        <w:pStyle w:val="Heading5"/>
      </w:pPr>
      <w:r w:rsidRPr="00AA25DF">
        <w:t>Large</w:t>
      </w:r>
      <w:r w:rsidR="00AA25DF" w:rsidRPr="00AA25DF">
        <w:t xml:space="preserve"> displaced joints</w:t>
      </w:r>
    </w:p>
    <w:p w14:paraId="7DA8BB4D" w14:textId="77777777" w:rsidR="00AA25DF" w:rsidRPr="00AA25DF" w:rsidRDefault="00400384" w:rsidP="00EA6F49">
      <w:pPr>
        <w:pStyle w:val="Heading5"/>
      </w:pPr>
      <w:r w:rsidRPr="00AA25DF">
        <w:t>Gas</w:t>
      </w:r>
      <w:r w:rsidR="00AA25DF" w:rsidRPr="00AA25DF">
        <w:t xml:space="preserve"> cross-bores</w:t>
      </w:r>
    </w:p>
    <w:p w14:paraId="4D26701C" w14:textId="77777777" w:rsidR="00AA25DF" w:rsidRPr="00AA25DF" w:rsidRDefault="00400384" w:rsidP="00EA6F49">
      <w:pPr>
        <w:pStyle w:val="Heading5"/>
      </w:pPr>
      <w:r w:rsidRPr="00AA25DF">
        <w:t>Missing</w:t>
      </w:r>
      <w:r w:rsidR="00AA25DF" w:rsidRPr="00AA25DF">
        <w:t xml:space="preserve"> maintenance hole covers</w:t>
      </w:r>
    </w:p>
    <w:p w14:paraId="56A7B4D1" w14:textId="77777777" w:rsidR="00AA25DF" w:rsidRPr="00AA25DF" w:rsidRDefault="00400384" w:rsidP="00EA6F49">
      <w:pPr>
        <w:pStyle w:val="Heading5"/>
      </w:pPr>
      <w:r w:rsidRPr="00AA25DF">
        <w:t>Collapse</w:t>
      </w:r>
      <w:r w:rsidR="00CB5DD6">
        <w:t>d</w:t>
      </w:r>
      <w:r w:rsidR="00AA25DF" w:rsidRPr="00AA25DF">
        <w:t xml:space="preserve"> maintenance holes or maintenance holes on the verge of collapse</w:t>
      </w:r>
    </w:p>
    <w:p w14:paraId="0267D757" w14:textId="77777777" w:rsidR="00F55E78" w:rsidRPr="00CE13EA" w:rsidRDefault="00F55E78">
      <w:pPr>
        <w:pStyle w:val="Heading5"/>
      </w:pPr>
      <w:bookmarkStart w:id="6" w:name="_Hlk51670993"/>
      <w:r w:rsidRPr="00CE13EA">
        <w:t>Surcharge sewers or maintenance holes that are holding water above the obvert of the sewer entrance.</w:t>
      </w:r>
    </w:p>
    <w:p w14:paraId="302AACBA" w14:textId="416B7F5C" w:rsidR="00262921" w:rsidRDefault="00262921" w:rsidP="00EA6F49">
      <w:pPr>
        <w:pStyle w:val="Heading5"/>
      </w:pPr>
      <w:r>
        <w:t>Other observations that may pose risks to public health, property damage or traffic/pedestrian concerns</w:t>
      </w:r>
    </w:p>
    <w:p w14:paraId="42F37957" w14:textId="5C7B7CC3" w:rsidR="009B0BBC" w:rsidRPr="00CE13EA" w:rsidRDefault="009B0BBC">
      <w:pPr>
        <w:pStyle w:val="Heading4"/>
      </w:pPr>
      <w:r>
        <w:lastRenderedPageBreak/>
        <w:t xml:space="preserve">For noncritical defects, promptly </w:t>
      </w:r>
      <w:r w:rsidR="00F55E78">
        <w:t xml:space="preserve">by the end of the Working Day </w:t>
      </w:r>
      <w:r>
        <w:t>n</w:t>
      </w:r>
      <w:r w:rsidRPr="00095BBD">
        <w:t xml:space="preserve">otify the </w:t>
      </w:r>
      <w:r>
        <w:t>Consultant</w:t>
      </w:r>
      <w:r w:rsidRPr="00095BBD">
        <w:t xml:space="preserve"> </w:t>
      </w:r>
      <w:r>
        <w:t>and obtain direction with</w:t>
      </w:r>
      <w:r w:rsidRPr="00095BBD">
        <w:t xml:space="preserve"> the discovery of the following</w:t>
      </w:r>
      <w:r>
        <w:t>:</w:t>
      </w:r>
    </w:p>
    <w:p w14:paraId="10408A1D" w14:textId="77777777" w:rsidR="00F55E78" w:rsidRDefault="00F55E78" w:rsidP="00EA6F49">
      <w:pPr>
        <w:pStyle w:val="Heading5"/>
      </w:pPr>
      <w:r w:rsidRPr="00AA25DF">
        <w:t>Illegal cross connections, for example sanitary into storm</w:t>
      </w:r>
    </w:p>
    <w:p w14:paraId="1182C976" w14:textId="77777777" w:rsidR="009B0BBC" w:rsidRPr="00CE13EA" w:rsidRDefault="009B0BBC">
      <w:pPr>
        <w:pStyle w:val="Heading5"/>
      </w:pPr>
      <w:r w:rsidRPr="00CE13EA">
        <w:t>Uncharted maintenance holes</w:t>
      </w:r>
    </w:p>
    <w:p w14:paraId="3F67EE40" w14:textId="77777777" w:rsidR="009B0BBC" w:rsidRPr="00CE13EA" w:rsidRDefault="009B0BBC">
      <w:pPr>
        <w:pStyle w:val="Heading5"/>
      </w:pPr>
      <w:r w:rsidRPr="00CE13EA">
        <w:t>Buried maintenance holes</w:t>
      </w:r>
    </w:p>
    <w:p w14:paraId="3D9FCACA" w14:textId="06E93DCB" w:rsidR="009B0BBC" w:rsidRDefault="009B0BBC" w:rsidP="00EA6F49">
      <w:pPr>
        <w:pStyle w:val="Heading5"/>
      </w:pPr>
      <w:r w:rsidRPr="00CE13EA">
        <w:t>Any issues accessing maintenance hole locations</w:t>
      </w:r>
    </w:p>
    <w:bookmarkEnd w:id="6"/>
    <w:p w14:paraId="2D675307" w14:textId="77777777" w:rsidR="00F42E97" w:rsidRDefault="00CC433E" w:rsidP="00400384">
      <w:pPr>
        <w:pStyle w:val="Heading2"/>
      </w:pPr>
      <w:r w:rsidRPr="00EA6F49">
        <w:rPr>
          <w:b/>
          <w:bCs/>
        </w:rPr>
        <w:t xml:space="preserve">409.07.05 </w:t>
      </w:r>
      <w:r w:rsidR="00400384" w:rsidRPr="00EA6F49">
        <w:rPr>
          <w:b/>
          <w:bCs/>
        </w:rPr>
        <w:t>Final Documentation</w:t>
      </w:r>
      <w:r>
        <w:t xml:space="preserve"> is deleted and replaced by the following:</w:t>
      </w:r>
      <w:r w:rsidR="00400384" w:rsidRPr="00400384">
        <w:t xml:space="preserve"> </w:t>
      </w:r>
    </w:p>
    <w:p w14:paraId="6FE8EFB5" w14:textId="77777777" w:rsidR="00F42E97" w:rsidRDefault="00400384" w:rsidP="00400384">
      <w:pPr>
        <w:pStyle w:val="Heading3"/>
      </w:pPr>
      <w:r w:rsidRPr="00400384">
        <w:t>Inspection Reports</w:t>
      </w:r>
    </w:p>
    <w:p w14:paraId="5640ED7C" w14:textId="1AFA998C" w:rsidR="00F42E97" w:rsidRDefault="00400384" w:rsidP="00400384">
      <w:pPr>
        <w:pStyle w:val="Heading4"/>
      </w:pPr>
      <w:r w:rsidRPr="00400384">
        <w:t xml:space="preserve">Each CCTV inspection submitted shall be accompanied by an electronic PDF format sewer inspection report that is generated from the sewer.mdb file. The structure of the reports shall be </w:t>
      </w:r>
      <w:r w:rsidR="0067722D">
        <w:t xml:space="preserve">reviewed and adjusted </w:t>
      </w:r>
      <w:r w:rsidRPr="00400384">
        <w:t xml:space="preserve">as required by the </w:t>
      </w:r>
      <w:r w:rsidR="000D1B55">
        <w:t>Consultant</w:t>
      </w:r>
      <w:r w:rsidRPr="00400384">
        <w:t xml:space="preserve">. The PDF reports shall be included on the </w:t>
      </w:r>
      <w:r w:rsidR="00623CAA">
        <w:t>USB flash drive or USB hard drive</w:t>
      </w:r>
      <w:r w:rsidR="00623CAA" w:rsidRPr="00400384">
        <w:t xml:space="preserve"> </w:t>
      </w:r>
      <w:r w:rsidRPr="00400384">
        <w:t>along with the video file and sewer.mdb file.</w:t>
      </w:r>
    </w:p>
    <w:p w14:paraId="5D33833C" w14:textId="37F47F4B" w:rsidR="00FB142A" w:rsidRDefault="00FB142A" w:rsidP="00400384">
      <w:pPr>
        <w:pStyle w:val="Heading4"/>
      </w:pPr>
      <w:r>
        <w:t>T</w:t>
      </w:r>
      <w:r w:rsidRPr="00FB142A">
        <w:t>he software used to produce the inspection report shall not allow the operator to continue inputting information until the preceding field has been completed.</w:t>
      </w:r>
    </w:p>
    <w:p w14:paraId="54A4492F" w14:textId="5699969A" w:rsidR="00184543" w:rsidRDefault="00184543" w:rsidP="00400384">
      <w:pPr>
        <w:pStyle w:val="Heading4"/>
      </w:pPr>
      <w:r w:rsidRPr="00184543">
        <w:t>The inspection report shall identify major defects and shall include photographs when the need for photographs is specified in the Contract Documents.</w:t>
      </w:r>
    </w:p>
    <w:p w14:paraId="1DEEBDF6" w14:textId="77777777" w:rsidR="00F42E97" w:rsidRDefault="00400384" w:rsidP="00400384">
      <w:pPr>
        <w:pStyle w:val="Heading3"/>
      </w:pPr>
      <w:r w:rsidRPr="00400384">
        <w:t>CCTV Inspection Submission</w:t>
      </w:r>
    </w:p>
    <w:p w14:paraId="36CF87BD" w14:textId="77777777" w:rsidR="00FB142A" w:rsidRDefault="00FB142A" w:rsidP="00400384">
      <w:pPr>
        <w:pStyle w:val="Heading4"/>
      </w:pPr>
      <w:r>
        <w:t xml:space="preserve">All submittals to be in accordance with Section </w:t>
      </w:r>
      <w:r w:rsidRPr="00EA6F49">
        <w:rPr>
          <w:highlight w:val="yellow"/>
        </w:rPr>
        <w:t>01300 – Submittals</w:t>
      </w:r>
      <w:r>
        <w:t xml:space="preserve">. </w:t>
      </w:r>
    </w:p>
    <w:p w14:paraId="7D7BA3BF" w14:textId="7F0396B2" w:rsidR="00A60FBB" w:rsidRDefault="00A60FBB" w:rsidP="00A60FBB">
      <w:pPr>
        <w:pStyle w:val="Heading4"/>
      </w:pPr>
      <w:r>
        <w:t>The CCTV Contractor shall submit 3</w:t>
      </w:r>
      <w:r w:rsidR="001951E5">
        <w:t xml:space="preserve"> copies of all CCTV inspections on separate </w:t>
      </w:r>
      <w:r>
        <w:t xml:space="preserve">media </w:t>
      </w:r>
      <w:r w:rsidR="001951E5">
        <w:t xml:space="preserve">storage </w:t>
      </w:r>
      <w:proofErr w:type="gramStart"/>
      <w:r w:rsidR="001951E5">
        <w:t>devices;</w:t>
      </w:r>
      <w:proofErr w:type="gramEnd"/>
      <w:r>
        <w:t xml:space="preserve"> one for the Region, one for the Consultant, and one for the Contractor. </w:t>
      </w:r>
    </w:p>
    <w:p w14:paraId="6AFA575D" w14:textId="151E518D" w:rsidR="00400384" w:rsidRDefault="00400384" w:rsidP="00400384">
      <w:pPr>
        <w:pStyle w:val="Heading4"/>
      </w:pPr>
      <w:r>
        <w:t xml:space="preserve">When a CCTV inspection has been completed, it shall be submitted to the </w:t>
      </w:r>
      <w:r w:rsidR="000D1B55">
        <w:t>Consultant</w:t>
      </w:r>
      <w:r>
        <w:t xml:space="preserve"> on properly identified </w:t>
      </w:r>
      <w:r w:rsidR="00623CAA">
        <w:t>acceptable media storage device</w:t>
      </w:r>
      <w:r w:rsidR="001951E5">
        <w:t>s</w:t>
      </w:r>
      <w:r w:rsidR="00A147DA">
        <w:t xml:space="preserve"> as specified in section 2.1.1</w:t>
      </w:r>
      <w:r>
        <w:t>. The submission shall include the CCTV inspection video file, the sewer.mdb file and the PDF report file.</w:t>
      </w:r>
      <w:r w:rsidRPr="00400384">
        <w:t xml:space="preserve"> </w:t>
      </w:r>
      <w:r>
        <w:t xml:space="preserve">These three files shall be grouped together on the </w:t>
      </w:r>
      <w:r w:rsidR="00623CAA">
        <w:t>media storage device</w:t>
      </w:r>
      <w:r w:rsidR="00DA0E33">
        <w:t>s</w:t>
      </w:r>
      <w:r w:rsidR="00623CAA">
        <w:t xml:space="preserve"> along</w:t>
      </w:r>
      <w:r>
        <w:t xml:space="preserve"> with any other information relevant to the specific CCTV inspection such as images from the inspection. </w:t>
      </w:r>
    </w:p>
    <w:p w14:paraId="20F67230" w14:textId="43BE6D74" w:rsidR="00400384" w:rsidRDefault="00400384" w:rsidP="00400384">
      <w:pPr>
        <w:pStyle w:val="Heading4"/>
      </w:pPr>
      <w:r w:rsidRPr="00400384">
        <w:t xml:space="preserve">A single </w:t>
      </w:r>
      <w:r w:rsidR="00650446">
        <w:t>media storage device</w:t>
      </w:r>
      <w:r w:rsidRPr="00400384">
        <w:t xml:space="preserve"> may include multiple CCTV inspections. The </w:t>
      </w:r>
      <w:r w:rsidR="00650446">
        <w:t>media storage device</w:t>
      </w:r>
      <w:r w:rsidRPr="00400384">
        <w:t xml:space="preserve"> shall be properly organized with each CCTV inspection submission in its own folder. Such folders shall clearly and properly identif</w:t>
      </w:r>
      <w:r w:rsidR="00650446">
        <w:t>y the</w:t>
      </w:r>
      <w:r w:rsidRPr="00400384">
        <w:t xml:space="preserve"> sewer </w:t>
      </w:r>
      <w:r w:rsidR="004E38CC">
        <w:t>section</w:t>
      </w:r>
      <w:r w:rsidR="004E38CC" w:rsidRPr="00400384">
        <w:t xml:space="preserve"> </w:t>
      </w:r>
      <w:r w:rsidRPr="00400384">
        <w:t xml:space="preserve">to which it pertains by the </w:t>
      </w:r>
      <w:r w:rsidR="004E38CC">
        <w:t>Asset</w:t>
      </w:r>
      <w:r w:rsidR="00650446">
        <w:t xml:space="preserve"> </w:t>
      </w:r>
      <w:r w:rsidR="004E38CC">
        <w:t>ID</w:t>
      </w:r>
      <w:r w:rsidRPr="00400384">
        <w:t xml:space="preserve"> corresponding to the sewer </w:t>
      </w:r>
      <w:r w:rsidR="004E38CC" w:rsidRPr="00400384">
        <w:t>se</w:t>
      </w:r>
      <w:r w:rsidR="004E38CC">
        <w:t>ction</w:t>
      </w:r>
      <w:r w:rsidR="004E38CC" w:rsidRPr="00400384">
        <w:t xml:space="preserve"> </w:t>
      </w:r>
      <w:r w:rsidRPr="00400384">
        <w:t xml:space="preserve">inspected. The </w:t>
      </w:r>
      <w:r w:rsidR="00650446">
        <w:t>media storage devices</w:t>
      </w:r>
      <w:r w:rsidRPr="00400384">
        <w:t xml:space="preserve"> will become the property of </w:t>
      </w:r>
      <w:r w:rsidR="004E38CC">
        <w:t>Region</w:t>
      </w:r>
      <w:r w:rsidR="004E38CC" w:rsidRPr="00400384">
        <w:t xml:space="preserve"> </w:t>
      </w:r>
      <w:r w:rsidRPr="00400384">
        <w:t>and will not be returned to the Contractor at the completion of the project.</w:t>
      </w:r>
    </w:p>
    <w:p w14:paraId="29876864" w14:textId="10B9C263" w:rsidR="00400384" w:rsidRDefault="00400384" w:rsidP="00400384">
      <w:pPr>
        <w:pStyle w:val="Heading4"/>
      </w:pPr>
      <w:r w:rsidRPr="00400384">
        <w:t xml:space="preserve">All </w:t>
      </w:r>
      <w:r w:rsidR="00650446">
        <w:t>media storage devices</w:t>
      </w:r>
      <w:r w:rsidRPr="00400384">
        <w:t xml:space="preserve"> are to </w:t>
      </w:r>
      <w:r w:rsidR="004E38CC">
        <w:t>include a transmittal word document</w:t>
      </w:r>
      <w:r w:rsidR="0067722D">
        <w:t xml:space="preserve"> in accordance with </w:t>
      </w:r>
      <w:r w:rsidR="0067722D" w:rsidRPr="00EA6F49">
        <w:rPr>
          <w:highlight w:val="yellow"/>
        </w:rPr>
        <w:t>Section 01300 – Submittals</w:t>
      </w:r>
      <w:r w:rsidR="004E38CC">
        <w:t xml:space="preserve">, </w:t>
      </w:r>
      <w:r w:rsidR="0067722D">
        <w:t xml:space="preserve">and </w:t>
      </w:r>
      <w:r w:rsidR="004E38CC">
        <w:t>shall include the following information</w:t>
      </w:r>
      <w:r w:rsidRPr="00400384">
        <w:t>:</w:t>
      </w:r>
    </w:p>
    <w:p w14:paraId="4ABC8CB5" w14:textId="77777777" w:rsidR="00400384" w:rsidRDefault="00400384" w:rsidP="00EA6F49">
      <w:pPr>
        <w:pStyle w:val="Heading5"/>
      </w:pPr>
      <w:r w:rsidRPr="00400384">
        <w:t>Contractor's Name</w:t>
      </w:r>
    </w:p>
    <w:p w14:paraId="3E6EE76D" w14:textId="77777777" w:rsidR="00400384" w:rsidRPr="00400384" w:rsidRDefault="00400384" w:rsidP="00EA6F49">
      <w:pPr>
        <w:pStyle w:val="Heading5"/>
      </w:pPr>
      <w:r w:rsidRPr="00400384">
        <w:t>Contract number</w:t>
      </w:r>
    </w:p>
    <w:p w14:paraId="3FB11B1D" w14:textId="41631C64" w:rsidR="00400384" w:rsidRPr="00400384" w:rsidRDefault="00400384" w:rsidP="00EA6F49">
      <w:pPr>
        <w:pStyle w:val="Heading5"/>
      </w:pPr>
      <w:r w:rsidRPr="00400384">
        <w:t>Contact person and phone number</w:t>
      </w:r>
    </w:p>
    <w:p w14:paraId="0869EB33" w14:textId="77777777" w:rsidR="00400384" w:rsidRPr="00400384" w:rsidRDefault="00400384" w:rsidP="00EA6F49">
      <w:pPr>
        <w:pStyle w:val="Heading5"/>
      </w:pPr>
      <w:r w:rsidRPr="00400384">
        <w:t>Date</w:t>
      </w:r>
    </w:p>
    <w:p w14:paraId="6270B7D3" w14:textId="7E036B2F" w:rsidR="00400384" w:rsidRPr="00400384" w:rsidRDefault="00400384" w:rsidP="00EA6F49">
      <w:pPr>
        <w:pStyle w:val="Heading5"/>
      </w:pPr>
      <w:r w:rsidRPr="00400384">
        <w:t>Inspection Type: V1, V2</w:t>
      </w:r>
      <w:r w:rsidR="0067722D">
        <w:t xml:space="preserve">, </w:t>
      </w:r>
      <w:r w:rsidRPr="00400384">
        <w:t>V3</w:t>
      </w:r>
    </w:p>
    <w:p w14:paraId="1949119D" w14:textId="7690EC97" w:rsidR="00F42E97" w:rsidRDefault="00400384">
      <w:pPr>
        <w:pStyle w:val="Heading5"/>
      </w:pPr>
      <w:r w:rsidRPr="00400384">
        <w:t>Hard drive number: e.g. 1 or 2</w:t>
      </w:r>
    </w:p>
    <w:p w14:paraId="2EBBDDED" w14:textId="3A83B51F" w:rsidR="00FB142A" w:rsidRDefault="00FB142A" w:rsidP="00EA6F49">
      <w:pPr>
        <w:pStyle w:val="Heading4"/>
      </w:pPr>
      <w:r>
        <w:t>P</w:t>
      </w:r>
      <w:r w:rsidRPr="00FB142A">
        <w:t xml:space="preserve">ayment for CCTV </w:t>
      </w:r>
      <w:r>
        <w:t xml:space="preserve">inspections </w:t>
      </w:r>
      <w:r w:rsidRPr="00FB142A">
        <w:t xml:space="preserve">will not be made until the </w:t>
      </w:r>
      <w:r>
        <w:t xml:space="preserve">inspection </w:t>
      </w:r>
      <w:r w:rsidRPr="00FB142A">
        <w:t xml:space="preserve">reports, </w:t>
      </w:r>
      <w:r>
        <w:t xml:space="preserve">CCTV inspection </w:t>
      </w:r>
      <w:r w:rsidRPr="00FB142A">
        <w:t xml:space="preserve">video files, sewer.mdb files and other deliverables as outlined in this section are inclusive and have been received, </w:t>
      </w:r>
      <w:proofErr w:type="gramStart"/>
      <w:r w:rsidRPr="00FB142A">
        <w:t>reviewed</w:t>
      </w:r>
      <w:proofErr w:type="gramEnd"/>
      <w:r w:rsidRPr="00FB142A">
        <w:t xml:space="preserve"> and deemed in compliance with the requirements of this specification.</w:t>
      </w:r>
    </w:p>
    <w:p w14:paraId="23358675" w14:textId="30F8088A" w:rsidR="003D6503" w:rsidRDefault="00F62721" w:rsidP="00EA6F49">
      <w:pPr>
        <w:pStyle w:val="Heading2"/>
      </w:pPr>
      <w:r w:rsidRPr="00EA6F49">
        <w:rPr>
          <w:b/>
          <w:bCs/>
        </w:rPr>
        <w:lastRenderedPageBreak/>
        <w:t xml:space="preserve">409.08 </w:t>
      </w:r>
      <w:r w:rsidR="002F10D1" w:rsidRPr="00EA6F49">
        <w:rPr>
          <w:b/>
          <w:bCs/>
        </w:rPr>
        <w:t>Quality Assurance</w:t>
      </w:r>
      <w:r>
        <w:t xml:space="preserve"> is </w:t>
      </w:r>
      <w:r w:rsidR="00B54EB4">
        <w:t>deleted and replaced by</w:t>
      </w:r>
      <w:r>
        <w:t xml:space="preserve"> the following:</w:t>
      </w:r>
    </w:p>
    <w:p w14:paraId="577408D9" w14:textId="57843670" w:rsidR="003D6503" w:rsidRDefault="00976698" w:rsidP="00184F2D">
      <w:pPr>
        <w:pStyle w:val="Heading3"/>
      </w:pPr>
      <w:r w:rsidRPr="00976698">
        <w:t xml:space="preserve">The </w:t>
      </w:r>
      <w:r w:rsidR="000D1B55">
        <w:t>Consultant</w:t>
      </w:r>
      <w:r w:rsidRPr="00976698">
        <w:t xml:space="preserve"> will review inspection reports, digital </w:t>
      </w:r>
      <w:r w:rsidR="00BA75C9">
        <w:t xml:space="preserve">.mp4 </w:t>
      </w:r>
      <w:r w:rsidRPr="00976698">
        <w:t xml:space="preserve">video recordings and coding accuracy checks to ensure compliance with the Contract Documents. </w:t>
      </w:r>
    </w:p>
    <w:p w14:paraId="19845E93" w14:textId="76EB14BB" w:rsidR="008003DA" w:rsidRDefault="00976698" w:rsidP="007E5564">
      <w:pPr>
        <w:pStyle w:val="Heading3"/>
      </w:pPr>
      <w:r w:rsidRPr="00976698">
        <w:t xml:space="preserve">Submittals shall be reviewed by the </w:t>
      </w:r>
      <w:r w:rsidR="000D1B55">
        <w:t>Consultant</w:t>
      </w:r>
      <w:r w:rsidRPr="00976698">
        <w:t xml:space="preserve"> and their acceptance confirmed within 5 Working Days of submission. Only inspections with minimum accuracy for header information of 95% and minimum detail accuracy for defects and features of 85% will be accepted. Non-compliant submissions will be returned </w:t>
      </w:r>
      <w:r w:rsidR="00650446">
        <w:t xml:space="preserve">to the Contractor </w:t>
      </w:r>
      <w:r w:rsidRPr="00976698">
        <w:t xml:space="preserve">for correction. Corrected submissions shall be returned to the </w:t>
      </w:r>
      <w:r w:rsidR="000D1B55">
        <w:t>Consultant</w:t>
      </w:r>
      <w:r w:rsidRPr="00976698">
        <w:t xml:space="preserve"> for review within </w:t>
      </w:r>
      <w:r w:rsidR="004E38CC">
        <w:t>10</w:t>
      </w:r>
      <w:r w:rsidRPr="00976698">
        <w:t xml:space="preserve"> Working Days.</w:t>
      </w:r>
    </w:p>
    <w:p w14:paraId="062CFCE8" w14:textId="33873CA6" w:rsidR="00BE755A" w:rsidRDefault="00976698">
      <w:pPr>
        <w:pStyle w:val="Heading3"/>
      </w:pPr>
      <w:r w:rsidRPr="00976698">
        <w:t>Operators failing to meet the coding accuracy requirements on two occasions shall not be permitted to code on the remainder of the Contract, unless they successfully re-attain NASSCO qualification based on the Canadian Edition of PACP.</w:t>
      </w:r>
    </w:p>
    <w:p w14:paraId="06EEF90C" w14:textId="226704E8" w:rsidR="00976698" w:rsidRDefault="00976698">
      <w:pPr>
        <w:pStyle w:val="Heading3"/>
      </w:pPr>
      <w:r w:rsidRPr="00976698">
        <w:t>Re</w:t>
      </w:r>
      <w:r w:rsidR="00262921">
        <w:t>peat</w:t>
      </w:r>
      <w:r w:rsidRPr="00976698">
        <w:t xml:space="preserve"> sewer inspections where the </w:t>
      </w:r>
      <w:r w:rsidR="000D1B55">
        <w:t>Consultant</w:t>
      </w:r>
      <w:r w:rsidRPr="00976698">
        <w:t xml:space="preserve"> has determined the requirements of this specification have not been satisfied</w:t>
      </w:r>
      <w:r w:rsidR="00262921">
        <w:t xml:space="preserve"> at </w:t>
      </w:r>
      <w:r w:rsidR="00496902">
        <w:t>no additional cost to the Region</w:t>
      </w:r>
      <w:r w:rsidRPr="00976698">
        <w:t>.</w:t>
      </w:r>
    </w:p>
    <w:p w14:paraId="18D4EDA5" w14:textId="2F30C396" w:rsidR="00976698" w:rsidRDefault="00976698">
      <w:pPr>
        <w:pStyle w:val="Heading3"/>
      </w:pPr>
      <w:r w:rsidRPr="00976698">
        <w:t>Correct non-compliant inspection submissions and resubmit the corrected inspections to the Contract Administrator within 5 Working Days</w:t>
      </w:r>
      <w:r w:rsidR="00121205">
        <w:t xml:space="preserve"> unless otherwise approved</w:t>
      </w:r>
      <w:r w:rsidRPr="00976698">
        <w:t>.</w:t>
      </w:r>
    </w:p>
    <w:p w14:paraId="3BAD93D4" w14:textId="65340BAD" w:rsidR="00976698" w:rsidRDefault="00976698">
      <w:pPr>
        <w:pStyle w:val="Heading3"/>
      </w:pPr>
      <w:r w:rsidRPr="00976698">
        <w:t xml:space="preserve">Repeat the process until the inspection submissions are accepted by the </w:t>
      </w:r>
      <w:r w:rsidR="000D1B55">
        <w:t>Consultant</w:t>
      </w:r>
      <w:r w:rsidRPr="00976698">
        <w:t>.</w:t>
      </w:r>
    </w:p>
    <w:p w14:paraId="5A4FEFB0" w14:textId="18B0CC0F" w:rsidR="00BC77BA" w:rsidRDefault="00BC77BA" w:rsidP="00BC77BA">
      <w:pPr>
        <w:pStyle w:val="Heading2"/>
      </w:pPr>
      <w:r w:rsidRPr="00365ABF">
        <w:rPr>
          <w:b/>
          <w:bCs/>
        </w:rPr>
        <w:t xml:space="preserve">409.09 Measurement </w:t>
      </w:r>
      <w:r w:rsidR="00B54EB4">
        <w:rPr>
          <w:b/>
          <w:bCs/>
        </w:rPr>
        <w:t>for</w:t>
      </w:r>
      <w:r>
        <w:t xml:space="preserve"> </w:t>
      </w:r>
      <w:r w:rsidRPr="00365ABF">
        <w:rPr>
          <w:b/>
          <w:bCs/>
        </w:rPr>
        <w:t>Payment</w:t>
      </w:r>
      <w:r w:rsidRPr="000C1F0F">
        <w:t xml:space="preserve"> </w:t>
      </w:r>
      <w:r>
        <w:t>is deleted and replaced by the following:</w:t>
      </w:r>
    </w:p>
    <w:p w14:paraId="47AB22F5" w14:textId="77777777" w:rsidR="00BC77BA" w:rsidRDefault="00BC77BA" w:rsidP="00BC77BA">
      <w:pPr>
        <w:pStyle w:val="Heading3"/>
      </w:pPr>
      <w:r w:rsidRPr="000C1F0F">
        <w:t>Measurement for a CCTV inspection of pipeline shall be measured in metres on the ground surface along the centreline of the pipe sewer from the centre of one drainage structure to the centre of another drainage structure or outlet end of the pipe sewer. Measurement for pipe culverts shall be from one end of the pipe culve</w:t>
      </w:r>
      <w:r>
        <w:t>rt to the other end of the pipe.</w:t>
      </w:r>
    </w:p>
    <w:p w14:paraId="0B68D9B0" w14:textId="77777777" w:rsidR="00BC77BA" w:rsidRPr="00365ABF" w:rsidRDefault="00BC77BA" w:rsidP="00BC77BA">
      <w:pPr>
        <w:ind w:left="720"/>
        <w:rPr>
          <w:rFonts w:asciiTheme="minorHAnsi" w:hAnsiTheme="minorHAnsi" w:cstheme="minorHAnsi"/>
          <w:i/>
          <w:iCs/>
        </w:rPr>
      </w:pPr>
      <w:r w:rsidRPr="00365ABF">
        <w:rPr>
          <w:rFonts w:asciiTheme="minorHAnsi" w:hAnsiTheme="minorHAnsi" w:cstheme="minorHAnsi"/>
          <w:i/>
          <w:iCs/>
          <w:highlight w:val="yellow"/>
        </w:rPr>
        <w:t>[Consultant Note: The Consultant shall tailor the required CCTV inspections to the project specific requirements]</w:t>
      </w:r>
    </w:p>
    <w:p w14:paraId="5073EFC1" w14:textId="77777777" w:rsidR="00BC77BA" w:rsidRPr="00365ABF" w:rsidRDefault="00BC77BA" w:rsidP="00BC77BA">
      <w:pPr>
        <w:pStyle w:val="Heading3"/>
        <w:rPr>
          <w:highlight w:val="yellow"/>
        </w:rPr>
      </w:pPr>
      <w:r w:rsidRPr="00365ABF">
        <w:rPr>
          <w:highlight w:val="yellow"/>
        </w:rPr>
        <w:t>Condition Assessment (V1)</w:t>
      </w:r>
    </w:p>
    <w:p w14:paraId="0AC1AF82" w14:textId="77777777" w:rsidR="00BC77BA" w:rsidRPr="008F559F" w:rsidRDefault="00BC77BA" w:rsidP="00BC77BA">
      <w:pPr>
        <w:pStyle w:val="Heading4"/>
        <w:rPr>
          <w:highlight w:val="yellow"/>
        </w:rPr>
      </w:pPr>
      <w:r w:rsidRPr="00890230">
        <w:rPr>
          <w:highlight w:val="yellow"/>
        </w:rPr>
        <w:t>All costs associated with a condition assessment</w:t>
      </w:r>
      <w:r w:rsidRPr="00184F2D">
        <w:rPr>
          <w:highlight w:val="yellow"/>
        </w:rPr>
        <w:t xml:space="preserve"> C</w:t>
      </w:r>
      <w:r w:rsidRPr="007E5564">
        <w:rPr>
          <w:highlight w:val="yellow"/>
        </w:rPr>
        <w:t xml:space="preserve">CTV inspection shall be included in the price for Item Nos. </w:t>
      </w:r>
      <w:proofErr w:type="gramStart"/>
      <w:r w:rsidRPr="004F08FD">
        <w:rPr>
          <w:highlight w:val="yellow"/>
        </w:rPr>
        <w:t>[  ]</w:t>
      </w:r>
      <w:proofErr w:type="gramEnd"/>
      <w:r w:rsidRPr="004F08FD">
        <w:rPr>
          <w:highlight w:val="yellow"/>
        </w:rPr>
        <w:t xml:space="preserve"> in the Bid Form.</w:t>
      </w:r>
      <w:r w:rsidRPr="00BA1831">
        <w:rPr>
          <w:highlight w:val="yellow"/>
        </w:rPr>
        <w:t xml:space="preserve"> </w:t>
      </w:r>
      <w:r>
        <w:rPr>
          <w:highlight w:val="yellow"/>
        </w:rPr>
        <w:t xml:space="preserve">The condition assessment CCTV inspection shall not include any preliminary flushing. </w:t>
      </w:r>
      <w:r w:rsidRPr="00365ABF">
        <w:rPr>
          <w:highlight w:val="yellow"/>
        </w:rPr>
        <w:t xml:space="preserve">If there is excessive debris and cleaning is required, </w:t>
      </w:r>
      <w:r>
        <w:rPr>
          <w:highlight w:val="yellow"/>
        </w:rPr>
        <w:t xml:space="preserve">all costs associated with cleaning shall be included in a separate pay item </w:t>
      </w:r>
      <w:r w:rsidRPr="00365ABF">
        <w:rPr>
          <w:highlight w:val="yellow"/>
        </w:rPr>
        <w:t xml:space="preserve">for </w:t>
      </w:r>
      <w:r>
        <w:rPr>
          <w:highlight w:val="yellow"/>
        </w:rPr>
        <w:t>Pipe Cleaning.</w:t>
      </w:r>
      <w:r>
        <w:t xml:space="preserve">  </w:t>
      </w:r>
    </w:p>
    <w:p w14:paraId="4376D363" w14:textId="77777777" w:rsidR="00BC77BA" w:rsidRPr="00112F29" w:rsidRDefault="00BC77BA" w:rsidP="00BC77BA">
      <w:pPr>
        <w:pStyle w:val="Heading3"/>
        <w:rPr>
          <w:highlight w:val="yellow"/>
        </w:rPr>
      </w:pPr>
      <w:r w:rsidRPr="00365ABF">
        <w:rPr>
          <w:highlight w:val="yellow"/>
        </w:rPr>
        <w:t>Pipe Cleaning (Flushing, Debris Removal)</w:t>
      </w:r>
    </w:p>
    <w:p w14:paraId="4098498B" w14:textId="77777777" w:rsidR="00BC77BA" w:rsidRPr="00422ABF" w:rsidRDefault="00BC77BA" w:rsidP="00BC77BA">
      <w:pPr>
        <w:pStyle w:val="Heading4"/>
        <w:rPr>
          <w:highlight w:val="yellow"/>
        </w:rPr>
      </w:pPr>
      <w:r>
        <w:rPr>
          <w:highlight w:val="yellow"/>
        </w:rPr>
        <w:t xml:space="preserve">All costs associated with </w:t>
      </w:r>
      <w:r w:rsidRPr="00422ABF">
        <w:rPr>
          <w:highlight w:val="yellow"/>
        </w:rPr>
        <w:t xml:space="preserve">cleaning, flushing and debris removal shall be included in the per meter price for Item Nos. </w:t>
      </w:r>
      <w:proofErr w:type="gramStart"/>
      <w:r w:rsidRPr="00422ABF">
        <w:rPr>
          <w:highlight w:val="yellow"/>
        </w:rPr>
        <w:t>[  ]</w:t>
      </w:r>
      <w:proofErr w:type="gramEnd"/>
      <w:r w:rsidRPr="00422ABF">
        <w:rPr>
          <w:highlight w:val="yellow"/>
        </w:rPr>
        <w:t xml:space="preserve"> in the Bid Form.  </w:t>
      </w:r>
    </w:p>
    <w:p w14:paraId="2D4A2566" w14:textId="77777777" w:rsidR="00BC77BA" w:rsidRPr="00365ABF" w:rsidRDefault="00BC77BA" w:rsidP="00BC77BA">
      <w:pPr>
        <w:pStyle w:val="Heading3"/>
        <w:rPr>
          <w:highlight w:val="yellow"/>
        </w:rPr>
      </w:pPr>
      <w:r w:rsidRPr="00365ABF">
        <w:rPr>
          <w:highlight w:val="yellow"/>
        </w:rPr>
        <w:t xml:space="preserve">Post Cleaning (V2) </w:t>
      </w:r>
    </w:p>
    <w:p w14:paraId="108993F9" w14:textId="77777777" w:rsidR="00BC77BA" w:rsidRPr="00365ABF" w:rsidRDefault="00BC77BA" w:rsidP="00BC77BA">
      <w:pPr>
        <w:pStyle w:val="Heading4"/>
        <w:rPr>
          <w:highlight w:val="yellow"/>
        </w:rPr>
      </w:pPr>
      <w:r w:rsidRPr="00890230">
        <w:rPr>
          <w:highlight w:val="yellow"/>
        </w:rPr>
        <w:t xml:space="preserve">All costs associated with a </w:t>
      </w:r>
      <w:r w:rsidRPr="00365ABF">
        <w:rPr>
          <w:highlight w:val="yellow"/>
        </w:rPr>
        <w:t xml:space="preserve">post cleaning CCTV inspection </w:t>
      </w:r>
      <w:r w:rsidRPr="00890230">
        <w:rPr>
          <w:highlight w:val="yellow"/>
        </w:rPr>
        <w:t xml:space="preserve">shall be included </w:t>
      </w:r>
      <w:r>
        <w:rPr>
          <w:highlight w:val="yellow"/>
        </w:rPr>
        <w:t xml:space="preserve">in </w:t>
      </w:r>
      <w:r w:rsidRPr="00890230">
        <w:rPr>
          <w:highlight w:val="yellow"/>
        </w:rPr>
        <w:t xml:space="preserve">the price for Item Nos. </w:t>
      </w:r>
      <w:proofErr w:type="gramStart"/>
      <w:r w:rsidRPr="00890230">
        <w:rPr>
          <w:highlight w:val="yellow"/>
        </w:rPr>
        <w:t>[  ]</w:t>
      </w:r>
      <w:proofErr w:type="gramEnd"/>
      <w:r w:rsidRPr="00890230">
        <w:rPr>
          <w:highlight w:val="yellow"/>
        </w:rPr>
        <w:t xml:space="preserve"> in the Bid Form</w:t>
      </w:r>
      <w:r w:rsidRPr="00365ABF">
        <w:rPr>
          <w:highlight w:val="yellow"/>
        </w:rPr>
        <w:t xml:space="preserve">. </w:t>
      </w:r>
    </w:p>
    <w:p w14:paraId="08FE69BD" w14:textId="77777777" w:rsidR="00BC77BA" w:rsidRPr="00365ABF" w:rsidRDefault="00BC77BA" w:rsidP="00BC77BA">
      <w:pPr>
        <w:pStyle w:val="Heading3"/>
        <w:rPr>
          <w:highlight w:val="yellow"/>
        </w:rPr>
      </w:pPr>
      <w:r w:rsidRPr="00365ABF">
        <w:rPr>
          <w:highlight w:val="yellow"/>
        </w:rPr>
        <w:t>Post Construction (V3)</w:t>
      </w:r>
    </w:p>
    <w:p w14:paraId="232B2691" w14:textId="77777777" w:rsidR="00BC77BA" w:rsidRPr="00895B26" w:rsidRDefault="00BC77BA" w:rsidP="00BC77BA">
      <w:pPr>
        <w:pStyle w:val="Heading4"/>
        <w:rPr>
          <w:highlight w:val="yellow"/>
        </w:rPr>
      </w:pPr>
      <w:r w:rsidRPr="00112F29">
        <w:rPr>
          <w:highlight w:val="yellow"/>
        </w:rPr>
        <w:t xml:space="preserve">All costs associated with a post construction or post lining CCTV inspection shall be included in the price for Item Nos. </w:t>
      </w:r>
      <w:proofErr w:type="gramStart"/>
      <w:r w:rsidRPr="00112F29">
        <w:rPr>
          <w:highlight w:val="yellow"/>
        </w:rPr>
        <w:t>[  ]</w:t>
      </w:r>
      <w:proofErr w:type="gramEnd"/>
      <w:r w:rsidRPr="00112F29">
        <w:rPr>
          <w:highlight w:val="yellow"/>
        </w:rPr>
        <w:t xml:space="preserve"> in the Bid Form. The Contractor shall flush and clean the sewer in advance of the CCTV inspection to remove any debris in the line </w:t>
      </w:r>
      <w:proofErr w:type="gramStart"/>
      <w:r w:rsidRPr="00112F29">
        <w:rPr>
          <w:highlight w:val="yellow"/>
        </w:rPr>
        <w:t>as a result of</w:t>
      </w:r>
      <w:proofErr w:type="gramEnd"/>
      <w:r w:rsidRPr="00112F29">
        <w:rPr>
          <w:highlight w:val="yellow"/>
        </w:rPr>
        <w:t xml:space="preserve"> their construction. All costs associated with the cleaning shall be included in the price for the post construction CCTV inspection, no additional payment will be made for sewer flushing. </w:t>
      </w:r>
      <w:r w:rsidRPr="00365ABF">
        <w:rPr>
          <w:highlight w:val="yellow"/>
        </w:rPr>
        <w:t xml:space="preserve">If any defects are identified that require repairs, the Contractor shall perform an additional CCTV inspection to confirm that the deficiencies have been </w:t>
      </w:r>
      <w:r w:rsidRPr="00365ABF">
        <w:rPr>
          <w:highlight w:val="yellow"/>
        </w:rPr>
        <w:lastRenderedPageBreak/>
        <w:t xml:space="preserve">rectified at no additional cost to the Region. Any temporary measures for infiltration testing must be removed prior to inspection. </w:t>
      </w:r>
      <w:r w:rsidRPr="00112F29">
        <w:rPr>
          <w:highlight w:val="yellow"/>
        </w:rPr>
        <w:t xml:space="preserve">No payments shall be made for cleaning and removing backfill and debris that may have entered the sewer during subsequent repairs of the sewer. Costs associated with these repairs shall be borne by the </w:t>
      </w:r>
      <w:r w:rsidRPr="00895B26">
        <w:rPr>
          <w:highlight w:val="yellow"/>
        </w:rPr>
        <w:t>Contractor.</w:t>
      </w:r>
    </w:p>
    <w:p w14:paraId="49735746" w14:textId="77777777" w:rsidR="00BC77BA" w:rsidRPr="00365ABF" w:rsidRDefault="00BC77BA" w:rsidP="00BC77BA">
      <w:pPr>
        <w:pStyle w:val="Heading3"/>
        <w:rPr>
          <w:highlight w:val="yellow"/>
        </w:rPr>
      </w:pPr>
      <w:r w:rsidRPr="00365ABF">
        <w:rPr>
          <w:highlight w:val="yellow"/>
        </w:rPr>
        <w:t>End of Warranty (V4)</w:t>
      </w:r>
    </w:p>
    <w:p w14:paraId="52A53035" w14:textId="53343260" w:rsidR="00BC77BA" w:rsidRDefault="00BC77BA" w:rsidP="00EA6F49">
      <w:pPr>
        <w:pStyle w:val="Heading4"/>
      </w:pPr>
      <w:r w:rsidRPr="00BC77BA">
        <w:rPr>
          <w:highlight w:val="yellow"/>
        </w:rPr>
        <w:t xml:space="preserve">The end of warranty CCTV inspection shall be completed by the Region, typically under live flow conditions. Cleaning is typically not required; </w:t>
      </w:r>
      <w:proofErr w:type="gramStart"/>
      <w:r w:rsidRPr="00BC77BA">
        <w:rPr>
          <w:highlight w:val="yellow"/>
        </w:rPr>
        <w:t>however</w:t>
      </w:r>
      <w:proofErr w:type="gramEnd"/>
      <w:r w:rsidRPr="00BC77BA">
        <w:rPr>
          <w:highlight w:val="yellow"/>
        </w:rPr>
        <w:t xml:space="preserve"> if it is due to low flow conditions, then cleaning and debris removal should be included as a Provisional Item be paid separately and the CCTV inspection repeated by the Region.   </w:t>
      </w:r>
    </w:p>
    <w:p w14:paraId="2F751D9C" w14:textId="40FD7773" w:rsidR="00C223F8" w:rsidRDefault="00C223F8" w:rsidP="00EA6F49">
      <w:pPr>
        <w:pStyle w:val="Other"/>
        <w:spacing w:before="240"/>
        <w:jc w:val="center"/>
      </w:pPr>
      <w:r w:rsidRPr="008F0386">
        <w:rPr>
          <w:rFonts w:ascii="Calibri" w:hAnsi="Calibri"/>
          <w:b/>
          <w:sz w:val="22"/>
          <w:szCs w:val="22"/>
        </w:rPr>
        <w:t>END OF SECTION</w:t>
      </w:r>
    </w:p>
    <w:p w14:paraId="3AFDA7DD" w14:textId="77777777" w:rsidR="00812A85" w:rsidRPr="008F0386" w:rsidRDefault="00812A85" w:rsidP="00812A85">
      <w:pPr>
        <w:pStyle w:val="BodyText"/>
        <w:rPr>
          <w:rFonts w:ascii="Calibri" w:hAnsi="Calibri"/>
          <w:szCs w:val="22"/>
        </w:rPr>
      </w:pPr>
    </w:p>
    <w:sectPr w:rsidR="00812A85" w:rsidRPr="008F0386" w:rsidSect="00997296">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58FFE" w14:textId="77777777" w:rsidR="00D52CBB" w:rsidRDefault="00D52CBB">
      <w:r>
        <w:separator/>
      </w:r>
    </w:p>
  </w:endnote>
  <w:endnote w:type="continuationSeparator" w:id="0">
    <w:p w14:paraId="1BB27344" w14:textId="77777777" w:rsidR="00D52CBB" w:rsidRDefault="00D5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3E5FA" w14:textId="77777777" w:rsidR="00D52CBB" w:rsidRDefault="00D52CBB">
      <w:r>
        <w:separator/>
      </w:r>
    </w:p>
  </w:footnote>
  <w:footnote w:type="continuationSeparator" w:id="0">
    <w:p w14:paraId="6AF053E9" w14:textId="77777777" w:rsidR="00D52CBB" w:rsidRDefault="00D5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0E75F" w14:textId="5D470C7B" w:rsidR="00B54EB4" w:rsidRPr="00A9178E" w:rsidRDefault="00B54EB4" w:rsidP="00997296">
    <w:pPr>
      <w:pBdr>
        <w:top w:val="single" w:sz="4" w:space="1" w:color="auto"/>
      </w:pBdr>
      <w:tabs>
        <w:tab w:val="center" w:pos="5040"/>
        <w:tab w:val="right" w:pos="10080"/>
      </w:tabs>
      <w:rPr>
        <w:rFonts w:ascii="Calibri" w:hAnsi="Calibri" w:cs="Arial"/>
      </w:rPr>
    </w:pPr>
    <w:r w:rsidRPr="00A9178E">
      <w:rPr>
        <w:rFonts w:ascii="Calibri" w:hAnsi="Calibri" w:cs="Arial"/>
      </w:rPr>
      <w:t xml:space="preserve">Section </w:t>
    </w:r>
    <w:r>
      <w:rPr>
        <w:rFonts w:ascii="Calibri" w:hAnsi="Calibri" w:cs="Arial"/>
      </w:rPr>
      <w:t>02959</w:t>
    </w:r>
    <w:r>
      <w:rPr>
        <w:rFonts w:ascii="Calibri" w:hAnsi="Calibri" w:cs="Arial"/>
      </w:rPr>
      <w:tab/>
    </w:r>
    <w:r>
      <w:rPr>
        <w:rFonts w:ascii="Calibri" w:hAnsi="Calibri" w:cs="Arial"/>
      </w:rPr>
      <w:tab/>
    </w:r>
    <w:r w:rsidRPr="00A9178E">
      <w:rPr>
        <w:rFonts w:ascii="Calibri" w:hAnsi="Calibri" w:cs="Arial"/>
      </w:rPr>
      <w:t>CONTRACT NO</w:t>
    </w:r>
    <w:r w:rsidRPr="00605618">
      <w:rPr>
        <w:rFonts w:ascii="Calibri" w:hAnsi="Calibri" w:cs="Arial"/>
        <w:highlight w:val="yellow"/>
      </w:rPr>
      <w:t xml:space="preserve">.... [Insert </w:t>
    </w:r>
    <w:r>
      <w:rPr>
        <w:rFonts w:ascii="Calibri" w:hAnsi="Calibri" w:cs="Arial"/>
        <w:highlight w:val="yellow"/>
      </w:rPr>
      <w:t>Contract</w:t>
    </w:r>
    <w:r w:rsidRPr="00605618">
      <w:rPr>
        <w:rFonts w:ascii="Calibri" w:hAnsi="Calibri" w:cs="Arial"/>
        <w:highlight w:val="yellow"/>
      </w:rPr>
      <w:t xml:space="preserve"> Number]</w:t>
    </w:r>
  </w:p>
  <w:p w14:paraId="1B492073" w14:textId="65F28511" w:rsidR="00B54EB4" w:rsidRPr="00A9178E" w:rsidRDefault="00B54EB4" w:rsidP="00997296">
    <w:pPr>
      <w:pBdr>
        <w:top w:val="single" w:sz="4" w:space="1" w:color="auto"/>
      </w:pBdr>
      <w:tabs>
        <w:tab w:val="left" w:pos="-1440"/>
        <w:tab w:val="left" w:pos="-720"/>
        <w:tab w:val="left" w:pos="0"/>
        <w:tab w:val="center" w:pos="5040"/>
        <w:tab w:val="center" w:pos="5220"/>
        <w:tab w:val="right" w:pos="10080"/>
      </w:tabs>
      <w:rPr>
        <w:rFonts w:ascii="Calibri" w:hAnsi="Calibri" w:cs="Arial"/>
      </w:rPr>
    </w:pPr>
    <w:r w:rsidRPr="00987413">
      <w:rPr>
        <w:rFonts w:ascii="Calibri" w:hAnsi="Calibri" w:cs="Arial"/>
      </w:rPr>
      <w:t>2022-</w:t>
    </w:r>
    <w:r w:rsidR="00C91FF2" w:rsidRPr="00987413">
      <w:rPr>
        <w:rFonts w:ascii="Calibri" w:hAnsi="Calibri" w:cs="Arial"/>
      </w:rPr>
      <w:t>06-13</w:t>
    </w:r>
    <w:r>
      <w:rPr>
        <w:rFonts w:ascii="Calibri" w:hAnsi="Calibri" w:cs="Arial"/>
      </w:rPr>
      <w:tab/>
    </w:r>
    <w:bookmarkStart w:id="7" w:name="_Hlk74665935"/>
    <w:r>
      <w:rPr>
        <w:rFonts w:ascii="Calibri" w:hAnsi="Calibri" w:cs="Arial"/>
        <w:b/>
      </w:rPr>
      <w:t>GRAVITY SEWER CCTV INSPECTION</w:t>
    </w:r>
    <w:r w:rsidRPr="005440F8">
      <w:rPr>
        <w:rFonts w:ascii="Calibri" w:hAnsi="Calibri" w:cs="Arial"/>
        <w:b/>
      </w:rPr>
      <w:t xml:space="preserve"> REQUIREMENTS</w:t>
    </w:r>
    <w:bookmarkEnd w:id="7"/>
    <w:r w:rsidRPr="00A9178E">
      <w:rPr>
        <w:rFonts w:ascii="Calibri" w:hAnsi="Calibri" w:cs="Arial"/>
      </w:rPr>
      <w:tab/>
    </w:r>
  </w:p>
  <w:p w14:paraId="5F6E95B2" w14:textId="711D0ED3" w:rsidR="00B54EB4" w:rsidRPr="00A9178E" w:rsidRDefault="00B54EB4" w:rsidP="00997296">
    <w:pPr>
      <w:pBdr>
        <w:top w:val="single" w:sz="4" w:space="1" w:color="auto"/>
      </w:pBdr>
      <w:tabs>
        <w:tab w:val="center" w:pos="5040"/>
        <w:tab w:val="center" w:pos="5175"/>
        <w:tab w:val="right" w:pos="10080"/>
      </w:tabs>
      <w:rPr>
        <w:rFonts w:ascii="Calibri" w:hAnsi="Calibri" w:cs="Arial"/>
      </w:rPr>
    </w:pPr>
    <w:r w:rsidRPr="00A9178E">
      <w:rPr>
        <w:rFonts w:ascii="Calibri" w:hAnsi="Calibri" w:cs="Arial"/>
      </w:rPr>
      <w:t xml:space="preserve">Page </w:t>
    </w:r>
    <w:r w:rsidRPr="00A9178E">
      <w:rPr>
        <w:rFonts w:ascii="Calibri" w:hAnsi="Calibri" w:cs="Arial"/>
      </w:rPr>
      <w:fldChar w:fldCharType="begin"/>
    </w:r>
    <w:r w:rsidRPr="00A9178E">
      <w:rPr>
        <w:rFonts w:ascii="Calibri" w:hAnsi="Calibri" w:cs="Arial"/>
      </w:rPr>
      <w:instrText xml:space="preserve">PAGE </w:instrText>
    </w:r>
    <w:r w:rsidRPr="00A9178E">
      <w:rPr>
        <w:rFonts w:ascii="Calibri" w:hAnsi="Calibri" w:cs="Arial"/>
      </w:rPr>
      <w:fldChar w:fldCharType="separate"/>
    </w:r>
    <w:r>
      <w:rPr>
        <w:rFonts w:ascii="Calibri" w:hAnsi="Calibri" w:cs="Arial"/>
        <w:noProof/>
      </w:rPr>
      <w:t>8</w:t>
    </w:r>
    <w:r w:rsidRPr="00A9178E">
      <w:rPr>
        <w:rFonts w:ascii="Calibri" w:hAnsi="Calibri" w:cs="Arial"/>
      </w:rPr>
      <w:fldChar w:fldCharType="end"/>
    </w:r>
    <w:r w:rsidRPr="00A9178E">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sidRPr="00A9178E">
      <w:rPr>
        <w:rFonts w:ascii="Calibri" w:hAnsi="Calibri" w:cs="Arial"/>
      </w:rPr>
      <w:t xml:space="preserve">DATE: </w:t>
    </w:r>
    <w:r w:rsidRPr="00605618">
      <w:rPr>
        <w:rFonts w:ascii="Calibri" w:hAnsi="Calibri" w:cs="Arial"/>
        <w:highlight w:val="yellow"/>
      </w:rPr>
      <w:t xml:space="preserve">[Insert Date, (e.g. </w:t>
    </w:r>
    <w:proofErr w:type="gramStart"/>
    <w:r w:rsidRPr="00605618">
      <w:rPr>
        <w:rFonts w:ascii="Calibri" w:hAnsi="Calibri" w:cs="Arial"/>
        <w:highlight w:val="yellow"/>
      </w:rPr>
      <w:t>Jan.,</w:t>
    </w:r>
    <w:proofErr w:type="gramEnd"/>
    <w:r w:rsidRPr="00605618">
      <w:rPr>
        <w:rFonts w:ascii="Calibri" w:hAnsi="Calibri" w:cs="Arial"/>
        <w:highlight w:val="yellow"/>
      </w:rPr>
      <w:t xml:space="preserve"> 20</w:t>
    </w:r>
    <w:r>
      <w:rPr>
        <w:rFonts w:ascii="Calibri" w:hAnsi="Calibri" w:cs="Arial"/>
        <w:highlight w:val="yellow"/>
      </w:rPr>
      <w:t>20</w:t>
    </w:r>
    <w:r w:rsidRPr="00605618">
      <w:rPr>
        <w:rFonts w:ascii="Calibri" w:hAnsi="Calibri" w:cs="Arial"/>
        <w:highlight w:val="yellow"/>
      </w:rPr>
      <w:t>)]</w:t>
    </w:r>
    <w:r w:rsidRPr="00A9178E">
      <w:rPr>
        <w:rFonts w:ascii="Calibri" w:hAnsi="Calibri" w:cs="Arial"/>
      </w:rPr>
      <w:t xml:space="preserve"> </w:t>
    </w:r>
  </w:p>
  <w:p w14:paraId="3071B72A" w14:textId="77777777" w:rsidR="00B54EB4" w:rsidRPr="00EA6F49" w:rsidRDefault="00B54EB4" w:rsidP="00A9178E">
    <w:pPr>
      <w:pStyle w:val="Header"/>
      <w:jc w:val="left"/>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6C14F" w14:textId="02CEBBC1" w:rsidR="00B54EB4" w:rsidRPr="005440F8" w:rsidRDefault="00B54EB4" w:rsidP="00997296">
    <w:pPr>
      <w:pBdr>
        <w:top w:val="single" w:sz="4" w:space="1" w:color="auto"/>
      </w:pBdr>
      <w:tabs>
        <w:tab w:val="right" w:pos="10080"/>
      </w:tabs>
      <w:rPr>
        <w:rFonts w:ascii="Calibri" w:hAnsi="Calibri" w:cs="Arial"/>
      </w:rPr>
    </w:pPr>
    <w:r w:rsidRPr="005440F8">
      <w:rPr>
        <w:rFonts w:ascii="Calibri" w:hAnsi="Calibri" w:cs="Arial"/>
      </w:rPr>
      <w:t>CONTRACT NO</w:t>
    </w:r>
    <w:r w:rsidRPr="00605618">
      <w:rPr>
        <w:rFonts w:ascii="Calibri" w:hAnsi="Calibri" w:cs="Arial"/>
        <w:highlight w:val="yellow"/>
      </w:rPr>
      <w:t xml:space="preserve">.... [Insert </w:t>
    </w:r>
    <w:r>
      <w:rPr>
        <w:rFonts w:ascii="Calibri" w:hAnsi="Calibri" w:cs="Arial"/>
        <w:highlight w:val="yellow"/>
      </w:rPr>
      <w:t>Contract</w:t>
    </w:r>
    <w:r w:rsidRPr="00605618">
      <w:rPr>
        <w:rFonts w:ascii="Calibri" w:hAnsi="Calibri" w:cs="Arial"/>
        <w:highlight w:val="yellow"/>
      </w:rPr>
      <w:t xml:space="preserve"> Number]</w:t>
    </w:r>
    <w:r w:rsidRPr="005440F8">
      <w:rPr>
        <w:rFonts w:ascii="Calibri" w:hAnsi="Calibri" w:cs="Arial"/>
      </w:rPr>
      <w:tab/>
      <w:t xml:space="preserve">Section </w:t>
    </w:r>
    <w:r w:rsidRPr="00EA6F49">
      <w:rPr>
        <w:rFonts w:ascii="Calibri" w:hAnsi="Calibri" w:cs="Arial"/>
      </w:rPr>
      <w:t>02959</w:t>
    </w:r>
  </w:p>
  <w:p w14:paraId="5FE2C37F" w14:textId="153616F3" w:rsidR="00B54EB4" w:rsidRPr="005440F8" w:rsidRDefault="00B54EB4" w:rsidP="00997296">
    <w:pPr>
      <w:pBdr>
        <w:top w:val="single" w:sz="4" w:space="1" w:color="auto"/>
      </w:pBdr>
      <w:tabs>
        <w:tab w:val="left" w:pos="-1440"/>
        <w:tab w:val="left" w:pos="-720"/>
        <w:tab w:val="left" w:pos="0"/>
        <w:tab w:val="center" w:pos="5220"/>
        <w:tab w:val="right" w:pos="10080"/>
      </w:tabs>
      <w:rPr>
        <w:rFonts w:ascii="Calibri" w:hAnsi="Calibri" w:cs="Arial"/>
      </w:rPr>
    </w:pPr>
    <w:r w:rsidRPr="005440F8">
      <w:rPr>
        <w:rFonts w:ascii="Calibri" w:hAnsi="Calibri" w:cs="Arial"/>
        <w:b/>
      </w:rPr>
      <w:tab/>
    </w:r>
    <w:r>
      <w:rPr>
        <w:rFonts w:ascii="Calibri" w:hAnsi="Calibri" w:cs="Arial"/>
        <w:b/>
      </w:rPr>
      <w:t>CCTV INSPECTION OF GRAVITY SEWERS</w:t>
    </w:r>
    <w:r w:rsidRPr="005440F8">
      <w:rPr>
        <w:rFonts w:ascii="Calibri" w:hAnsi="Calibri" w:cs="Arial"/>
      </w:rPr>
      <w:tab/>
    </w:r>
    <w:r w:rsidRPr="00987413">
      <w:rPr>
        <w:rFonts w:ascii="Calibri" w:hAnsi="Calibri" w:cs="Arial"/>
      </w:rPr>
      <w:t>2022-</w:t>
    </w:r>
    <w:r w:rsidR="00C91FF2" w:rsidRPr="00987413">
      <w:rPr>
        <w:rFonts w:ascii="Calibri" w:hAnsi="Calibri" w:cs="Arial"/>
      </w:rPr>
      <w:t>06-13</w:t>
    </w:r>
  </w:p>
  <w:p w14:paraId="1972CA23" w14:textId="46CDC3BB" w:rsidR="00B54EB4" w:rsidRPr="005440F8" w:rsidRDefault="00B54EB4" w:rsidP="00997296">
    <w:pPr>
      <w:pBdr>
        <w:top w:val="single" w:sz="4" w:space="1" w:color="auto"/>
      </w:pBdr>
      <w:tabs>
        <w:tab w:val="center" w:pos="5175"/>
        <w:tab w:val="right" w:pos="10080"/>
      </w:tabs>
      <w:rPr>
        <w:rFonts w:ascii="Calibri" w:hAnsi="Calibri" w:cs="Arial"/>
      </w:rPr>
    </w:pPr>
    <w:r w:rsidRPr="005440F8">
      <w:rPr>
        <w:rFonts w:ascii="Calibri" w:hAnsi="Calibri" w:cs="Arial"/>
      </w:rPr>
      <w:t xml:space="preserve">DATE: </w:t>
    </w:r>
    <w:r w:rsidRPr="00605618">
      <w:rPr>
        <w:rFonts w:ascii="Calibri" w:hAnsi="Calibri" w:cs="Arial"/>
        <w:highlight w:val="yellow"/>
      </w:rPr>
      <w:t xml:space="preserve">[Insert Date, (e.g. </w:t>
    </w:r>
    <w:proofErr w:type="gramStart"/>
    <w:r w:rsidRPr="00605618">
      <w:rPr>
        <w:rFonts w:ascii="Calibri" w:hAnsi="Calibri" w:cs="Arial"/>
        <w:highlight w:val="yellow"/>
      </w:rPr>
      <w:t>Jan.,</w:t>
    </w:r>
    <w:proofErr w:type="gramEnd"/>
    <w:r w:rsidRPr="00605618">
      <w:rPr>
        <w:rFonts w:ascii="Calibri" w:hAnsi="Calibri" w:cs="Arial"/>
        <w:highlight w:val="yellow"/>
      </w:rPr>
      <w:t xml:space="preserve"> 20</w:t>
    </w:r>
    <w:r>
      <w:rPr>
        <w:rFonts w:ascii="Calibri" w:hAnsi="Calibri" w:cs="Arial"/>
        <w:highlight w:val="yellow"/>
      </w:rPr>
      <w:t>20</w:t>
    </w:r>
    <w:r w:rsidRPr="00605618">
      <w:rPr>
        <w:rFonts w:ascii="Calibri" w:hAnsi="Calibri" w:cs="Arial"/>
        <w:highlight w:val="yellow"/>
      </w:rPr>
      <w:t>)]</w:t>
    </w:r>
    <w:r w:rsidRPr="005440F8">
      <w:rPr>
        <w:rFonts w:ascii="Calibri" w:hAnsi="Calibri" w:cs="Arial"/>
      </w:rPr>
      <w:tab/>
    </w:r>
    <w:r w:rsidRPr="005440F8">
      <w:rPr>
        <w:rFonts w:ascii="Calibri" w:hAnsi="Calibri" w:cs="Arial"/>
      </w:rPr>
      <w:tab/>
      <w:t xml:space="preserve">Page </w:t>
    </w:r>
    <w:r w:rsidRPr="005440F8">
      <w:rPr>
        <w:rFonts w:ascii="Calibri" w:hAnsi="Calibri" w:cs="Arial"/>
      </w:rPr>
      <w:fldChar w:fldCharType="begin"/>
    </w:r>
    <w:r w:rsidRPr="005440F8">
      <w:rPr>
        <w:rFonts w:ascii="Calibri" w:hAnsi="Calibri" w:cs="Arial"/>
      </w:rPr>
      <w:instrText xml:space="preserve">PAGE </w:instrText>
    </w:r>
    <w:r w:rsidRPr="005440F8">
      <w:rPr>
        <w:rFonts w:ascii="Calibri" w:hAnsi="Calibri" w:cs="Arial"/>
      </w:rPr>
      <w:fldChar w:fldCharType="separate"/>
    </w:r>
    <w:r>
      <w:rPr>
        <w:rFonts w:ascii="Calibri" w:hAnsi="Calibri" w:cs="Arial"/>
        <w:noProof/>
      </w:rPr>
      <w:t>7</w:t>
    </w:r>
    <w:r w:rsidRPr="005440F8">
      <w:rPr>
        <w:rFonts w:ascii="Calibri" w:hAnsi="Calibri" w:cs="Arial"/>
      </w:rPr>
      <w:fldChar w:fldCharType="end"/>
    </w:r>
    <w:r w:rsidRPr="005440F8">
      <w:rPr>
        <w:rFonts w:ascii="Calibri" w:hAnsi="Calibri" w:cs="Arial"/>
      </w:rPr>
      <w:t xml:space="preserve"> </w:t>
    </w:r>
  </w:p>
  <w:p w14:paraId="63C162E0" w14:textId="77777777" w:rsidR="00B54EB4" w:rsidRPr="00EA6F49" w:rsidRDefault="00B54EB4" w:rsidP="00EA6F49">
    <w:pPr>
      <w:pStyle w:val="Header"/>
      <w:spacing w:after="240"/>
      <w:jc w:val="left"/>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FE6EB" w14:textId="77777777" w:rsidR="00B54EB4" w:rsidRPr="008F0386" w:rsidRDefault="00B54EB4" w:rsidP="00672C12">
    <w:pPr>
      <w:pBdr>
        <w:top w:val="single" w:sz="4" w:space="1" w:color="auto"/>
      </w:pBdr>
      <w:tabs>
        <w:tab w:val="right" w:pos="10350"/>
      </w:tabs>
      <w:rPr>
        <w:rFonts w:ascii="Calibri" w:hAnsi="Calibri" w:cs="Arial"/>
      </w:rPr>
    </w:pPr>
    <w:r w:rsidRPr="008F0386">
      <w:rPr>
        <w:rFonts w:ascii="Calibri" w:hAnsi="Calibri" w:cs="Arial"/>
      </w:rPr>
      <w:t>CONTRACT NO</w:t>
    </w:r>
    <w:r w:rsidRPr="008F0386">
      <w:rPr>
        <w:rFonts w:ascii="Calibri" w:hAnsi="Calibri" w:cs="Arial"/>
        <w:highlight w:val="lightGray"/>
      </w:rPr>
      <w:t>.... [Insert Region Number]</w:t>
    </w:r>
    <w:r w:rsidRPr="008F0386">
      <w:rPr>
        <w:rFonts w:ascii="Calibri" w:hAnsi="Calibri" w:cs="Arial"/>
      </w:rPr>
      <w:tab/>
      <w:t>Section 01000</w:t>
    </w:r>
  </w:p>
  <w:p w14:paraId="098A904E" w14:textId="77777777" w:rsidR="00B54EB4" w:rsidRPr="008F0386" w:rsidRDefault="00B54EB4" w:rsidP="008A26A6">
    <w:pPr>
      <w:pBdr>
        <w:top w:val="single" w:sz="4" w:space="1" w:color="auto"/>
      </w:pBdr>
      <w:tabs>
        <w:tab w:val="left" w:pos="-1440"/>
        <w:tab w:val="left" w:pos="-720"/>
        <w:tab w:val="left" w:pos="0"/>
        <w:tab w:val="center" w:pos="5220"/>
        <w:tab w:val="right" w:pos="10350"/>
      </w:tabs>
      <w:rPr>
        <w:rFonts w:ascii="Calibri" w:hAnsi="Calibri" w:cs="Arial"/>
      </w:rPr>
    </w:pPr>
    <w:r w:rsidRPr="008F0386">
      <w:rPr>
        <w:rFonts w:ascii="Calibri" w:hAnsi="Calibri" w:cs="Arial"/>
        <w:b/>
      </w:rPr>
      <w:tab/>
      <w:t>GENERAL REQUIREMENTS</w:t>
    </w:r>
    <w:r w:rsidRPr="008F0386">
      <w:rPr>
        <w:rFonts w:ascii="Calibri" w:hAnsi="Calibri" w:cs="Arial"/>
      </w:rPr>
      <w:tab/>
      <w:t>2015-04-09</w:t>
    </w:r>
  </w:p>
  <w:p w14:paraId="23CEA607" w14:textId="77777777" w:rsidR="00B54EB4" w:rsidRPr="008F0386" w:rsidRDefault="00B54EB4" w:rsidP="00672C12">
    <w:pPr>
      <w:pBdr>
        <w:top w:val="single" w:sz="4" w:space="1" w:color="auto"/>
      </w:pBdr>
      <w:tabs>
        <w:tab w:val="center" w:pos="5175"/>
        <w:tab w:val="right" w:pos="10350"/>
      </w:tabs>
      <w:rPr>
        <w:rFonts w:ascii="Calibri" w:hAnsi="Calibri" w:cs="Arial"/>
      </w:rPr>
    </w:pPr>
    <w:r w:rsidRPr="008F0386">
      <w:rPr>
        <w:rFonts w:ascii="Calibri" w:hAnsi="Calibri" w:cs="Arial"/>
      </w:rPr>
      <w:t>DATE</w:t>
    </w:r>
    <w:proofErr w:type="gramStart"/>
    <w:r w:rsidRPr="008F0386">
      <w:rPr>
        <w:rFonts w:ascii="Calibri" w:hAnsi="Calibri" w:cs="Arial"/>
      </w:rPr>
      <w:t xml:space="preserve">:  </w:t>
    </w:r>
    <w:r w:rsidRPr="008F0386">
      <w:rPr>
        <w:rFonts w:ascii="Calibri" w:hAnsi="Calibri" w:cs="Arial"/>
        <w:highlight w:val="lightGray"/>
      </w:rPr>
      <w:t>[</w:t>
    </w:r>
    <w:proofErr w:type="gramEnd"/>
    <w:r w:rsidRPr="008F0386">
      <w:rPr>
        <w:rFonts w:ascii="Calibri" w:hAnsi="Calibri" w:cs="Arial"/>
        <w:highlight w:val="lightGray"/>
      </w:rPr>
      <w:t>Insert Date, (e.g. Jan., 2000)]</w:t>
    </w:r>
    <w:r w:rsidRPr="008F0386">
      <w:rPr>
        <w:rFonts w:ascii="Calibri" w:hAnsi="Calibri" w:cs="Arial"/>
      </w:rPr>
      <w:tab/>
    </w:r>
    <w:r w:rsidRPr="008F0386">
      <w:rPr>
        <w:rFonts w:ascii="Calibri" w:hAnsi="Calibri" w:cs="Arial"/>
      </w:rPr>
      <w:tab/>
      <w:t xml:space="preserve">Page </w:t>
    </w:r>
    <w:r w:rsidRPr="008F0386">
      <w:rPr>
        <w:rFonts w:ascii="Calibri" w:hAnsi="Calibri" w:cs="Arial"/>
      </w:rPr>
      <w:fldChar w:fldCharType="begin"/>
    </w:r>
    <w:r w:rsidRPr="008F0386">
      <w:rPr>
        <w:rFonts w:ascii="Calibri" w:hAnsi="Calibri" w:cs="Arial"/>
      </w:rPr>
      <w:instrText xml:space="preserve">PAGE </w:instrText>
    </w:r>
    <w:r w:rsidRPr="008F0386">
      <w:rPr>
        <w:rFonts w:ascii="Calibri" w:hAnsi="Calibri" w:cs="Arial"/>
      </w:rPr>
      <w:fldChar w:fldCharType="separate"/>
    </w:r>
    <w:r w:rsidRPr="008F0386">
      <w:rPr>
        <w:rFonts w:ascii="Calibri" w:hAnsi="Calibri" w:cs="Arial"/>
        <w:noProof/>
      </w:rPr>
      <w:t>1</w:t>
    </w:r>
    <w:r w:rsidRPr="008F0386">
      <w:rPr>
        <w:rFonts w:ascii="Calibri" w:hAnsi="Calibri" w:cs="Arial"/>
      </w:rPr>
      <w:fldChar w:fldCharType="end"/>
    </w:r>
    <w:r w:rsidRPr="008F0386">
      <w:rPr>
        <w:rFonts w:ascii="Calibri" w:hAnsi="Calibri" w:cs="Arial"/>
      </w:rPr>
      <w:t xml:space="preserve"> </w:t>
    </w:r>
  </w:p>
  <w:p w14:paraId="49C41C08" w14:textId="77777777" w:rsidR="00B54EB4" w:rsidRPr="008F0386" w:rsidRDefault="00B54EB4"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E6C3B9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5DE1C9C"/>
    <w:multiLevelType w:val="multilevel"/>
    <w:tmpl w:val="4D368CD2"/>
    <w:lvl w:ilvl="0">
      <w:start w:val="1"/>
      <w:numFmt w:val="decimal"/>
      <w:pStyle w:val="Heading1"/>
      <w:lvlText w:val="PART %1."/>
      <w:lvlJc w:val="left"/>
      <w:pPr>
        <w:tabs>
          <w:tab w:val="num" w:pos="3312"/>
        </w:tabs>
        <w:ind w:left="3312" w:hanging="432"/>
      </w:pPr>
      <w:rPr>
        <w:rFonts w:ascii="Calibri" w:hAnsi="Calibri" w:hint="default"/>
        <w:b w:val="0"/>
        <w:i w:val="0"/>
      </w:rPr>
    </w:lvl>
    <w:lvl w:ilvl="1">
      <w:start w:val="1"/>
      <w:numFmt w:val="decimal"/>
      <w:pStyle w:val="Heading2"/>
      <w:lvlText w:val="%1.%2"/>
      <w:lvlJc w:val="left"/>
      <w:pPr>
        <w:tabs>
          <w:tab w:val="num" w:pos="3456"/>
        </w:tabs>
        <w:ind w:left="3456" w:hanging="576"/>
      </w:pPr>
      <w:rPr>
        <w:rFonts w:hint="default"/>
        <w:b w:val="0"/>
      </w:rPr>
    </w:lvl>
    <w:lvl w:ilvl="2">
      <w:start w:val="1"/>
      <w:numFmt w:val="decimal"/>
      <w:pStyle w:val="Heading3"/>
      <w:lvlText w:val=".%3"/>
      <w:lvlJc w:val="left"/>
      <w:pPr>
        <w:tabs>
          <w:tab w:val="num" w:pos="3600"/>
        </w:tabs>
        <w:ind w:left="3600" w:firstLine="28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1134"/>
        </w:tabs>
        <w:ind w:left="1134" w:firstLine="345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3420"/>
        </w:tabs>
        <w:ind w:left="3420" w:firstLine="4320"/>
      </w:pPr>
      <w:rPr>
        <w:rFonts w:hint="default"/>
      </w:rPr>
    </w:lvl>
    <w:lvl w:ilvl="5">
      <w:start w:val="1"/>
      <w:numFmt w:val="decimal"/>
      <w:pStyle w:val="Heading6"/>
      <w:lvlText w:val="%1.%2.%3.%4.%5.%6"/>
      <w:lvlJc w:val="left"/>
      <w:pPr>
        <w:tabs>
          <w:tab w:val="num" w:pos="4032"/>
        </w:tabs>
        <w:ind w:left="4032" w:hanging="1152"/>
      </w:pPr>
      <w:rPr>
        <w:rFonts w:hint="default"/>
      </w:rPr>
    </w:lvl>
    <w:lvl w:ilvl="6">
      <w:start w:val="1"/>
      <w:numFmt w:val="decimal"/>
      <w:pStyle w:val="Heading7"/>
      <w:lvlText w:val="%1.%2.%3.%4.%5.%6.%7"/>
      <w:lvlJc w:val="left"/>
      <w:pPr>
        <w:tabs>
          <w:tab w:val="num" w:pos="4176"/>
        </w:tabs>
        <w:ind w:left="4176" w:hanging="1296"/>
      </w:pPr>
      <w:rPr>
        <w:rFonts w:hint="default"/>
      </w:rPr>
    </w:lvl>
    <w:lvl w:ilvl="7">
      <w:start w:val="1"/>
      <w:numFmt w:val="decimal"/>
      <w:pStyle w:val="Heading8"/>
      <w:lvlText w:val="%1.%2.%3.%4.%5.%6.%7.%8"/>
      <w:lvlJc w:val="left"/>
      <w:pPr>
        <w:tabs>
          <w:tab w:val="num" w:pos="4320"/>
        </w:tabs>
        <w:ind w:left="4320" w:hanging="1440"/>
      </w:pPr>
      <w:rPr>
        <w:rFonts w:hint="default"/>
      </w:rPr>
    </w:lvl>
    <w:lvl w:ilvl="8">
      <w:start w:val="1"/>
      <w:numFmt w:val="decimal"/>
      <w:pStyle w:val="Heading9"/>
      <w:lvlText w:val="%1.%2.%3.%4.%5.%6.%7.%8.%9"/>
      <w:lvlJc w:val="left"/>
      <w:pPr>
        <w:tabs>
          <w:tab w:val="num" w:pos="4464"/>
        </w:tabs>
        <w:ind w:left="4464" w:hanging="1584"/>
      </w:pPr>
      <w:rPr>
        <w:rFonts w:hint="default"/>
      </w:rPr>
    </w:lvl>
  </w:abstractNum>
  <w:abstractNum w:abstractNumId="3" w15:restartNumberingAfterBreak="0">
    <w:nsid w:val="1A957A03"/>
    <w:multiLevelType w:val="multilevel"/>
    <w:tmpl w:val="B516BF08"/>
    <w:lvl w:ilvl="0">
      <w:start w:val="1"/>
      <w:numFmt w:val="decimal"/>
      <w:lvlText w:val="PART %1."/>
      <w:lvlJc w:val="left"/>
      <w:pPr>
        <w:tabs>
          <w:tab w:val="num" w:pos="432"/>
        </w:tabs>
        <w:ind w:left="432" w:hanging="432"/>
      </w:pPr>
      <w:rPr>
        <w:rFonts w:cs="Times New Roman"/>
        <w:b w:val="0"/>
        <w:bCs w:val="0"/>
        <w:i w:val="0"/>
        <w:iCs w:val="0"/>
        <w:caps w:val="0"/>
        <w:smallCaps w:val="0"/>
        <w:strike w:val="0"/>
        <w:dstrike w:val="0"/>
        <w:vanish w:val="0"/>
        <w:color w:val="000000"/>
        <w:spacing w:val="0"/>
        <w:kern w:val="0"/>
        <w:position w:val="0"/>
        <w:sz w:val="22"/>
        <w:szCs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456"/>
      </w:pPr>
      <w:rPr>
        <w:rFonts w:cs="Times New Roman"/>
        <w:b w:val="0"/>
        <w:bCs w:val="0"/>
        <w:i w:val="0"/>
        <w:iCs w:val="0"/>
        <w:caps w:val="0"/>
        <w:smallCaps w:val="0"/>
        <w:strike w:val="0"/>
        <w:dstrike w:val="0"/>
        <w:vanish w:val="0"/>
        <w:color w:val="000000"/>
        <w:spacing w:val="0"/>
        <w:kern w:val="0"/>
        <w:position w:val="0"/>
        <w:u w:val="none"/>
        <w:vertAlign w:val="baseline"/>
      </w:rPr>
    </w:lvl>
    <w:lvl w:ilvl="4">
      <w:start w:val="1"/>
      <w:numFmt w:val="decimal"/>
      <w:lvlText w:val=".%5"/>
      <w:lvlJc w:val="left"/>
      <w:pPr>
        <w:tabs>
          <w:tab w:val="num" w:pos="720"/>
        </w:tabs>
        <w:ind w:left="720" w:firstLine="4320"/>
      </w:pPr>
      <w:rPr>
        <w:rFonts w:hint="default"/>
        <w:b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823425"/>
    <w:multiLevelType w:val="multilevel"/>
    <w:tmpl w:val="5CE4FBF6"/>
    <w:lvl w:ilvl="0">
      <w:start w:val="1"/>
      <w:numFmt w:val="decimal"/>
      <w:lvlText w:val="PART %1."/>
      <w:lvlJc w:val="left"/>
      <w:pPr>
        <w:ind w:left="360" w:hanging="360"/>
      </w:pPr>
      <w:rPr>
        <w:rFonts w:hint="default"/>
      </w:rPr>
    </w:lvl>
    <w:lvl w:ilvl="1">
      <w:start w:val="1"/>
      <w:numFmt w:val="decimal"/>
      <w:lvlText w:val="%1.%2"/>
      <w:lvlJc w:val="left"/>
      <w:pPr>
        <w:tabs>
          <w:tab w:val="num" w:pos="1440"/>
        </w:tabs>
        <w:ind w:left="1440" w:hanging="144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440"/>
        </w:tabs>
        <w:ind w:left="1440" w:hanging="720"/>
      </w:pPr>
      <w:rPr>
        <w:rFonts w:hint="default"/>
        <w:i w:val="0"/>
        <w:color w:val="auto"/>
      </w:rPr>
    </w:lvl>
    <w:lvl w:ilvl="3">
      <w:start w:val="1"/>
      <w:numFmt w:val="decimal"/>
      <w:lvlText w:val=".%4"/>
      <w:lvlJc w:val="left"/>
      <w:pPr>
        <w:tabs>
          <w:tab w:val="num" w:pos="2160"/>
        </w:tabs>
        <w:ind w:left="2160" w:hanging="720"/>
      </w:pPr>
      <w:rPr>
        <w:rFonts w:hint="default"/>
        <w:i w:val="0"/>
        <w:color w:val="auto"/>
      </w:rPr>
    </w:lvl>
    <w:lvl w:ilvl="4">
      <w:start w:val="1"/>
      <w:numFmt w:val="decimal"/>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hint="default"/>
      </w:rPr>
    </w:lvl>
    <w:lvl w:ilvl="8">
      <w:start w:val="1"/>
      <w:numFmt w:val="decimal"/>
      <w:lvlText w:val=".%9"/>
      <w:lvlJc w:val="left"/>
      <w:pPr>
        <w:tabs>
          <w:tab w:val="num" w:pos="5760"/>
        </w:tabs>
        <w:ind w:left="5760" w:hanging="720"/>
      </w:pPr>
      <w:rPr>
        <w:rFonts w:hint="default"/>
      </w:r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1C56539"/>
    <w:multiLevelType w:val="multilevel"/>
    <w:tmpl w:val="C096C5E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b w:val="0"/>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lowerRoman"/>
      <w:lvlText w:val="%4."/>
      <w:lvlJc w:val="righ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B25EDB"/>
    <w:multiLevelType w:val="multilevel"/>
    <w:tmpl w:val="0C5ED65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b w:val="0"/>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lowerRoman"/>
      <w:lvlText w:val="%4."/>
      <w:lvlJc w:val="righ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E15B51"/>
    <w:multiLevelType w:val="multilevel"/>
    <w:tmpl w:val="FB6884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0407D28"/>
    <w:multiLevelType w:val="multilevel"/>
    <w:tmpl w:val="1AC8B57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F87163A"/>
    <w:multiLevelType w:val="multilevel"/>
    <w:tmpl w:val="C096C5E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b w:val="0"/>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lowerRoman"/>
      <w:lvlText w:val="%4."/>
      <w:lvlJc w:val="righ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D23AEE"/>
    <w:multiLevelType w:val="hybridMultilevel"/>
    <w:tmpl w:val="DC94AA90"/>
    <w:lvl w:ilvl="0" w:tplc="E61437B4">
      <w:start w:val="1"/>
      <w:numFmt w:val="lowerLetter"/>
      <w:lvlText w:val="%1)"/>
      <w:lvlJc w:val="left"/>
      <w:pPr>
        <w:ind w:left="532" w:hanging="432"/>
      </w:pPr>
      <w:rPr>
        <w:rFonts w:ascii="Arial" w:eastAsia="Arial" w:hAnsi="Arial" w:cs="Arial" w:hint="default"/>
        <w:spacing w:val="-1"/>
        <w:w w:val="100"/>
        <w:sz w:val="22"/>
        <w:szCs w:val="22"/>
        <w:lang w:val="en-CA" w:eastAsia="en-CA" w:bidi="en-CA"/>
      </w:rPr>
    </w:lvl>
    <w:lvl w:ilvl="1" w:tplc="3D7C1BA6">
      <w:start w:val="1"/>
      <w:numFmt w:val="lowerLetter"/>
      <w:lvlText w:val="%2)"/>
      <w:lvlJc w:val="left"/>
      <w:pPr>
        <w:ind w:left="873" w:hanging="432"/>
      </w:pPr>
      <w:rPr>
        <w:rFonts w:ascii="Arial" w:eastAsia="Arial" w:hAnsi="Arial" w:cs="Arial" w:hint="default"/>
        <w:spacing w:val="-1"/>
        <w:w w:val="100"/>
        <w:sz w:val="22"/>
        <w:szCs w:val="22"/>
        <w:lang w:val="en-CA" w:eastAsia="en-CA" w:bidi="en-CA"/>
      </w:rPr>
    </w:lvl>
    <w:lvl w:ilvl="2" w:tplc="250ECD82">
      <w:numFmt w:val="bullet"/>
      <w:lvlText w:val="•"/>
      <w:lvlJc w:val="left"/>
      <w:pPr>
        <w:ind w:left="1846" w:hanging="432"/>
      </w:pPr>
      <w:rPr>
        <w:rFonts w:hint="default"/>
        <w:lang w:val="en-CA" w:eastAsia="en-CA" w:bidi="en-CA"/>
      </w:rPr>
    </w:lvl>
    <w:lvl w:ilvl="3" w:tplc="94249B70">
      <w:numFmt w:val="bullet"/>
      <w:lvlText w:val="•"/>
      <w:lvlJc w:val="left"/>
      <w:pPr>
        <w:ind w:left="2813" w:hanging="432"/>
      </w:pPr>
      <w:rPr>
        <w:rFonts w:hint="default"/>
        <w:lang w:val="en-CA" w:eastAsia="en-CA" w:bidi="en-CA"/>
      </w:rPr>
    </w:lvl>
    <w:lvl w:ilvl="4" w:tplc="910CDF3E">
      <w:numFmt w:val="bullet"/>
      <w:lvlText w:val="•"/>
      <w:lvlJc w:val="left"/>
      <w:pPr>
        <w:ind w:left="3780" w:hanging="432"/>
      </w:pPr>
      <w:rPr>
        <w:rFonts w:hint="default"/>
        <w:lang w:val="en-CA" w:eastAsia="en-CA" w:bidi="en-CA"/>
      </w:rPr>
    </w:lvl>
    <w:lvl w:ilvl="5" w:tplc="059A37F0">
      <w:numFmt w:val="bullet"/>
      <w:lvlText w:val="•"/>
      <w:lvlJc w:val="left"/>
      <w:pPr>
        <w:ind w:left="4746" w:hanging="432"/>
      </w:pPr>
      <w:rPr>
        <w:rFonts w:hint="default"/>
        <w:lang w:val="en-CA" w:eastAsia="en-CA" w:bidi="en-CA"/>
      </w:rPr>
    </w:lvl>
    <w:lvl w:ilvl="6" w:tplc="54B86A4E">
      <w:numFmt w:val="bullet"/>
      <w:lvlText w:val="•"/>
      <w:lvlJc w:val="left"/>
      <w:pPr>
        <w:ind w:left="5713" w:hanging="432"/>
      </w:pPr>
      <w:rPr>
        <w:rFonts w:hint="default"/>
        <w:lang w:val="en-CA" w:eastAsia="en-CA" w:bidi="en-CA"/>
      </w:rPr>
    </w:lvl>
    <w:lvl w:ilvl="7" w:tplc="8990FED0">
      <w:numFmt w:val="bullet"/>
      <w:lvlText w:val="•"/>
      <w:lvlJc w:val="left"/>
      <w:pPr>
        <w:ind w:left="6680" w:hanging="432"/>
      </w:pPr>
      <w:rPr>
        <w:rFonts w:hint="default"/>
        <w:lang w:val="en-CA" w:eastAsia="en-CA" w:bidi="en-CA"/>
      </w:rPr>
    </w:lvl>
    <w:lvl w:ilvl="8" w:tplc="38662500">
      <w:numFmt w:val="bullet"/>
      <w:lvlText w:val="•"/>
      <w:lvlJc w:val="left"/>
      <w:pPr>
        <w:ind w:left="7646" w:hanging="432"/>
      </w:pPr>
      <w:rPr>
        <w:rFonts w:hint="default"/>
        <w:lang w:val="en-CA" w:eastAsia="en-CA" w:bidi="en-CA"/>
      </w:rPr>
    </w:lvl>
  </w:abstractNum>
  <w:abstractNum w:abstractNumId="18" w15:restartNumberingAfterBreak="0">
    <w:nsid w:val="65EB4827"/>
    <w:multiLevelType w:val="multilevel"/>
    <w:tmpl w:val="7E00307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5D77D1"/>
    <w:multiLevelType w:val="multilevel"/>
    <w:tmpl w:val="257E95E4"/>
    <w:lvl w:ilvl="0">
      <w:start w:val="2"/>
      <w:numFmt w:val="decimal"/>
      <w:lvlText w:val="PART %1."/>
      <w:lvlJc w:val="left"/>
      <w:pPr>
        <w:tabs>
          <w:tab w:val="num" w:pos="432"/>
        </w:tabs>
        <w:ind w:left="432" w:hanging="432"/>
      </w:pPr>
      <w:rPr>
        <w:rFonts w:cs="Times New Roman" w:hint="default"/>
        <w:b w:val="0"/>
        <w:bCs w:val="0"/>
        <w:i w:val="0"/>
        <w:iCs w:val="0"/>
        <w:caps w:val="0"/>
        <w:smallCaps w:val="0"/>
        <w:strike w:val="0"/>
        <w:dstrike w:val="0"/>
        <w:vanish w:val="0"/>
        <w:color w:val="000000"/>
        <w:spacing w:val="0"/>
        <w:kern w:val="0"/>
        <w:position w:val="0"/>
        <w:sz w:val="22"/>
        <w:szCs w:val="22"/>
        <w:u w:val="none"/>
        <w:vertAlign w:val="baseline"/>
      </w:rPr>
    </w:lvl>
    <w:lvl w:ilvl="1">
      <w:start w:val="5"/>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4"/>
  </w:num>
  <w:num w:numId="4">
    <w:abstractNumId w:val="6"/>
  </w:num>
  <w:num w:numId="5">
    <w:abstractNumId w:val="15"/>
  </w:num>
  <w:num w:numId="6">
    <w:abstractNumId w:val="5"/>
  </w:num>
  <w:num w:numId="7">
    <w:abstractNumId w:val="10"/>
  </w:num>
  <w:num w:numId="8">
    <w:abstractNumId w:val="1"/>
  </w:num>
  <w:num w:numId="9">
    <w:abstractNumId w:val="20"/>
  </w:num>
  <w:num w:numId="10">
    <w:abstractNumId w:val="9"/>
  </w:num>
  <w:num w:numId="11">
    <w:abstractNumId w:val="14"/>
  </w:num>
  <w:num w:numId="12">
    <w:abstractNumId w:val="14"/>
  </w:num>
  <w:num w:numId="13">
    <w:abstractNumId w:val="14"/>
  </w:num>
  <w:num w:numId="14">
    <w:abstractNumId w:val="14"/>
  </w:num>
  <w:num w:numId="15">
    <w:abstractNumId w:val="14"/>
  </w:num>
  <w:num w:numId="16">
    <w:abstractNumId w:val="4"/>
  </w:num>
  <w:num w:numId="17">
    <w:abstractNumId w:val="7"/>
  </w:num>
  <w:num w:numId="18">
    <w:abstractNumId w:val="14"/>
  </w:num>
  <w:num w:numId="19">
    <w:abstractNumId w:val="14"/>
  </w:num>
  <w:num w:numId="20">
    <w:abstractNumId w:val="14"/>
  </w:num>
  <w:num w:numId="21">
    <w:abstractNumId w:val="14"/>
  </w:num>
  <w:num w:numId="22">
    <w:abstractNumId w:val="14"/>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2"/>
  </w:num>
  <w:num w:numId="44">
    <w:abstractNumId w:val="18"/>
  </w:num>
  <w:num w:numId="45">
    <w:abstractNumId w:val="12"/>
  </w:num>
  <w:num w:numId="46">
    <w:abstractNumId w:val="16"/>
  </w:num>
  <w:num w:numId="47">
    <w:abstractNumId w:val="11"/>
  </w:num>
  <w:num w:numId="48">
    <w:abstractNumId w:val="17"/>
  </w:num>
  <w:num w:numId="49">
    <w:abstractNumId w:val="3"/>
  </w:num>
  <w:num w:numId="50">
    <w:abstractNumId w:val="19"/>
  </w:num>
  <w:num w:numId="51">
    <w:abstractNumId w:val="8"/>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isplayBackgroundShape/>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0F8B"/>
    <w:rsid w:val="00001998"/>
    <w:rsid w:val="00003DAA"/>
    <w:rsid w:val="00010387"/>
    <w:rsid w:val="000125E4"/>
    <w:rsid w:val="00017ADA"/>
    <w:rsid w:val="00030B0B"/>
    <w:rsid w:val="00036427"/>
    <w:rsid w:val="00041959"/>
    <w:rsid w:val="00041FFB"/>
    <w:rsid w:val="00053B79"/>
    <w:rsid w:val="00057034"/>
    <w:rsid w:val="00064E40"/>
    <w:rsid w:val="0006586C"/>
    <w:rsid w:val="000661AA"/>
    <w:rsid w:val="00091B6C"/>
    <w:rsid w:val="00095BBD"/>
    <w:rsid w:val="000A0CC4"/>
    <w:rsid w:val="000A1B88"/>
    <w:rsid w:val="000A7BB7"/>
    <w:rsid w:val="000B3F42"/>
    <w:rsid w:val="000B42F2"/>
    <w:rsid w:val="000C072A"/>
    <w:rsid w:val="000C1F0F"/>
    <w:rsid w:val="000C6EBC"/>
    <w:rsid w:val="000D18CD"/>
    <w:rsid w:val="000D1B55"/>
    <w:rsid w:val="00107DBA"/>
    <w:rsid w:val="00110AA1"/>
    <w:rsid w:val="00110E77"/>
    <w:rsid w:val="00112F29"/>
    <w:rsid w:val="00121205"/>
    <w:rsid w:val="001215F9"/>
    <w:rsid w:val="00126C15"/>
    <w:rsid w:val="00127063"/>
    <w:rsid w:val="00127467"/>
    <w:rsid w:val="001458E4"/>
    <w:rsid w:val="0014775F"/>
    <w:rsid w:val="00160726"/>
    <w:rsid w:val="00175C47"/>
    <w:rsid w:val="00184543"/>
    <w:rsid w:val="00184AEC"/>
    <w:rsid w:val="00184F2D"/>
    <w:rsid w:val="00185C1B"/>
    <w:rsid w:val="00194D61"/>
    <w:rsid w:val="001951E5"/>
    <w:rsid w:val="001958CC"/>
    <w:rsid w:val="00197005"/>
    <w:rsid w:val="001A29B9"/>
    <w:rsid w:val="001B1CEB"/>
    <w:rsid w:val="001B2949"/>
    <w:rsid w:val="001B2996"/>
    <w:rsid w:val="001B3E2D"/>
    <w:rsid w:val="001B57B0"/>
    <w:rsid w:val="001B6616"/>
    <w:rsid w:val="001C0A07"/>
    <w:rsid w:val="001C7F21"/>
    <w:rsid w:val="001D7A6F"/>
    <w:rsid w:val="001D7A82"/>
    <w:rsid w:val="001E0380"/>
    <w:rsid w:val="001E1FF7"/>
    <w:rsid w:val="001E23A5"/>
    <w:rsid w:val="001F781E"/>
    <w:rsid w:val="0021188E"/>
    <w:rsid w:val="00223C30"/>
    <w:rsid w:val="00230FC5"/>
    <w:rsid w:val="00233773"/>
    <w:rsid w:val="0024155D"/>
    <w:rsid w:val="00261A66"/>
    <w:rsid w:val="00262921"/>
    <w:rsid w:val="0027258D"/>
    <w:rsid w:val="0027303C"/>
    <w:rsid w:val="002730A2"/>
    <w:rsid w:val="002870BE"/>
    <w:rsid w:val="00291EA2"/>
    <w:rsid w:val="00294E09"/>
    <w:rsid w:val="002A5E53"/>
    <w:rsid w:val="002C0CE9"/>
    <w:rsid w:val="002D4787"/>
    <w:rsid w:val="002E0366"/>
    <w:rsid w:val="002E4F22"/>
    <w:rsid w:val="002F10D1"/>
    <w:rsid w:val="002F5E6B"/>
    <w:rsid w:val="00300581"/>
    <w:rsid w:val="003117EF"/>
    <w:rsid w:val="003130DA"/>
    <w:rsid w:val="0031700D"/>
    <w:rsid w:val="0032082D"/>
    <w:rsid w:val="0033540B"/>
    <w:rsid w:val="003410D8"/>
    <w:rsid w:val="0034761B"/>
    <w:rsid w:val="00355565"/>
    <w:rsid w:val="00363342"/>
    <w:rsid w:val="003634F4"/>
    <w:rsid w:val="00363E71"/>
    <w:rsid w:val="00366110"/>
    <w:rsid w:val="00366F26"/>
    <w:rsid w:val="00372157"/>
    <w:rsid w:val="003830FD"/>
    <w:rsid w:val="0038485E"/>
    <w:rsid w:val="003A2612"/>
    <w:rsid w:val="003A4279"/>
    <w:rsid w:val="003B0FAB"/>
    <w:rsid w:val="003B223F"/>
    <w:rsid w:val="003D2FFA"/>
    <w:rsid w:val="003D460B"/>
    <w:rsid w:val="003D6503"/>
    <w:rsid w:val="003E643D"/>
    <w:rsid w:val="003F1374"/>
    <w:rsid w:val="00400384"/>
    <w:rsid w:val="00402930"/>
    <w:rsid w:val="0040417E"/>
    <w:rsid w:val="00405DD3"/>
    <w:rsid w:val="00407158"/>
    <w:rsid w:val="00414AEF"/>
    <w:rsid w:val="00417BA3"/>
    <w:rsid w:val="004209BE"/>
    <w:rsid w:val="00422ABF"/>
    <w:rsid w:val="00430E89"/>
    <w:rsid w:val="0044098D"/>
    <w:rsid w:val="00440B17"/>
    <w:rsid w:val="00451F5A"/>
    <w:rsid w:val="004576B9"/>
    <w:rsid w:val="00463206"/>
    <w:rsid w:val="00465921"/>
    <w:rsid w:val="00470C2D"/>
    <w:rsid w:val="0047289F"/>
    <w:rsid w:val="00496902"/>
    <w:rsid w:val="004A1DA7"/>
    <w:rsid w:val="004A24B7"/>
    <w:rsid w:val="004A3AA4"/>
    <w:rsid w:val="004B331D"/>
    <w:rsid w:val="004B345A"/>
    <w:rsid w:val="004C3D68"/>
    <w:rsid w:val="004D16FB"/>
    <w:rsid w:val="004E0F56"/>
    <w:rsid w:val="004E38CC"/>
    <w:rsid w:val="004F08FD"/>
    <w:rsid w:val="004F43DF"/>
    <w:rsid w:val="004F69F6"/>
    <w:rsid w:val="005079A2"/>
    <w:rsid w:val="00507ED6"/>
    <w:rsid w:val="00511CB9"/>
    <w:rsid w:val="0053347A"/>
    <w:rsid w:val="00541D65"/>
    <w:rsid w:val="005440F8"/>
    <w:rsid w:val="0054526A"/>
    <w:rsid w:val="0054539D"/>
    <w:rsid w:val="00556421"/>
    <w:rsid w:val="0056431B"/>
    <w:rsid w:val="00570E62"/>
    <w:rsid w:val="0058038B"/>
    <w:rsid w:val="00582077"/>
    <w:rsid w:val="005947BD"/>
    <w:rsid w:val="00594ED1"/>
    <w:rsid w:val="005978DA"/>
    <w:rsid w:val="005A3936"/>
    <w:rsid w:val="005B5629"/>
    <w:rsid w:val="005D018F"/>
    <w:rsid w:val="005D413D"/>
    <w:rsid w:val="005E2D8A"/>
    <w:rsid w:val="00600263"/>
    <w:rsid w:val="0060049B"/>
    <w:rsid w:val="006016CF"/>
    <w:rsid w:val="00604B08"/>
    <w:rsid w:val="00604FB1"/>
    <w:rsid w:val="00605618"/>
    <w:rsid w:val="0060583C"/>
    <w:rsid w:val="006214F8"/>
    <w:rsid w:val="00623CAA"/>
    <w:rsid w:val="00636528"/>
    <w:rsid w:val="0064448A"/>
    <w:rsid w:val="00645622"/>
    <w:rsid w:val="00650446"/>
    <w:rsid w:val="006545E1"/>
    <w:rsid w:val="006560B9"/>
    <w:rsid w:val="0066042B"/>
    <w:rsid w:val="0066517B"/>
    <w:rsid w:val="00667221"/>
    <w:rsid w:val="006679EE"/>
    <w:rsid w:val="006703A1"/>
    <w:rsid w:val="00672C12"/>
    <w:rsid w:val="0067722D"/>
    <w:rsid w:val="0068025D"/>
    <w:rsid w:val="00692E94"/>
    <w:rsid w:val="006974AA"/>
    <w:rsid w:val="006A0819"/>
    <w:rsid w:val="006A617D"/>
    <w:rsid w:val="006C0FAF"/>
    <w:rsid w:val="006C77DE"/>
    <w:rsid w:val="006D1257"/>
    <w:rsid w:val="006E004A"/>
    <w:rsid w:val="006E1513"/>
    <w:rsid w:val="006E2F8F"/>
    <w:rsid w:val="006E57B2"/>
    <w:rsid w:val="006E684A"/>
    <w:rsid w:val="007007B2"/>
    <w:rsid w:val="0070209B"/>
    <w:rsid w:val="00704762"/>
    <w:rsid w:val="0070514B"/>
    <w:rsid w:val="007177FE"/>
    <w:rsid w:val="007264D8"/>
    <w:rsid w:val="00734BF5"/>
    <w:rsid w:val="0075002A"/>
    <w:rsid w:val="00755760"/>
    <w:rsid w:val="0076007B"/>
    <w:rsid w:val="00762ECA"/>
    <w:rsid w:val="007764A2"/>
    <w:rsid w:val="007777E4"/>
    <w:rsid w:val="00783F5B"/>
    <w:rsid w:val="00784302"/>
    <w:rsid w:val="00790F52"/>
    <w:rsid w:val="00791800"/>
    <w:rsid w:val="00797B2E"/>
    <w:rsid w:val="007A2A66"/>
    <w:rsid w:val="007A2AFA"/>
    <w:rsid w:val="007A3EDE"/>
    <w:rsid w:val="007B621C"/>
    <w:rsid w:val="007C19C2"/>
    <w:rsid w:val="007C7B92"/>
    <w:rsid w:val="007D3816"/>
    <w:rsid w:val="007E2190"/>
    <w:rsid w:val="007E4441"/>
    <w:rsid w:val="007E5564"/>
    <w:rsid w:val="007E66E5"/>
    <w:rsid w:val="007E761F"/>
    <w:rsid w:val="007F1A29"/>
    <w:rsid w:val="007F7DA9"/>
    <w:rsid w:val="008001A5"/>
    <w:rsid w:val="008003DA"/>
    <w:rsid w:val="00806590"/>
    <w:rsid w:val="00812A85"/>
    <w:rsid w:val="00814FE8"/>
    <w:rsid w:val="00822525"/>
    <w:rsid w:val="00825CB2"/>
    <w:rsid w:val="00827C83"/>
    <w:rsid w:val="00831569"/>
    <w:rsid w:val="008322FA"/>
    <w:rsid w:val="008335A9"/>
    <w:rsid w:val="00835B98"/>
    <w:rsid w:val="00850EA8"/>
    <w:rsid w:val="00851557"/>
    <w:rsid w:val="00864651"/>
    <w:rsid w:val="00865D07"/>
    <w:rsid w:val="0086681F"/>
    <w:rsid w:val="00870050"/>
    <w:rsid w:val="00876AC7"/>
    <w:rsid w:val="00882532"/>
    <w:rsid w:val="00883A99"/>
    <w:rsid w:val="008860ED"/>
    <w:rsid w:val="008875F7"/>
    <w:rsid w:val="00887E92"/>
    <w:rsid w:val="00890230"/>
    <w:rsid w:val="00891509"/>
    <w:rsid w:val="008945B2"/>
    <w:rsid w:val="00895ADA"/>
    <w:rsid w:val="00895B26"/>
    <w:rsid w:val="008A26A6"/>
    <w:rsid w:val="008A27A3"/>
    <w:rsid w:val="008B2BB4"/>
    <w:rsid w:val="008C6B11"/>
    <w:rsid w:val="008C7244"/>
    <w:rsid w:val="008D1A1B"/>
    <w:rsid w:val="008E08E4"/>
    <w:rsid w:val="008E1435"/>
    <w:rsid w:val="008E589A"/>
    <w:rsid w:val="008E59FE"/>
    <w:rsid w:val="008F0386"/>
    <w:rsid w:val="00903184"/>
    <w:rsid w:val="00903743"/>
    <w:rsid w:val="00903887"/>
    <w:rsid w:val="00903D30"/>
    <w:rsid w:val="00907DEA"/>
    <w:rsid w:val="009157B2"/>
    <w:rsid w:val="009209F2"/>
    <w:rsid w:val="0093493F"/>
    <w:rsid w:val="009369FF"/>
    <w:rsid w:val="009371EC"/>
    <w:rsid w:val="00940E10"/>
    <w:rsid w:val="009418A5"/>
    <w:rsid w:val="009429EE"/>
    <w:rsid w:val="00950EDB"/>
    <w:rsid w:val="00955156"/>
    <w:rsid w:val="00960901"/>
    <w:rsid w:val="00962A5B"/>
    <w:rsid w:val="00967C7F"/>
    <w:rsid w:val="00971906"/>
    <w:rsid w:val="00976698"/>
    <w:rsid w:val="009768DD"/>
    <w:rsid w:val="00980425"/>
    <w:rsid w:val="00984E72"/>
    <w:rsid w:val="00984F6F"/>
    <w:rsid w:val="00987413"/>
    <w:rsid w:val="009874F1"/>
    <w:rsid w:val="00996250"/>
    <w:rsid w:val="00997296"/>
    <w:rsid w:val="009A6DCD"/>
    <w:rsid w:val="009B0BBC"/>
    <w:rsid w:val="009C2D91"/>
    <w:rsid w:val="009C730D"/>
    <w:rsid w:val="009D3EA7"/>
    <w:rsid w:val="009E4EF8"/>
    <w:rsid w:val="009E5AF3"/>
    <w:rsid w:val="009F30CE"/>
    <w:rsid w:val="009F7254"/>
    <w:rsid w:val="00A02020"/>
    <w:rsid w:val="00A108F7"/>
    <w:rsid w:val="00A147DA"/>
    <w:rsid w:val="00A21E30"/>
    <w:rsid w:val="00A277AE"/>
    <w:rsid w:val="00A27F0E"/>
    <w:rsid w:val="00A30BE3"/>
    <w:rsid w:val="00A35EB1"/>
    <w:rsid w:val="00A409F3"/>
    <w:rsid w:val="00A40D9B"/>
    <w:rsid w:val="00A41FF0"/>
    <w:rsid w:val="00A42455"/>
    <w:rsid w:val="00A42A67"/>
    <w:rsid w:val="00A51283"/>
    <w:rsid w:val="00A54316"/>
    <w:rsid w:val="00A57F38"/>
    <w:rsid w:val="00A60FBB"/>
    <w:rsid w:val="00A701C6"/>
    <w:rsid w:val="00A767E0"/>
    <w:rsid w:val="00A9092A"/>
    <w:rsid w:val="00A9178E"/>
    <w:rsid w:val="00A9737E"/>
    <w:rsid w:val="00A97D3F"/>
    <w:rsid w:val="00AA040C"/>
    <w:rsid w:val="00AA06C8"/>
    <w:rsid w:val="00AA25DF"/>
    <w:rsid w:val="00AA29A1"/>
    <w:rsid w:val="00AB4D36"/>
    <w:rsid w:val="00AC171B"/>
    <w:rsid w:val="00AC610E"/>
    <w:rsid w:val="00AD144A"/>
    <w:rsid w:val="00AE5BA5"/>
    <w:rsid w:val="00AF3A56"/>
    <w:rsid w:val="00B03026"/>
    <w:rsid w:val="00B26319"/>
    <w:rsid w:val="00B26794"/>
    <w:rsid w:val="00B27079"/>
    <w:rsid w:val="00B46F59"/>
    <w:rsid w:val="00B473C7"/>
    <w:rsid w:val="00B54EB4"/>
    <w:rsid w:val="00B621B6"/>
    <w:rsid w:val="00B66776"/>
    <w:rsid w:val="00B72173"/>
    <w:rsid w:val="00B7323D"/>
    <w:rsid w:val="00B8118E"/>
    <w:rsid w:val="00B822DF"/>
    <w:rsid w:val="00B97401"/>
    <w:rsid w:val="00BA1831"/>
    <w:rsid w:val="00BA5534"/>
    <w:rsid w:val="00BA73C5"/>
    <w:rsid w:val="00BA75C9"/>
    <w:rsid w:val="00BA77CC"/>
    <w:rsid w:val="00BB666F"/>
    <w:rsid w:val="00BB6A41"/>
    <w:rsid w:val="00BC77BA"/>
    <w:rsid w:val="00BD1C90"/>
    <w:rsid w:val="00BD53BB"/>
    <w:rsid w:val="00BD7896"/>
    <w:rsid w:val="00BE755A"/>
    <w:rsid w:val="00BF3687"/>
    <w:rsid w:val="00BF5090"/>
    <w:rsid w:val="00C02332"/>
    <w:rsid w:val="00C051D0"/>
    <w:rsid w:val="00C05CD8"/>
    <w:rsid w:val="00C06AA6"/>
    <w:rsid w:val="00C223F8"/>
    <w:rsid w:val="00C23014"/>
    <w:rsid w:val="00C24F91"/>
    <w:rsid w:val="00C35936"/>
    <w:rsid w:val="00C4117A"/>
    <w:rsid w:val="00C52642"/>
    <w:rsid w:val="00C71FDF"/>
    <w:rsid w:val="00C73272"/>
    <w:rsid w:val="00C755C4"/>
    <w:rsid w:val="00C80C03"/>
    <w:rsid w:val="00C81675"/>
    <w:rsid w:val="00C82377"/>
    <w:rsid w:val="00C90E71"/>
    <w:rsid w:val="00C91FF2"/>
    <w:rsid w:val="00C97935"/>
    <w:rsid w:val="00CA2CA4"/>
    <w:rsid w:val="00CA3E0B"/>
    <w:rsid w:val="00CB5DD6"/>
    <w:rsid w:val="00CC433E"/>
    <w:rsid w:val="00CC7340"/>
    <w:rsid w:val="00CD035E"/>
    <w:rsid w:val="00CD08BA"/>
    <w:rsid w:val="00CE13EA"/>
    <w:rsid w:val="00CE5448"/>
    <w:rsid w:val="00CE6A37"/>
    <w:rsid w:val="00CF4DA0"/>
    <w:rsid w:val="00D109FD"/>
    <w:rsid w:val="00D12101"/>
    <w:rsid w:val="00D26372"/>
    <w:rsid w:val="00D32BE3"/>
    <w:rsid w:val="00D3626B"/>
    <w:rsid w:val="00D36DB6"/>
    <w:rsid w:val="00D405E2"/>
    <w:rsid w:val="00D52CBB"/>
    <w:rsid w:val="00D54D8E"/>
    <w:rsid w:val="00D62A41"/>
    <w:rsid w:val="00D705EE"/>
    <w:rsid w:val="00D74F51"/>
    <w:rsid w:val="00D83EDF"/>
    <w:rsid w:val="00D8551F"/>
    <w:rsid w:val="00D860D7"/>
    <w:rsid w:val="00D926B0"/>
    <w:rsid w:val="00D94CE5"/>
    <w:rsid w:val="00DA0837"/>
    <w:rsid w:val="00DA097A"/>
    <w:rsid w:val="00DA0E33"/>
    <w:rsid w:val="00DA272F"/>
    <w:rsid w:val="00DA69EF"/>
    <w:rsid w:val="00DB05B5"/>
    <w:rsid w:val="00DB06A2"/>
    <w:rsid w:val="00DB2073"/>
    <w:rsid w:val="00DB23FB"/>
    <w:rsid w:val="00DE375F"/>
    <w:rsid w:val="00DF2992"/>
    <w:rsid w:val="00E006D5"/>
    <w:rsid w:val="00E0597B"/>
    <w:rsid w:val="00E16AEB"/>
    <w:rsid w:val="00E17996"/>
    <w:rsid w:val="00E207FE"/>
    <w:rsid w:val="00E24714"/>
    <w:rsid w:val="00E2780F"/>
    <w:rsid w:val="00E3396A"/>
    <w:rsid w:val="00E33CF9"/>
    <w:rsid w:val="00E52586"/>
    <w:rsid w:val="00E55B54"/>
    <w:rsid w:val="00E60948"/>
    <w:rsid w:val="00E62AA3"/>
    <w:rsid w:val="00E6711A"/>
    <w:rsid w:val="00E800FB"/>
    <w:rsid w:val="00E826E3"/>
    <w:rsid w:val="00E84C0F"/>
    <w:rsid w:val="00E87AD7"/>
    <w:rsid w:val="00E90853"/>
    <w:rsid w:val="00EA0776"/>
    <w:rsid w:val="00EA6F49"/>
    <w:rsid w:val="00EB473A"/>
    <w:rsid w:val="00EC2534"/>
    <w:rsid w:val="00EC2C6F"/>
    <w:rsid w:val="00ED3DE9"/>
    <w:rsid w:val="00EE0652"/>
    <w:rsid w:val="00EE0C04"/>
    <w:rsid w:val="00EF06AC"/>
    <w:rsid w:val="00EF7B81"/>
    <w:rsid w:val="00F00AD9"/>
    <w:rsid w:val="00F04E87"/>
    <w:rsid w:val="00F13982"/>
    <w:rsid w:val="00F21742"/>
    <w:rsid w:val="00F22CD6"/>
    <w:rsid w:val="00F2763B"/>
    <w:rsid w:val="00F31D33"/>
    <w:rsid w:val="00F34F68"/>
    <w:rsid w:val="00F42E97"/>
    <w:rsid w:val="00F43A54"/>
    <w:rsid w:val="00F44FF4"/>
    <w:rsid w:val="00F4582A"/>
    <w:rsid w:val="00F5273F"/>
    <w:rsid w:val="00F537FF"/>
    <w:rsid w:val="00F54EA5"/>
    <w:rsid w:val="00F55E78"/>
    <w:rsid w:val="00F604AF"/>
    <w:rsid w:val="00F61914"/>
    <w:rsid w:val="00F6204E"/>
    <w:rsid w:val="00F62721"/>
    <w:rsid w:val="00F62767"/>
    <w:rsid w:val="00F65165"/>
    <w:rsid w:val="00F72D95"/>
    <w:rsid w:val="00F927AE"/>
    <w:rsid w:val="00F94D01"/>
    <w:rsid w:val="00F9671B"/>
    <w:rsid w:val="00FA6DD5"/>
    <w:rsid w:val="00FB142A"/>
    <w:rsid w:val="00FB59DD"/>
    <w:rsid w:val="00FE3B43"/>
    <w:rsid w:val="00FE66CD"/>
    <w:rsid w:val="00FF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A515C8"/>
  <w15:chartTrackingRefBased/>
  <w15:docId w15:val="{84D53FF8-1A09-44FD-BD46-6804DB60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9EF"/>
    <w:rPr>
      <w:rFonts w:ascii="Book Antiqua" w:hAnsi="Book Antiqua"/>
      <w:sz w:val="22"/>
      <w:lang w:val="en-CA" w:eastAsia="en-CA"/>
    </w:rPr>
  </w:style>
  <w:style w:type="paragraph" w:styleId="Heading1">
    <w:name w:val="heading 1"/>
    <w:aliases w:val="Heading 1S,Contents - level1 Char"/>
    <w:basedOn w:val="Main-Head"/>
    <w:next w:val="BodyText"/>
    <w:link w:val="Heading1Char"/>
    <w:qFormat/>
    <w:rsid w:val="00797B2E"/>
    <w:pPr>
      <w:keepNext/>
      <w:numPr>
        <w:numId w:val="43"/>
      </w:numPr>
      <w:tabs>
        <w:tab w:val="num" w:pos="720"/>
      </w:tabs>
      <w:spacing w:before="160"/>
      <w:ind w:left="720" w:hanging="720"/>
      <w:outlineLvl w:val="0"/>
    </w:pPr>
    <w:rPr>
      <w:rFonts w:ascii="Calibri" w:hAnsi="Calibri"/>
      <w:b w:val="0"/>
      <w:caps/>
      <w:szCs w:val="22"/>
      <w:u w:val="single"/>
    </w:rPr>
  </w:style>
  <w:style w:type="paragraph" w:styleId="Heading2">
    <w:name w:val="heading 2"/>
    <w:aliases w:val="Heading 2S"/>
    <w:basedOn w:val="StyleHeading2Underline"/>
    <w:next w:val="BodyText"/>
    <w:link w:val="Heading2Char"/>
    <w:qFormat/>
    <w:rsid w:val="00797B2E"/>
    <w:pPr>
      <w:numPr>
        <w:ilvl w:val="1"/>
        <w:numId w:val="43"/>
      </w:numPr>
      <w:tabs>
        <w:tab w:val="num" w:pos="720"/>
      </w:tabs>
      <w:spacing w:before="80" w:after="0"/>
      <w:ind w:left="720" w:hanging="720"/>
      <w:outlineLvl w:val="1"/>
    </w:pPr>
    <w:rPr>
      <w:rFonts w:ascii="Calibri" w:hAnsi="Calibri"/>
      <w:b w:val="0"/>
      <w:szCs w:val="22"/>
    </w:rPr>
  </w:style>
  <w:style w:type="paragraph" w:styleId="Heading3">
    <w:name w:val="heading 3"/>
    <w:aliases w:val="Heading 3S"/>
    <w:basedOn w:val="Main-Head"/>
    <w:link w:val="Heading3Char"/>
    <w:qFormat/>
    <w:rsid w:val="00797B2E"/>
    <w:pPr>
      <w:numPr>
        <w:ilvl w:val="2"/>
        <w:numId w:val="43"/>
      </w:numPr>
      <w:tabs>
        <w:tab w:val="num" w:pos="1440"/>
      </w:tabs>
      <w:spacing w:before="80"/>
      <w:ind w:left="1440" w:hanging="720"/>
      <w:outlineLvl w:val="2"/>
    </w:pPr>
    <w:rPr>
      <w:rFonts w:ascii="Calibri" w:hAnsi="Calibri" w:cs="Calibri"/>
      <w:b w:val="0"/>
    </w:rPr>
  </w:style>
  <w:style w:type="paragraph" w:styleId="Heading4">
    <w:name w:val="heading 4"/>
    <w:aliases w:val="Heading 4S"/>
    <w:basedOn w:val="Main-Head"/>
    <w:link w:val="Heading4Char"/>
    <w:qFormat/>
    <w:rsid w:val="006679EE"/>
    <w:pPr>
      <w:numPr>
        <w:ilvl w:val="3"/>
        <w:numId w:val="43"/>
      </w:numPr>
      <w:ind w:left="2160" w:hanging="720"/>
      <w:outlineLvl w:val="3"/>
    </w:pPr>
    <w:rPr>
      <w:rFonts w:ascii="Calibri" w:hAnsi="Calibri" w:cs="Calibri"/>
      <w:b w:val="0"/>
      <w:szCs w:val="22"/>
    </w:rPr>
  </w:style>
  <w:style w:type="paragraph" w:styleId="Heading5">
    <w:name w:val="heading 5"/>
    <w:aliases w:val="Heading 5S"/>
    <w:basedOn w:val="Main-Head"/>
    <w:link w:val="Heading5Char"/>
    <w:qFormat/>
    <w:rsid w:val="00850EA8"/>
    <w:pPr>
      <w:numPr>
        <w:ilvl w:val="4"/>
        <w:numId w:val="43"/>
      </w:numPr>
      <w:tabs>
        <w:tab w:val="clear" w:pos="3420"/>
      </w:tabs>
      <w:ind w:left="2610" w:hanging="450"/>
      <w:outlineLvl w:val="4"/>
    </w:pPr>
    <w:rPr>
      <w:rFonts w:ascii="Calibri" w:hAnsi="Calibri" w:cs="Calibri"/>
      <w:b w:val="0"/>
      <w:szCs w:val="22"/>
    </w:rPr>
  </w:style>
  <w:style w:type="paragraph" w:styleId="Heading6">
    <w:name w:val="heading 6"/>
    <w:aliases w:val="Heading 6S"/>
    <w:basedOn w:val="Main-Head"/>
    <w:next w:val="BodyText"/>
    <w:link w:val="Heading6Char"/>
    <w:qFormat/>
    <w:rsid w:val="00DA69EF"/>
    <w:pPr>
      <w:numPr>
        <w:ilvl w:val="5"/>
        <w:numId w:val="43"/>
      </w:numPr>
      <w:outlineLvl w:val="5"/>
    </w:pPr>
    <w:rPr>
      <w:i/>
      <w:sz w:val="24"/>
    </w:rPr>
  </w:style>
  <w:style w:type="paragraph" w:styleId="Heading7">
    <w:name w:val="heading 7"/>
    <w:basedOn w:val="Normal"/>
    <w:next w:val="Normal"/>
    <w:link w:val="Heading7Char"/>
    <w:qFormat/>
    <w:rsid w:val="00DA69EF"/>
    <w:pPr>
      <w:numPr>
        <w:ilvl w:val="6"/>
        <w:numId w:val="43"/>
      </w:numPr>
      <w:spacing w:before="240" w:after="60"/>
      <w:outlineLvl w:val="6"/>
    </w:pPr>
    <w:rPr>
      <w:rFonts w:ascii="Times New Roman" w:hAnsi="Times New Roman"/>
      <w:sz w:val="24"/>
      <w:szCs w:val="24"/>
    </w:rPr>
  </w:style>
  <w:style w:type="paragraph" w:styleId="Heading8">
    <w:name w:val="heading 8"/>
    <w:basedOn w:val="Normal"/>
    <w:next w:val="Normal"/>
    <w:qFormat/>
    <w:rsid w:val="00DA69EF"/>
    <w:pPr>
      <w:numPr>
        <w:ilvl w:val="7"/>
        <w:numId w:val="4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A69EF"/>
    <w:pPr>
      <w:numPr>
        <w:ilvl w:val="8"/>
        <w:numId w:val="4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rsid w:val="00DA69EF"/>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link w:val="FooterChar"/>
    <w:uiPriority w:val="99"/>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rsid w:val="00DA69EF"/>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4"/>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797B2E"/>
    <w:rPr>
      <w:rFonts w:ascii="Calibri" w:hAnsi="Calibri" w:cs="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03887"/>
    <w:pPr>
      <w:widowControl w:val="0"/>
      <w:spacing w:before="60" w:after="60"/>
    </w:pPr>
    <w:rPr>
      <w:rFonts w:ascii="Arial" w:hAnsi="Arial"/>
      <w:sz w:val="20"/>
      <w:lang w:val="en-GB"/>
    </w:rPr>
  </w:style>
  <w:style w:type="paragraph" w:customStyle="1" w:styleId="TableHeading">
    <w:name w:val="Table Heading"/>
    <w:basedOn w:val="Normal"/>
    <w:rsid w:val="00903887"/>
    <w:pPr>
      <w:widowControl w:val="0"/>
      <w:spacing w:before="60" w:after="60"/>
    </w:pPr>
    <w:rPr>
      <w:rFonts w:ascii="Arial" w:hAnsi="Arial"/>
      <w:b/>
      <w:sz w:val="20"/>
      <w:lang w:val="en-GB"/>
    </w:rPr>
  </w:style>
  <w:style w:type="paragraph" w:styleId="BalloonText">
    <w:name w:val="Balloon Text"/>
    <w:basedOn w:val="Normal"/>
    <w:semiHidden/>
    <w:rsid w:val="00831569"/>
    <w:rPr>
      <w:rFonts w:ascii="Tahoma" w:hAnsi="Tahoma" w:cs="Tahoma"/>
      <w:sz w:val="16"/>
      <w:szCs w:val="16"/>
    </w:rPr>
  </w:style>
  <w:style w:type="table" w:styleId="TableGrid">
    <w:name w:val="Table Grid"/>
    <w:basedOn w:val="TableNormal"/>
    <w:rsid w:val="0079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1E0380"/>
    <w:pPr>
      <w:spacing w:before="0"/>
    </w:pPr>
    <w:rPr>
      <w:rFonts w:ascii="Book Antiqua" w:hAnsi="Book Antiqua"/>
      <w:b/>
      <w:bCs/>
      <w:sz w:val="20"/>
    </w:rPr>
  </w:style>
  <w:style w:type="paragraph" w:customStyle="1" w:styleId="StyleHeading3Left25Firstline0">
    <w:name w:val="Style Heading 3 + Left:  2.5&quot; First line:  0&quot;"/>
    <w:basedOn w:val="Heading3"/>
    <w:rsid w:val="0032082D"/>
    <w:pPr>
      <w:ind w:left="720" w:firstLine="0"/>
    </w:pPr>
  </w:style>
  <w:style w:type="paragraph" w:customStyle="1" w:styleId="StyleHeading2Underline">
    <w:name w:val="Style Heading 2 + Underline"/>
    <w:basedOn w:val="BodyText"/>
    <w:qFormat/>
    <w:rsid w:val="00F04E87"/>
    <w:rPr>
      <w:b/>
      <w:u w:val="single"/>
    </w:rPr>
  </w:style>
  <w:style w:type="character" w:customStyle="1" w:styleId="Heading1Char">
    <w:name w:val="Heading 1 Char"/>
    <w:aliases w:val="Heading 1S Char,Contents - level1 Char Char"/>
    <w:link w:val="Heading1"/>
    <w:uiPriority w:val="99"/>
    <w:rsid w:val="00797B2E"/>
    <w:rPr>
      <w:rFonts w:ascii="Calibri" w:hAnsi="Calibri"/>
      <w:caps/>
      <w:sz w:val="22"/>
      <w:szCs w:val="22"/>
      <w:u w:val="single"/>
    </w:rPr>
  </w:style>
  <w:style w:type="character" w:customStyle="1" w:styleId="Heading2Char">
    <w:name w:val="Heading 2 Char"/>
    <w:aliases w:val="Heading 2S Char"/>
    <w:link w:val="Heading2"/>
    <w:rsid w:val="00797B2E"/>
    <w:rPr>
      <w:rFonts w:ascii="Calibri" w:hAnsi="Calibri"/>
      <w:sz w:val="22"/>
      <w:szCs w:val="22"/>
      <w:u w:val="single"/>
    </w:rPr>
  </w:style>
  <w:style w:type="character" w:customStyle="1" w:styleId="Heading4Char">
    <w:name w:val="Heading 4 Char"/>
    <w:aliases w:val="Heading 4S Char"/>
    <w:link w:val="Heading4"/>
    <w:uiPriority w:val="99"/>
    <w:rsid w:val="006679EE"/>
    <w:rPr>
      <w:rFonts w:ascii="Calibri" w:hAnsi="Calibri" w:cs="Calibri"/>
      <w:sz w:val="22"/>
      <w:szCs w:val="22"/>
    </w:rPr>
  </w:style>
  <w:style w:type="character" w:customStyle="1" w:styleId="Heading5Char">
    <w:name w:val="Heading 5 Char"/>
    <w:aliases w:val="Heading 5S Char"/>
    <w:link w:val="Heading5"/>
    <w:rsid w:val="00850EA8"/>
    <w:rPr>
      <w:rFonts w:ascii="Calibri" w:hAnsi="Calibri" w:cs="Calibri"/>
      <w:sz w:val="22"/>
      <w:szCs w:val="22"/>
      <w:lang w:val="en-CA" w:eastAsia="en-CA"/>
    </w:rPr>
  </w:style>
  <w:style w:type="character" w:customStyle="1" w:styleId="Heading6Char">
    <w:name w:val="Heading 6 Char"/>
    <w:aliases w:val="Heading 6S Char"/>
    <w:link w:val="Heading6"/>
    <w:uiPriority w:val="99"/>
    <w:rsid w:val="00AC610E"/>
    <w:rPr>
      <w:rFonts w:ascii="Arial Narrow" w:hAnsi="Arial Narrow"/>
      <w:b/>
      <w:i/>
      <w:sz w:val="24"/>
    </w:rPr>
  </w:style>
  <w:style w:type="character" w:customStyle="1" w:styleId="Heading7Char">
    <w:name w:val="Heading 7 Char"/>
    <w:link w:val="Heading7"/>
    <w:uiPriority w:val="99"/>
    <w:rsid w:val="00AC610E"/>
    <w:rPr>
      <w:sz w:val="24"/>
      <w:szCs w:val="24"/>
    </w:rPr>
  </w:style>
  <w:style w:type="character" w:customStyle="1" w:styleId="CommentTextChar">
    <w:name w:val="Comment Text Char"/>
    <w:link w:val="CommentText"/>
    <w:semiHidden/>
    <w:rsid w:val="00895ADA"/>
    <w:rPr>
      <w:rFonts w:ascii="Arial" w:hAnsi="Arial"/>
      <w:sz w:val="22"/>
    </w:rPr>
  </w:style>
  <w:style w:type="paragraph" w:styleId="Revision">
    <w:name w:val="Revision"/>
    <w:hidden/>
    <w:uiPriority w:val="99"/>
    <w:semiHidden/>
    <w:rsid w:val="00BB666F"/>
    <w:rPr>
      <w:rFonts w:ascii="Book Antiqua" w:hAnsi="Book Antiqua"/>
      <w:sz w:val="22"/>
      <w:lang w:val="en-CA" w:eastAsia="en-CA"/>
    </w:rPr>
  </w:style>
  <w:style w:type="paragraph" w:customStyle="1" w:styleId="TableParagraph">
    <w:name w:val="Table Paragraph"/>
    <w:basedOn w:val="Normal"/>
    <w:uiPriority w:val="1"/>
    <w:qFormat/>
    <w:rsid w:val="000D18CD"/>
    <w:pPr>
      <w:widowControl w:val="0"/>
      <w:autoSpaceDE w:val="0"/>
      <w:autoSpaceDN w:val="0"/>
      <w:spacing w:before="59"/>
      <w:ind w:left="105"/>
    </w:pPr>
    <w:rPr>
      <w:rFonts w:ascii="Arial" w:eastAsia="Arial" w:hAnsi="Arial" w:cs="Arial"/>
      <w:szCs w:val="22"/>
      <w:lang w:bidi="en-CA"/>
    </w:rPr>
  </w:style>
  <w:style w:type="paragraph" w:styleId="ListParagraph">
    <w:name w:val="List Paragraph"/>
    <w:basedOn w:val="Normal"/>
    <w:uiPriority w:val="1"/>
    <w:qFormat/>
    <w:rsid w:val="00667221"/>
    <w:pPr>
      <w:widowControl w:val="0"/>
      <w:autoSpaceDE w:val="0"/>
      <w:autoSpaceDN w:val="0"/>
      <w:ind w:left="873" w:hanging="433"/>
    </w:pPr>
    <w:rPr>
      <w:rFonts w:ascii="Arial" w:eastAsia="Arial" w:hAnsi="Arial" w:cs="Arial"/>
      <w:szCs w:val="22"/>
      <w:lang w:bidi="en-CA"/>
    </w:rPr>
  </w:style>
  <w:style w:type="character" w:styleId="Emphasis">
    <w:name w:val="Emphasis"/>
    <w:qFormat/>
    <w:rsid w:val="005978DA"/>
    <w:rPr>
      <w:i/>
      <w:iCs/>
    </w:rPr>
  </w:style>
  <w:style w:type="character" w:customStyle="1" w:styleId="FooterChar">
    <w:name w:val="Footer Char"/>
    <w:basedOn w:val="DefaultParagraphFont"/>
    <w:link w:val="Footer"/>
    <w:uiPriority w:val="99"/>
    <w:rsid w:val="00870050"/>
    <w:rPr>
      <w:rFonts w:ascii="Arial Narrow" w:hAnsi="Arial Narrow"/>
      <w:caps/>
      <w:sz w:val="1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05009">
      <w:bodyDiv w:val="1"/>
      <w:marLeft w:val="0"/>
      <w:marRight w:val="0"/>
      <w:marTop w:val="0"/>
      <w:marBottom w:val="0"/>
      <w:divBdr>
        <w:top w:val="none" w:sz="0" w:space="0" w:color="auto"/>
        <w:left w:val="none" w:sz="0" w:space="0" w:color="auto"/>
        <w:bottom w:val="none" w:sz="0" w:space="0" w:color="auto"/>
        <w:right w:val="none" w:sz="0" w:space="0" w:color="auto"/>
      </w:divBdr>
    </w:div>
    <w:div w:id="725683694">
      <w:bodyDiv w:val="1"/>
      <w:marLeft w:val="0"/>
      <w:marRight w:val="0"/>
      <w:marTop w:val="0"/>
      <w:marBottom w:val="0"/>
      <w:divBdr>
        <w:top w:val="none" w:sz="0" w:space="0" w:color="auto"/>
        <w:left w:val="none" w:sz="0" w:space="0" w:color="auto"/>
        <w:bottom w:val="none" w:sz="0" w:space="0" w:color="auto"/>
        <w:right w:val="none" w:sz="0" w:space="0" w:color="auto"/>
      </w:divBdr>
    </w:div>
    <w:div w:id="9095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2022-06-13T04:00:00+00:00</Last_x0020_Updated>
    <Document_x0020_Type xmlns="eca966e5-22d2-4363-85bc-032a97ef399f">Technical Design Specification Templates</Document_x0020_Typ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042A84D0-4EBF-4AEF-B64D-6EE17B768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6420C-4D7A-49F0-B57A-46EC7ED256D6}">
  <ds:schemaRefs>
    <ds:schemaRef ds:uri="http://schemas.microsoft.com/office/2006/metadata/properties"/>
    <ds:schemaRef ds:uri="http://schemas.microsoft.com/office/infopath/2007/PartnerControls"/>
    <ds:schemaRef ds:uri="http://schemas.microsoft.com/sharepoint/v4"/>
    <ds:schemaRef ds:uri="eca966e5-22d2-4363-85bc-032a97ef399f"/>
    <ds:schemaRef ds:uri="fc026acd-ce08-4cd6-8fcf-3379e1510d35"/>
  </ds:schemaRefs>
</ds:datastoreItem>
</file>

<file path=customXml/itemProps3.xml><?xml version="1.0" encoding="utf-8"?>
<ds:datastoreItem xmlns:ds="http://schemas.openxmlformats.org/officeDocument/2006/customXml" ds:itemID="{D143CAFF-0A4E-4A26-9FA9-69A0AD333B81}">
  <ds:schemaRefs>
    <ds:schemaRef ds:uri="http://schemas.openxmlformats.org/officeDocument/2006/bibliography"/>
  </ds:schemaRefs>
</ds:datastoreItem>
</file>

<file path=customXml/itemProps4.xml><?xml version="1.0" encoding="utf-8"?>
<ds:datastoreItem xmlns:ds="http://schemas.openxmlformats.org/officeDocument/2006/customXml" ds:itemID="{74B3C25F-07D3-4147-A1B6-5AA5AF5EE618}">
  <ds:schemaRefs>
    <ds:schemaRef ds:uri="http://schemas.microsoft.com/sharepoint/v3/contenttype/forms"/>
  </ds:schemaRefs>
</ds:datastoreItem>
</file>

<file path=customXml/itemProps5.xml><?xml version="1.0" encoding="utf-8"?>
<ds:datastoreItem xmlns:ds="http://schemas.openxmlformats.org/officeDocument/2006/customXml" ds:itemID="{69C40C4A-5854-490B-942D-75BD9905C67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7</TotalTime>
  <Pages>11</Pages>
  <Words>4321</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02959 CCTV Inspection of Gravity Sewers</vt:lpstr>
    </vt:vector>
  </TitlesOfParts>
  <Company>Regional Municipality of York</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02959 CCTV Inspection of Gravity Sewers</dc:title>
  <dc:subject/>
  <dc:creator>Hurst, Adam</dc:creator>
  <cp:keywords/>
  <dc:description/>
  <cp:lastModifiedBy>Mutton, Benjamin</cp:lastModifiedBy>
  <cp:revision>4</cp:revision>
  <cp:lastPrinted>2012-03-21T14:52:00Z</cp:lastPrinted>
  <dcterms:created xsi:type="dcterms:W3CDTF">2022-06-13T13:55:00Z</dcterms:created>
  <dcterms:modified xsi:type="dcterms:W3CDTF">2022-06-14T15:39:00Z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ENVCPD-95-3098</vt:lpwstr>
  </property>
  <property fmtid="{D5CDD505-2E9C-101B-9397-08002B2CF9AE}" pid="4" name="_dlc_DocIdItemGuid">
    <vt:lpwstr>48209f1c-6908-4398-800e-a28713ca1b99</vt:lpwstr>
  </property>
  <property fmtid="{D5CDD505-2E9C-101B-9397-08002B2CF9AE}" pid="5" name="_dlc_DocIdUrl">
    <vt:lpwstr>https://mycloud.york.ca/projects/EnvServProgramDeliveryOffice/Design/_layouts/DocIdRedir.aspx?ID=ENVCPD-95-3098, ENVCPD-95-3098</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206100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ComplianceAssetId">
    <vt:lpwstr/>
  </property>
  <property fmtid="{D5CDD505-2E9C-101B-9397-08002B2CF9AE}" pid="16" name="TemplateUrl">
    <vt:lpwstr/>
  </property>
</Properties>
</file>