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A0A0957" Type="http://schemas.openxmlformats.org/officeDocument/2006/relationships/officeDocument" Target="word/document.xml"/><Relationship Id="coreRA0A0957" Type="http://schemas.openxmlformats.org/package/2006/relationships/metadata/core-properties" Target="docProps/core.xml"/><Relationship Id="customRA0A0957"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Style w:val="T2"/>
        <w:tblW w:w="0" w:type="auto"/>
        <w:jc w:val="center"/>
        <w:tblLayout w:type="fixed"/>
      </w:tblPr>
      <w:tblGrid/>
      <w:tr>
        <w:trPr>
          <w:wAfter w:w="0" w:type="dxa"/>
        </w:trPr>
        <w:tc>
          <w:tcPr>
            <w:tcW w:w="1004" w:type="dxa"/>
            <w:tcBorders>
              <w:top w:val="double" w:sz="6" w:space="0" w:shadow="0" w:frame="0"/>
              <w:left w:val="doub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Version</w:t>
            </w:r>
          </w:p>
        </w:tc>
        <w:tc>
          <w:tcPr>
            <w:tcW w:w="2250" w:type="dxa"/>
            <w:tcBorders>
              <w:top w:val="double" w:sz="6" w:space="0" w:shadow="0" w:frame="0"/>
              <w:left w:val="single" w:sz="6" w:space="0" w:shadow="0" w:frame="0"/>
              <w:bottom w:val="single" w:sz="6" w:space="0" w:shadow="0" w:frame="0"/>
              <w:right w:val="single" w:sz="6" w:space="0" w:shadow="0" w:frame="0"/>
            </w:tcBorders>
          </w:tcPr>
          <w:p>
            <w:pPr>
              <w:pStyle w:val="P20"/>
              <w:rPr>
                <w:rFonts w:ascii="Calibri" w:hAnsi="Calibri"/>
                <w:sz w:val="22"/>
              </w:rPr>
            </w:pPr>
            <w:r>
              <w:rPr>
                <w:rFonts w:ascii="Calibri" w:hAnsi="Calibri"/>
                <w:sz w:val="22"/>
              </w:rPr>
              <w:t>Date</w:t>
            </w:r>
          </w:p>
        </w:tc>
        <w:tc>
          <w:tcPr>
            <w:tcW w:w="5863" w:type="dxa"/>
            <w:tcBorders>
              <w:top w:val="double" w:sz="6" w:space="0" w:shadow="0" w:frame="0"/>
              <w:left w:val="single" w:sz="6" w:space="0" w:shadow="0" w:frame="0"/>
              <w:bottom w:val="single" w:sz="6" w:space="0" w:shadow="0" w:frame="0"/>
              <w:right w:val="double" w:sz="6" w:space="0" w:shadow="0" w:frame="0"/>
            </w:tcBorders>
          </w:tcPr>
          <w:p>
            <w:pPr>
              <w:pStyle w:val="P20"/>
              <w:rPr>
                <w:rFonts w:ascii="Calibri" w:hAnsi="Calibri"/>
                <w:sz w:val="22"/>
              </w:rPr>
            </w:pPr>
            <w:r>
              <w:rPr>
                <w:rFonts w:ascii="Calibri" w:hAnsi="Calibri"/>
                <w:sz w:val="22"/>
              </w:rPr>
              <w:t>Description of Revisions</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1</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30, 2006</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Approved final document.</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2</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19, 2007</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revisions by Legal Services.</w:t>
            </w:r>
          </w:p>
        </w:tc>
      </w:tr>
      <w:tr>
        <w:trPr>
          <w:wAfter w:w="0" w:type="dxa"/>
          <w:trHeight w:hRule="atLeast" w:val="65"/>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3</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November 13, 2009</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Modified ‘Related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4</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March 15, 2011</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Minor changes from Legal</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5</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June 5,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Added References and Replacement Parts Section</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6</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July 3, 2012</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Reformatted to Remove White Space</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7</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April 22,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General formatting</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8</w:t>
            </w:r>
          </w:p>
        </w:tc>
        <w:tc>
          <w:tcPr>
            <w:tcW w:w="2250" w:type="dxa"/>
            <w:tcBorders>
              <w:top w:val="single" w:sz="6" w:space="0" w:shadow="0" w:frame="0"/>
              <w:left w:val="single" w:sz="6" w:space="0" w:shadow="0" w:frame="0"/>
              <w:bottom w:val="single" w:sz="6" w:space="0" w:shadow="0" w:frame="0"/>
              <w:right w:val="single" w:sz="6" w:space="0" w:shadow="0" w:frame="0"/>
            </w:tcBorders>
          </w:tcPr>
          <w:p>
            <w:pPr>
              <w:pStyle w:val="P19"/>
              <w:rPr>
                <w:rFonts w:ascii="Calibri" w:hAnsi="Calibri"/>
                <w:sz w:val="22"/>
              </w:rPr>
            </w:pPr>
            <w:r>
              <w:rPr>
                <w:rFonts w:ascii="Calibri" w:hAnsi="Calibri"/>
                <w:sz w:val="22"/>
              </w:rPr>
              <w:t>August 25, 2015</w:t>
            </w:r>
          </w:p>
        </w:tc>
        <w:tc>
          <w:tcPr>
            <w:tcW w:w="5863" w:type="dxa"/>
            <w:tcBorders>
              <w:top w:val="single" w:sz="6" w:space="0" w:shadow="0" w:frame="0"/>
              <w:left w:val="single" w:sz="6" w:space="0" w:shadow="0" w:frame="0"/>
              <w:bottom w:val="single" w:sz="6" w:space="0" w:shadow="0" w:frame="0"/>
              <w:right w:val="double" w:sz="6" w:space="0" w:shadow="0" w:frame="0"/>
            </w:tcBorders>
          </w:tcPr>
          <w:p>
            <w:pPr>
              <w:pStyle w:val="P19"/>
              <w:rPr>
                <w:rFonts w:ascii="Calibri" w:hAnsi="Calibri"/>
                <w:sz w:val="22"/>
              </w:rPr>
            </w:pPr>
            <w:r>
              <w:rPr>
                <w:rFonts w:ascii="Calibri" w:hAnsi="Calibri"/>
                <w:sz w:val="22"/>
              </w:rPr>
              <w:t xml:space="preserve">First draft Phase 1 review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r>
              <w:rPr>
                <w:b w:val="1"/>
              </w:rPr>
              <w:t>9</w:t>
            </w:r>
          </w:p>
        </w:tc>
        <w:tc>
          <w:tcPr>
            <w:tcW w:w="2250" w:type="dxa"/>
            <w:tcBorders>
              <w:top w:val="single" w:sz="6" w:space="0" w:shadow="0" w:frame="0"/>
              <w:left w:val="single" w:sz="6" w:space="0" w:shadow="0" w:frame="0"/>
              <w:bottom w:val="single" w:sz="6" w:space="0" w:shadow="0" w:frame="0"/>
              <w:right w:val="single" w:sz="6" w:space="0" w:shadow="0" w:frame="0"/>
            </w:tcBorders>
          </w:tcPr>
          <w:p>
            <w:pPr>
              <w:rPr>
                <w:b w:val="1"/>
              </w:rPr>
            </w:pPr>
            <w:r>
              <w:rPr>
                <w:b w:val="1"/>
              </w:rPr>
              <w:t>October 19, 2015</w:t>
            </w: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r>
              <w:rPr>
                <w:b w:val="1"/>
              </w:rPr>
              <w:t>Updated, Finalized Specification – Legal Reference eDOCS #62632</w:t>
            </w:r>
            <w:r>
              <w:rPr>
                <w:b w:val="1"/>
              </w:rPr>
              <w:t>11</w:t>
            </w:r>
            <w:r>
              <w:rPr>
                <w:b w:val="1"/>
              </w:rPr>
              <w:t xml:space="preserve"> v3 (AV)</w:t>
            </w:r>
          </w:p>
        </w:tc>
      </w:tr>
      <w:tr>
        <w:trPr>
          <w:wAfter w:w="0" w:type="dxa"/>
        </w:trPr>
        <w:tc>
          <w:tcPr>
            <w:tcW w:w="1004" w:type="dxa"/>
            <w:tcBorders>
              <w:top w:val="single" w:sz="6" w:space="0" w:shadow="0" w:frame="0"/>
              <w:left w:val="double" w:sz="6" w:space="0" w:shadow="0" w:frame="0"/>
              <w:bottom w:val="single" w:sz="6" w:space="0" w:shadow="0" w:frame="0"/>
              <w:right w:val="single" w:sz="6" w:space="0" w:shadow="0" w:frame="0"/>
            </w:tcBorders>
          </w:tcPr>
          <w:p>
            <w:pPr>
              <w:rPr>
                <w:b w:val="1"/>
              </w:rPr>
            </w:pPr>
          </w:p>
        </w:tc>
        <w:tc>
          <w:tcPr>
            <w:tcW w:w="2250" w:type="dxa"/>
            <w:tcBorders>
              <w:top w:val="single" w:sz="6" w:space="0" w:shadow="0" w:frame="0"/>
              <w:left w:val="single" w:sz="6" w:space="0" w:shadow="0" w:frame="0"/>
              <w:bottom w:val="single" w:sz="6" w:space="0" w:shadow="0" w:frame="0"/>
              <w:right w:val="single" w:sz="6" w:space="0" w:shadow="0" w:frame="0"/>
            </w:tcBorders>
          </w:tcPr>
          <w:p>
            <w:pPr>
              <w:rPr>
                <w:b w:val="1"/>
              </w:rPr>
            </w:pPr>
          </w:p>
        </w:tc>
        <w:tc>
          <w:tcPr>
            <w:tcW w:w="5863" w:type="dxa"/>
            <w:tcBorders>
              <w:top w:val="single" w:sz="6" w:space="0" w:shadow="0" w:frame="0"/>
              <w:left w:val="single" w:sz="6" w:space="0" w:shadow="0" w:frame="0"/>
              <w:bottom w:val="single" w:sz="6" w:space="0" w:shadow="0" w:frame="0"/>
              <w:right w:val="double" w:sz="6" w:space="0" w:shadow="0" w:frame="0"/>
            </w:tcBorders>
          </w:tcPr>
          <w:p>
            <w:pPr>
              <w:rPr>
                <w:b w:val="1"/>
              </w:rPr>
            </w:pPr>
          </w:p>
        </w:tc>
      </w:tr>
    </w:tbl>
    <w:p>
      <w:pPr>
        <w:pStyle w:val="P35"/>
        <w:numPr>
          <w:ilvl w:val="0"/>
          <w:numId w:val="0"/>
        </w:numPr>
        <w:tabs>
          <w:tab w:val="left" w:pos="1080" w:leader="none"/>
        </w:tabs>
      </w:pPr>
    </w:p>
    <w:p>
      <w:pPr>
        <w:pStyle w:val="P1"/>
        <w:rPr>
          <w:rFonts w:ascii="Calibri" w:hAnsi="Calibri"/>
        </w:rPr>
      </w:pP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NOTE: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rPr>
        <w:t>This is a CONTROLLED Document. Any documents appearing in paper form are not controlled and should be checked against the on-line file version prior to use.</w:t>
      </w:r>
    </w:p>
    <w:p>
      <w:pPr>
        <w:pStyle w:val="P1"/>
        <w:pBdr>
          <w:top w:val="single" w:sz="4" w:space="0" w:shadow="0" w:frame="0"/>
          <w:left w:val="single" w:sz="4" w:space="0" w:shadow="0" w:frame="0"/>
          <w:bottom w:val="single" w:sz="4" w:space="0" w:shadow="0" w:frame="0"/>
          <w:right w:val="single" w:sz="4" w:space="0" w:shadow="0" w:frame="0"/>
        </w:pBdr>
        <w:rPr>
          <w:rFonts w:ascii="Calibri" w:hAnsi="Calibri"/>
        </w:rPr>
      </w:pPr>
      <w:r>
        <w:rPr>
          <w:rFonts w:ascii="Calibri" w:hAnsi="Calibri"/>
          <w:b w:val="1"/>
        </w:rPr>
        <w:t xml:space="preserve">Notice: </w:t>
      </w:r>
      <w:r>
        <w:rPr>
          <w:rFonts w:ascii="Calibri" w:hAnsi="Calibri"/>
        </w:rPr>
        <w:t>This Document hardcopy must be used for reference purpose only.</w:t>
      </w:r>
    </w:p>
    <w:p>
      <w:pPr>
        <w:pStyle w:val="P1"/>
        <w:pBdr>
          <w:top w:val="single" w:sz="4" w:space="0" w:shadow="0" w:frame="0"/>
          <w:left w:val="single" w:sz="4" w:space="0" w:shadow="0" w:frame="0"/>
          <w:bottom w:val="single" w:sz="4" w:space="0" w:shadow="0" w:frame="0"/>
          <w:right w:val="single" w:sz="4" w:space="0" w:shadow="0" w:frame="0"/>
        </w:pBdr>
        <w:rPr>
          <w:rFonts w:ascii="Calibri" w:hAnsi="Calibri"/>
          <w:b w:val="1"/>
        </w:rPr>
      </w:pPr>
      <w:r>
        <w:rPr>
          <w:rFonts w:ascii="Calibri" w:hAnsi="Calibri"/>
          <w:b w:val="1"/>
        </w:rPr>
        <w:t>The on-line copy is the current version of the document.</w:t>
      </w:r>
    </w:p>
    <w:p>
      <w:pPr>
        <w:pStyle w:val="P1"/>
        <w:rPr>
          <w:rFonts w:ascii="Calibri" w:hAnsi="Calibri"/>
        </w:rPr>
      </w:pPr>
    </w:p>
    <w:p>
      <w:pPr>
        <w:pStyle w:val="P30"/>
        <w:rPr>
          <w:rFonts w:ascii="Calibri" w:hAnsi="Calibri"/>
        </w:rPr>
      </w:pPr>
      <w:r>
        <w:rPr>
          <w:rFonts w:ascii="Calibri" w:hAnsi="Calibri"/>
        </w:rPr>
        <w:br w:type="page"/>
      </w:r>
    </w:p>
    <w:p>
      <w:pPr>
        <w:pStyle w:val="P35"/>
        <w:tabs>
          <w:tab w:val="left" w:pos="1080" w:leader="none"/>
        </w:tabs>
        <w:ind w:hanging="1080" w:left="1080"/>
      </w:pPr>
      <w:r>
        <w:t>GEneral</w:t>
      </w:r>
    </w:p>
    <w:p>
      <w:pPr>
        <w:pStyle w:val="P36"/>
        <w:rPr>
          <w:u w:val="single"/>
        </w:rPr>
      </w:pPr>
      <w:r>
        <w:rPr>
          <w:u w:val="single"/>
        </w:rPr>
        <w:t>Related Sections</w:t>
      </w:r>
    </w:p>
    <w:p>
      <w:pPr>
        <w:pStyle w:val="P37"/>
        <w:numPr>
          <w:ilvl w:val="2"/>
          <w:numId w:val="0"/>
        </w:numPr>
        <w:ind w:left="706"/>
        <w:rPr>
          <w:i w:val="1"/>
          <w:highlight w:val="yellow"/>
        </w:rPr>
      </w:pPr>
      <w:r>
        <w:rPr>
          <w:i w:val="1"/>
          <w:highlight w:val="yellow"/>
        </w:rPr>
        <w:t xml:space="preserve">[Under "Related Sections", identify other Sections that are related to, and/or dependent on, the work results or information specified elsewhere.  The list should be limited to Sections with specific information that the reader might expect to find in this Section, but is specified elsewhere.  For example, if hardware for aluminum entrances is specified in the aluminum entrance Section, a cross-reference would be appropriate in the finish hardware Section.  The purpose of this cross-referencing is for information only, to aid in finding those other requirements—not to define the scope of the Section.</w:t>
      </w:r>
    </w:p>
    <w:p>
      <w:pPr>
        <w:pStyle w:val="P37"/>
        <w:numPr>
          <w:ilvl w:val="2"/>
          <w:numId w:val="0"/>
        </w:numPr>
        <w:ind w:left="706"/>
        <w:rPr>
          <w:i w:val="1"/>
          <w:highlight w:val="yellow"/>
        </w:rPr>
      </w:pPr>
    </w:p>
    <w:p>
      <w:pPr>
        <w:pStyle w:val="P37"/>
        <w:numPr>
          <w:ilvl w:val="2"/>
          <w:numId w:val="0"/>
        </w:numPr>
        <w:ind w:left="706"/>
        <w:rPr>
          <w:i w:val="1"/>
          <w:highlight w:val="yellow"/>
        </w:rPr>
      </w:pPr>
      <w:r>
        <w:rPr>
          <w:i w:val="1"/>
          <w:highlight w:val="yellow"/>
        </w:rPr>
        <w:t>Cross-referencing here may also be used to coordinate assemblies or systems whose components may span multiple Sections and which must meet certain performance requirements as an assembly or system.</w:t>
      </w:r>
    </w:p>
    <w:p>
      <w:pPr>
        <w:pStyle w:val="P37"/>
        <w:numPr>
          <w:ilvl w:val="2"/>
          <w:numId w:val="0"/>
        </w:numPr>
        <w:ind w:left="706"/>
        <w:rPr>
          <w:i w:val="1"/>
          <w:highlight w:val="yellow"/>
        </w:rPr>
      </w:pPr>
    </w:p>
    <w:p>
      <w:pPr>
        <w:pStyle w:val="P37"/>
        <w:numPr>
          <w:ilvl w:val="2"/>
          <w:numId w:val="0"/>
        </w:numPr>
        <w:ind w:left="706"/>
        <w:rPr>
          <w:i w:val="1"/>
          <w:highlight w:val="yellow"/>
        </w:rPr>
      </w:pPr>
      <w:r>
        <w:rPr>
          <w:i w:val="1"/>
          <w:highlight w:val="yellow"/>
        </w:rPr>
        <w:t>Contractor is responsible for coordination of the Work.</w:t>
      </w:r>
    </w:p>
    <w:p>
      <w:pPr>
        <w:pStyle w:val="P37"/>
        <w:numPr>
          <w:ilvl w:val="2"/>
          <w:numId w:val="0"/>
        </w:numPr>
        <w:ind w:left="706"/>
        <w:rPr>
          <w:i w:val="1"/>
          <w:highlight w:val="yellow"/>
        </w:rPr>
      </w:pPr>
    </w:p>
    <w:p>
      <w:pPr>
        <w:pStyle w:val="P37"/>
        <w:numPr>
          <w:ilvl w:val="2"/>
          <w:numId w:val="0"/>
        </w:numPr>
        <w:ind w:left="706"/>
        <w:rPr>
          <w:i w:val="1"/>
          <w:highlight w:val="yellow"/>
        </w:rPr>
      </w:pPr>
      <w:r>
        <w:rPr>
          <w:i w:val="1"/>
          <w:highlight w:val="yellow"/>
        </w:rPr>
        <w:t>This Section is to be completed/updated during the design development by the Consultant. If it is not applicable to the section for the specific project it may be deleted.]</w:t>
      </w:r>
    </w:p>
    <w:p>
      <w:pPr>
        <w:pStyle w:val="P37"/>
        <w:numPr>
          <w:ilvl w:val="2"/>
          <w:numId w:val="0"/>
        </w:numPr>
        <w:ind w:left="706"/>
        <w:rPr>
          <w:i w:val="1"/>
          <w:highlight w:val="yellow"/>
        </w:rPr>
      </w:pPr>
    </w:p>
    <w:p>
      <w:pPr>
        <w:pStyle w:val="P37"/>
        <w:numPr>
          <w:ilvl w:val="2"/>
          <w:numId w:val="0"/>
        </w:numPr>
        <w:ind w:left="706"/>
        <w:rPr>
          <w:i w:val="1"/>
        </w:rPr>
      </w:pPr>
      <w:r>
        <w:rPr>
          <w:i w:val="1"/>
          <w:highlight w:val="yellow"/>
        </w:rPr>
        <w:t>[List Sections specifying installation of products supplied but not installed under this Section and indicate specific items.]</w:t>
      </w:r>
    </w:p>
    <w:p>
      <w:pPr>
        <w:pStyle w:val="P37"/>
      </w:pPr>
      <w:r>
        <w:t xml:space="preserve">Section </w:t>
      </w:r>
      <w:r>
        <w:rPr>
          <w:highlight w:val="yellow"/>
        </w:rPr>
        <w:t>[______ – ____________]:</w:t>
      </w:r>
      <w:r>
        <w:t xml:space="preserve">  Execution requirements for </w:t>
      </w:r>
      <w:r>
        <w:rPr>
          <w:highlight w:val="yellow"/>
        </w:rPr>
        <w:t>...[item]...</w:t>
      </w:r>
      <w:r>
        <w:t xml:space="preserve"> specified under this Section.</w:t>
      </w:r>
    </w:p>
    <w:p>
      <w:pPr>
        <w:pStyle w:val="P37"/>
        <w:numPr>
          <w:ilvl w:val="2"/>
          <w:numId w:val="0"/>
        </w:numPr>
        <w:ind w:left="706"/>
      </w:pPr>
    </w:p>
    <w:p>
      <w:pPr>
        <w:pStyle w:val="P37"/>
        <w:numPr>
          <w:ilvl w:val="2"/>
          <w:numId w:val="0"/>
        </w:numPr>
        <w:ind w:left="706"/>
        <w:rPr>
          <w:i w:val="1"/>
        </w:rPr>
      </w:pPr>
      <w:r>
        <w:rPr>
          <w:i w:val="1"/>
          <w:highlight w:val="yellow"/>
        </w:rPr>
        <w:t>[List Sections specifying products installed but not supplied under this Section and indicate specific items.]</w:t>
      </w:r>
    </w:p>
    <w:p>
      <w:pPr>
        <w:pStyle w:val="P37"/>
      </w:pPr>
      <w:r>
        <w:t xml:space="preserve">Section </w:t>
      </w:r>
      <w:r>
        <w:rPr>
          <w:highlight w:val="yellow"/>
        </w:rPr>
        <w:t>[______ – ____________]:</w:t>
      </w:r>
      <w:r>
        <w:t xml:space="preserve">  Product requirements for </w:t>
      </w:r>
      <w:r>
        <w:rPr>
          <w:highlight w:val="yellow"/>
        </w:rPr>
        <w:t>...[item]...</w:t>
      </w:r>
      <w:r>
        <w:t xml:space="preserve"> for installation under this Section.</w:t>
      </w:r>
    </w:p>
    <w:p>
      <w:pPr>
        <w:pStyle w:val="P37"/>
        <w:numPr>
          <w:ilvl w:val="2"/>
          <w:numId w:val="0"/>
        </w:numPr>
        <w:ind w:left="706"/>
      </w:pPr>
    </w:p>
    <w:p>
      <w:pPr>
        <w:pStyle w:val="P37"/>
        <w:numPr>
          <w:ilvl w:val="2"/>
          <w:numId w:val="0"/>
        </w:numPr>
        <w:ind w:left="706"/>
        <w:rPr>
          <w:i w:val="1"/>
        </w:rPr>
      </w:pPr>
      <w:r>
        <w:rPr>
          <w:i w:val="1"/>
          <w:highlight w:val="yellow"/>
        </w:rPr>
        <w:t>[List Sections specifying related requirements.]</w:t>
      </w:r>
    </w:p>
    <w:p>
      <w:pPr>
        <w:pStyle w:val="P37"/>
        <w:numPr>
          <w:ilvl w:val="2"/>
          <w:numId w:val="24"/>
        </w:numPr>
        <w:rPr>
          <w:highlight w:val="yellow"/>
        </w:rPr>
      </w:pPr>
      <w:r>
        <w:rPr>
          <w:highlight w:val="yellow"/>
        </w:rPr>
        <w:t>Section 01060 – Regulatory Requirements</w:t>
      </w:r>
    </w:p>
    <w:p>
      <w:pPr>
        <w:pStyle w:val="P37"/>
        <w:rPr>
          <w:highlight w:val="yellow"/>
        </w:rPr>
      </w:pPr>
      <w:r>
        <w:rPr>
          <w:highlight w:val="yellow"/>
        </w:rPr>
        <w:t>Section 04051 – Masonry Procedures.</w:t>
      </w:r>
    </w:p>
    <w:p>
      <w:pPr>
        <w:pStyle w:val="P37"/>
        <w:rPr>
          <w:highlight w:val="yellow"/>
        </w:rPr>
      </w:pPr>
      <w:r>
        <w:rPr>
          <w:highlight w:val="yellow"/>
        </w:rPr>
        <w:t>Section 04060 – Mortar and Masonry Grout.</w:t>
      </w:r>
    </w:p>
    <w:p>
      <w:pPr>
        <w:pStyle w:val="P37"/>
        <w:rPr>
          <w:highlight w:val="yellow"/>
        </w:rPr>
      </w:pPr>
      <w:r>
        <w:rPr>
          <w:highlight w:val="yellow"/>
        </w:rPr>
        <w:t>Section 04080 – Masonry Reinforcement and Connectors.</w:t>
      </w:r>
    </w:p>
    <w:p>
      <w:pPr>
        <w:pStyle w:val="P37"/>
        <w:rPr>
          <w:highlight w:val="yellow"/>
        </w:rPr>
      </w:pPr>
      <w:r>
        <w:rPr>
          <w:highlight w:val="yellow"/>
        </w:rPr>
        <w:t>Section 04090 – Masonry Accessories.</w:t>
      </w:r>
    </w:p>
    <w:p>
      <w:pPr>
        <w:pStyle w:val="P37"/>
        <w:rPr>
          <w:highlight w:val="yellow"/>
        </w:rPr>
      </w:pPr>
      <w:r>
        <w:rPr>
          <w:highlight w:val="yellow"/>
        </w:rPr>
        <w:t xml:space="preserve">Section [______ – ____________]:  [Optional short phrase indicating relationship].</w:t>
      </w:r>
    </w:p>
    <w:p>
      <w:pPr>
        <w:pStyle w:val="P37"/>
        <w:numPr>
          <w:ilvl w:val="2"/>
          <w:numId w:val="0"/>
        </w:numPr>
        <w:ind w:left="1412"/>
        <w:rPr>
          <w:highlight w:val="yellow"/>
        </w:rPr>
      </w:pPr>
    </w:p>
    <w:p>
      <w:pPr>
        <w:pStyle w:val="P36"/>
      </w:pPr>
      <w:r>
        <w:rPr>
          <w:u w:val="single"/>
        </w:rPr>
        <w:t>References</w:t>
      </w:r>
    </w:p>
    <w:p>
      <w:pPr>
        <w:pStyle w:val="P1"/>
        <w:ind w:left="709"/>
        <w:rPr>
          <w:rFonts w:ascii="Calibri" w:hAnsi="Calibri"/>
          <w:i w:val="1"/>
        </w:rPr>
      </w:pPr>
      <w:r>
        <w:rPr>
          <w:rFonts w:ascii="Calibri" w:hAnsi="Calibri"/>
          <w:i w:val="1"/>
          <w:highlight w:val="yellow"/>
        </w:rPr>
        <w:t>[Delete .1 if Section 01060 – Regulatory Requirements is included in Contract Documents.]</w:t>
      </w:r>
    </w:p>
    <w:p>
      <w:pPr>
        <w:pStyle w:val="P37"/>
      </w:pPr>
      <w:r>
        <w:t>Comply with the latest edition of the following statutes, codes, standards, and all amendments thereto:</w:t>
      </w:r>
    </w:p>
    <w:p>
      <w:pPr>
        <w:pStyle w:val="P38"/>
        <w:tabs>
          <w:tab w:val="left" w:pos="2127" w:leader="none"/>
        </w:tabs>
        <w:ind w:hanging="709" w:left="2127"/>
      </w:pPr>
      <w:r>
        <w:t xml:space="preserve">CSA  A165 Series-14, CSA Standards on Concrete Masonry Units</w:t>
      </w:r>
    </w:p>
    <w:p>
      <w:pPr>
        <w:pStyle w:val="P38"/>
        <w:numPr>
          <w:ilvl w:val="3"/>
          <w:numId w:val="0"/>
        </w:numPr>
        <w:ind w:hanging="720" w:left="5040"/>
      </w:pPr>
    </w:p>
    <w:p>
      <w:pPr>
        <w:pStyle w:val="P36"/>
        <w:rPr>
          <w:u w:val="single"/>
        </w:rPr>
      </w:pPr>
      <w:r>
        <w:rPr>
          <w:u w:val="single"/>
        </w:rPr>
        <w:t>Measurement and Payment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[Choose one of the following payment language provisions that best suits the individual project.</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If this Section is not specifically referenced by an item in the Bid Form, please use the following language:</w:t>
      </w:r>
    </w:p>
    <w:p>
      <w:pPr>
        <w:pStyle w:val="P37"/>
        <w:rPr>
          <w:highlight w:val="yellow"/>
        </w:rPr>
      </w:pPr>
      <w:r>
        <w:rPr>
          <w:highlight w:val="yellow"/>
        </w:rPr>
        <w:t xml:space="preserve">The work of this Section will not be measured separately for payment.  All costs associated with the work of this Section shall be included in the Contract Price.</w:t>
      </w:r>
    </w:p>
    <w:p>
      <w:pPr>
        <w:pStyle w:val="P23"/>
        <w:tabs>
          <w:tab w:val="left" w:pos="720" w:leader="none"/>
          <w:tab w:val="left" w:pos="2880" w:leader="none"/>
        </w:tabs>
        <w:spacing w:before="80"/>
        <w:ind w:left="720"/>
        <w:jc w:val="both"/>
        <w:rPr>
          <w:rFonts w:ascii="Calibri" w:hAnsi="Calibri"/>
          <w:i w:val="1"/>
          <w:sz w:val="22"/>
          <w:highlight w:val="yellow"/>
        </w:rPr>
      </w:pPr>
      <w:r>
        <w:rPr>
          <w:rFonts w:ascii="Calibri" w:hAnsi="Calibri"/>
          <w:i w:val="1"/>
          <w:sz w:val="22"/>
          <w:highlight w:val="yellow"/>
        </w:rPr>
        <w:t>OR If this Section is specifically referenced in the Bid Form, use the following language and identify the relevant item in the Bid Form:</w:t>
      </w:r>
    </w:p>
    <w:p>
      <w:pPr>
        <w:pStyle w:val="P37"/>
        <w:rPr>
          <w:highlight w:val="yellow"/>
        </w:rPr>
      </w:pPr>
      <w:r>
        <w:rPr>
          <w:highlight w:val="yellow"/>
        </w:rPr>
        <w:t>All costs associated with the work of this Section shall be included in the price(s) for Item No(s). ___ in the Bid Form.</w:t>
      </w:r>
    </w:p>
    <w:p>
      <w:pPr>
        <w:pStyle w:val="P37"/>
        <w:numPr>
          <w:ilvl w:val="2"/>
          <w:numId w:val="0"/>
        </w:numPr>
        <w:ind w:hanging="706" w:left="1412"/>
        <w:rPr>
          <w:highlight w:val="yellow"/>
        </w:rPr>
      </w:pPr>
      <w:r>
        <w:rPr>
          <w:i w:val="1"/>
          <w:highlight w:val="yellow"/>
        </w:rPr>
        <w:t>If the work of this Section is to be measured and paid for by several different methods, please amend the standard wording given above to reflect the different methods of measurement and payment.</w:t>
      </w:r>
      <w:r>
        <w:rPr>
          <w:highlight w:val="yellow"/>
        </w:rPr>
        <w:t>]</w:t>
      </w:r>
    </w:p>
    <w:p>
      <w:pPr>
        <w:pStyle w:val="P37"/>
        <w:numPr>
          <w:ilvl w:val="2"/>
          <w:numId w:val="0"/>
        </w:numPr>
        <w:rPr>
          <w:highlight w:val="yellow"/>
        </w:rPr>
      </w:pPr>
    </w:p>
    <w:p>
      <w:pPr>
        <w:pStyle w:val="P35"/>
      </w:pPr>
      <w:r>
        <w:t>PRODUCTS</w:t>
      </w:r>
    </w:p>
    <w:p>
      <w:pPr>
        <w:pStyle w:val="P36"/>
      </w:pPr>
      <w:r>
        <w:rPr>
          <w:u w:val="single"/>
        </w:rPr>
        <w:t>Materials</w:t>
      </w:r>
    </w:p>
    <w:p>
      <w:pPr>
        <w:pStyle w:val="P37"/>
      </w:pPr>
      <w:r>
        <w:t xml:space="preserve">Standard concrete block units Type </w:t>
      </w:r>
      <w:r>
        <w:rPr>
          <w:highlight w:val="yellow"/>
        </w:rPr>
        <w:t>[_____]</w:t>
      </w:r>
      <w:r>
        <w:t>: in accordance with CSA A165 Series-14 Decorative face treatment describe.</w:t>
      </w:r>
    </w:p>
    <w:p>
      <w:pPr>
        <w:pStyle w:val="P38"/>
        <w:tabs>
          <w:tab w:val="left" w:pos="2127" w:leader="none"/>
        </w:tabs>
        <w:ind w:hanging="709" w:left="2127"/>
      </w:pPr>
      <w:r>
        <w:t>Classification</w:t>
      </w:r>
      <w:r>
        <w:rPr>
          <w:highlight w:val="yellow"/>
        </w:rPr>
        <w:t>: [______]/[_____]/[_____]/[_____].</w:t>
      </w:r>
    </w:p>
    <w:p>
      <w:pPr>
        <w:pStyle w:val="P38"/>
        <w:tabs>
          <w:tab w:val="left" w:pos="2127" w:leader="none"/>
        </w:tabs>
        <w:ind w:hanging="709" w:left="2127"/>
      </w:pPr>
      <w:r>
        <w:t>Size: modular.</w:t>
      </w:r>
    </w:p>
    <w:p>
      <w:pPr>
        <w:pStyle w:val="P38"/>
        <w:tabs>
          <w:tab w:val="left" w:pos="2127" w:leader="none"/>
        </w:tabs>
        <w:ind w:hanging="709" w:left="2127"/>
      </w:pPr>
      <w:r>
        <w:t xml:space="preserve">Special shapes: Provide </w:t>
      </w:r>
      <w:r>
        <w:rPr>
          <w:highlight w:val="yellow"/>
        </w:rPr>
        <w:t>[square] [bull nosed]</w:t>
      </w:r>
      <w:r>
        <w:t xml:space="preserve"> units for exposed corners.  Provide purpose made shapes for lintels and bond beams.  Provide additional special shapes as indicated in the Contract Documents.</w:t>
      </w:r>
    </w:p>
    <w:p>
      <w:pPr>
        <w:pStyle w:val="P37"/>
        <w:rPr>
          <w:highlight w:val="yellow"/>
        </w:rPr>
      </w:pPr>
      <w:r>
        <w:t xml:space="preserve">Prefaced concrete block </w:t>
      </w:r>
      <w:r>
        <w:rPr>
          <w:highlight w:val="yellow"/>
        </w:rPr>
        <w:t>units [Type ______]:</w:t>
      </w:r>
      <w:r>
        <w:t xml:space="preserve"> in accordance with CSA A165 Series-14 </w:t>
      </w:r>
      <w:r>
        <w:rPr>
          <w:highlight w:val="yellow"/>
        </w:rPr>
        <w:t>[Decorative face treatment] [        ].</w:t>
      </w:r>
    </w:p>
    <w:p>
      <w:pPr>
        <w:pStyle w:val="P38"/>
        <w:tabs>
          <w:tab w:val="left" w:pos="2127" w:leader="none"/>
        </w:tabs>
        <w:ind w:hanging="709" w:left="2127"/>
      </w:pPr>
      <w:r>
        <w:t>Classification of body of unit: H/15/B/M in accordance with CSA A165Series-14</w:t>
      </w:r>
    </w:p>
    <w:p>
      <w:pPr>
        <w:pStyle w:val="P38"/>
        <w:tabs>
          <w:tab w:val="left" w:pos="2127" w:leader="none"/>
        </w:tabs>
        <w:ind w:hanging="709" w:left="2127"/>
      </w:pPr>
      <w:r>
        <w:t>Size: modular.</w:t>
      </w:r>
    </w:p>
    <w:p>
      <w:pPr>
        <w:pStyle w:val="P38"/>
        <w:tabs>
          <w:tab w:val="left" w:pos="2127" w:leader="none"/>
        </w:tabs>
        <w:ind w:hanging="709" w:left="2127"/>
      </w:pPr>
      <w:r>
        <w:t xml:space="preserve">Special shapes: Provide the special shapes indicated in the Contract Documents.  Provide purpose made shapes for lintels and bond beams.</w:t>
      </w:r>
    </w:p>
    <w:p>
      <w:pPr>
        <w:pStyle w:val="P38"/>
        <w:tabs>
          <w:tab w:val="left" w:pos="2127" w:leader="none"/>
        </w:tabs>
        <w:ind w:hanging="709" w:left="2127"/>
      </w:pPr>
      <w:r>
        <w:t xml:space="preserve">Colour: </w:t>
      </w:r>
      <w:r>
        <w:rPr>
          <w:highlight w:val="yellow"/>
        </w:rPr>
        <w:t>[Selected from the manufacturer's standard range]</w:t>
      </w:r>
      <w:r>
        <w:t xml:space="preserve"> as indicated in the Contract Documents.</w:t>
      </w:r>
    </w:p>
    <w:p>
      <w:pPr>
        <w:pStyle w:val="P37"/>
      </w:pPr>
      <w:r>
        <w:t xml:space="preserve">Autoclaved concrete block units Type </w:t>
      </w:r>
      <w:r>
        <w:rPr>
          <w:highlight w:val="yellow"/>
        </w:rPr>
        <w:t>[_____]</w:t>
      </w:r>
      <w:r>
        <w:t xml:space="preserve">: in accordance with CSA A165 Series-14, Grade </w:t>
      </w:r>
      <w:r>
        <w:rPr>
          <w:highlight w:val="yellow"/>
        </w:rPr>
        <w:t>[_____] [-Decorative face treatment].</w:t>
      </w:r>
    </w:p>
    <w:p>
      <w:pPr>
        <w:pStyle w:val="P37"/>
      </w:pPr>
      <w:r>
        <w:t xml:space="preserve">Acoustical concrete block units </w:t>
      </w:r>
      <w:r>
        <w:rPr>
          <w:highlight w:val="yellow"/>
        </w:rPr>
        <w:t>[Type ______]:</w:t>
      </w:r>
      <w:r>
        <w:t xml:space="preserve"> in accordance with CSA A165 Series-14, Grade </w:t>
      </w:r>
      <w:r>
        <w:rPr>
          <w:highlight w:val="yellow"/>
        </w:rPr>
        <w:t>[     ]</w:t>
      </w:r>
      <w:r>
        <w:t xml:space="preserve">  purpose made with slots to provide the acoustical characteristics specified below.</w:t>
      </w:r>
    </w:p>
    <w:p>
      <w:pPr>
        <w:pStyle w:val="P38"/>
        <w:tabs>
          <w:tab w:val="left" w:pos="2127" w:leader="none"/>
        </w:tabs>
        <w:ind w:hanging="709" w:left="2127"/>
      </w:pPr>
      <w:r>
        <w:t>Classification: H/15/B/M</w:t>
      </w:r>
    </w:p>
    <w:p>
      <w:pPr>
        <w:pStyle w:val="P38"/>
        <w:tabs>
          <w:tab w:val="left" w:pos="2127" w:leader="none"/>
        </w:tabs>
        <w:ind w:hanging="709" w:left="2127"/>
      </w:pPr>
      <w:r>
        <w:t>Size: Modular.</w:t>
      </w:r>
    </w:p>
    <w:p>
      <w:pPr>
        <w:pStyle w:val="P38"/>
        <w:tabs>
          <w:tab w:val="left" w:pos="2127" w:leader="none"/>
        </w:tabs>
        <w:ind w:hanging="709" w:left="2127"/>
      </w:pPr>
      <w:r>
        <w:t xml:space="preserve">Special shapes: Provide the special shapes indicated in the Contract Documents.  Provide purpose made shapes for lintels and bond beams.</w:t>
      </w:r>
    </w:p>
    <w:p>
      <w:pPr>
        <w:pStyle w:val="P38"/>
        <w:tabs>
          <w:tab w:val="left" w:pos="2127" w:leader="none"/>
        </w:tabs>
        <w:ind w:hanging="709" w:left="2127"/>
      </w:pPr>
      <w:r>
        <w:t>Noise Reduction Coefficients (NRC):</w:t>
      </w:r>
    </w:p>
    <w:p>
      <w:pPr>
        <w:pStyle w:val="P45"/>
        <w:tabs>
          <w:tab w:val="left" w:pos="2835" w:leader="none"/>
        </w:tabs>
        <w:ind w:hanging="708" w:left="2835"/>
      </w:pPr>
      <w:r>
        <w:t xml:space="preserve">NRC range </w:t>
      </w:r>
      <w:r>
        <w:rPr>
          <w:highlight w:val="yellow"/>
        </w:rPr>
        <w:t>[_____] to [_____]</w:t>
      </w:r>
      <w:r>
        <w:t xml:space="preserve"> for 100 mm wide units with </w:t>
      </w:r>
      <w:r>
        <w:rPr>
          <w:highlight w:val="yellow"/>
        </w:rPr>
        <w:t>[_____]</w:t>
      </w:r>
      <w:r>
        <w:t xml:space="preserve"> mm wide slots and two cavities with [noncombustible fibrous filler elements] when surface painted before testing.</w:t>
      </w:r>
    </w:p>
    <w:p>
      <w:pPr>
        <w:pStyle w:val="P45"/>
        <w:tabs>
          <w:tab w:val="left" w:pos="2835" w:leader="none"/>
        </w:tabs>
        <w:ind w:hanging="708" w:left="2835"/>
      </w:pPr>
      <w:r>
        <w:t xml:space="preserve">NRC range </w:t>
      </w:r>
      <w:r>
        <w:rPr>
          <w:highlight w:val="yellow"/>
        </w:rPr>
        <w:t>[_____] to [_____]</w:t>
      </w:r>
      <w:r>
        <w:t xml:space="preserve"> for 150 mm wide units with </w:t>
      </w:r>
      <w:r>
        <w:rPr>
          <w:highlight w:val="yellow"/>
        </w:rPr>
        <w:t>[_____]</w:t>
      </w:r>
      <w:r>
        <w:t xml:space="preserve"> mm wide slots and two cavities with [noncombustible fibrous filler elements] when surface painted before testing.</w:t>
      </w:r>
    </w:p>
    <w:p>
      <w:pPr>
        <w:pStyle w:val="P45"/>
        <w:tabs>
          <w:tab w:val="left" w:pos="2835" w:leader="none"/>
        </w:tabs>
        <w:ind w:hanging="708" w:left="2835"/>
      </w:pPr>
      <w:r>
        <w:t xml:space="preserve">NRC range </w:t>
      </w:r>
      <w:r>
        <w:rPr>
          <w:highlight w:val="yellow"/>
        </w:rPr>
        <w:t>[_____] to [_____]</w:t>
      </w:r>
      <w:r>
        <w:t xml:space="preserve"> for 200 mm wide units with </w:t>
      </w:r>
      <w:r>
        <w:rPr>
          <w:highlight w:val="yellow"/>
        </w:rPr>
        <w:t>[_____]</w:t>
      </w:r>
      <w:r>
        <w:t xml:space="preserve"> mm wide slots and two or three cavities with [noncombustible fibrous filler elements] when surface painted before testing.</w:t>
      </w:r>
    </w:p>
    <w:p>
      <w:pPr>
        <w:pStyle w:val="P38"/>
        <w:tabs>
          <w:tab w:val="left" w:pos="2127" w:leader="none"/>
        </w:tabs>
        <w:ind w:hanging="709" w:left="2127"/>
      </w:pPr>
      <w:r>
        <w:t xml:space="preserve">Sound Transmission Class: STC </w:t>
      </w:r>
      <w:r>
        <w:rPr>
          <w:highlight w:val="yellow"/>
        </w:rPr>
        <w:t>[_____]</w:t>
      </w:r>
      <w:r>
        <w:t xml:space="preserve"> for 150 mm wide units with </w:t>
      </w:r>
      <w:r>
        <w:rPr>
          <w:highlight w:val="yellow"/>
        </w:rPr>
        <w:t>[_____]</w:t>
      </w:r>
      <w:r>
        <w:t xml:space="preserve"> mm wide slots and </w:t>
      </w:r>
      <w:r>
        <w:rPr>
          <w:highlight w:val="yellow"/>
        </w:rPr>
        <w:t>[non-combustible fibrous filler elements]</w:t>
      </w:r>
      <w:r>
        <w:t xml:space="preserve"> when painted on the un-slotted side with two coats of cement base paint before testing.</w:t>
      </w:r>
    </w:p>
    <w:p>
      <w:pPr>
        <w:pStyle w:val="P37"/>
      </w:pPr>
      <w:r>
        <w:t xml:space="preserve">Special fire resistant concrete block units Type </w:t>
      </w:r>
      <w:r>
        <w:rPr>
          <w:highlight w:val="yellow"/>
        </w:rPr>
        <w:t>[_____]</w:t>
      </w:r>
      <w:r>
        <w:t>: in accordance with CSA A165 Series-14 as modified below.</w:t>
      </w:r>
    </w:p>
    <w:p>
      <w:pPr>
        <w:pStyle w:val="P38"/>
        <w:tabs>
          <w:tab w:val="left" w:pos="2127" w:leader="none"/>
        </w:tabs>
        <w:ind w:hanging="709" w:left="2127"/>
      </w:pPr>
      <w:r>
        <w:t>Classification: H/15/B/M except as modified by the fire resistance requirements specified below.</w:t>
      </w:r>
    </w:p>
    <w:p>
      <w:pPr>
        <w:pStyle w:val="P38"/>
        <w:tabs>
          <w:tab w:val="left" w:pos="2127" w:leader="none"/>
        </w:tabs>
        <w:ind w:hanging="709" w:left="2127"/>
        <w:rPr>
          <w:highlight w:val="yellow"/>
        </w:rPr>
      </w:pPr>
      <w:r>
        <w:t xml:space="preserve">Fire resistant characteristics:  Aggregate used in units and equivalent thickness of units in accordance with the Supplement to the </w:t>
      </w:r>
      <w:r>
        <w:rPr>
          <w:highlight w:val="yellow"/>
        </w:rPr>
        <w:t>[National Building Code of Canada, Chapter 2]</w:t>
      </w:r>
      <w:r>
        <w:t xml:space="preserve"> for the fire resistance ratings indicated in the Contract Documents. </w:t>
      </w:r>
      <w:r>
        <w:rPr>
          <w:i w:val="1"/>
          <w:highlight w:val="yellow"/>
        </w:rPr>
        <w:t>[Consultant to verify cross reference and amend as required]</w:t>
      </w:r>
    </w:p>
    <w:p>
      <w:pPr>
        <w:pStyle w:val="P38"/>
        <w:tabs>
          <w:tab w:val="left" w:pos="2127" w:leader="none"/>
        </w:tabs>
        <w:ind w:hanging="709" w:left="2127"/>
      </w:pPr>
      <w:r>
        <w:t xml:space="preserve">Size:  Modular.</w:t>
      </w:r>
    </w:p>
    <w:p>
      <w:pPr>
        <w:pStyle w:val="P38"/>
        <w:tabs>
          <w:tab w:val="left" w:pos="2127" w:leader="none"/>
        </w:tabs>
        <w:ind w:hanging="709" w:left="2127"/>
      </w:pPr>
      <w:r>
        <w:t xml:space="preserve">Special shapes:  Provide square bull nosed units for exposed corners.  Provide purpose made shapes for lintels and bond beams and provide additional shapes as indicated in the Contract Documents.</w:t>
      </w:r>
    </w:p>
    <w:p>
      <w:pPr>
        <w:pStyle w:val="P35"/>
      </w:pPr>
      <w:r>
        <w:t>EXECUTION</w:t>
      </w:r>
    </w:p>
    <w:p>
      <w:pPr>
        <w:pStyle w:val="P36"/>
      </w:pPr>
      <w:r>
        <w:rPr>
          <w:u w:val="single"/>
        </w:rPr>
        <w:t>Installation</w:t>
      </w:r>
    </w:p>
    <w:p>
      <w:pPr>
        <w:pStyle w:val="P37"/>
      </w:pPr>
      <w:r>
        <w:t>Concrete block units</w:t>
      </w:r>
    </w:p>
    <w:p>
      <w:pPr>
        <w:pStyle w:val="P38"/>
        <w:tabs>
          <w:tab w:val="left" w:pos="2127" w:leader="none"/>
        </w:tabs>
        <w:ind w:hanging="709" w:left="2127"/>
      </w:pPr>
      <w:r>
        <w:t xml:space="preserve">Bond: </w:t>
      </w:r>
      <w:r>
        <w:rPr>
          <w:highlight w:val="yellow"/>
        </w:rPr>
        <w:t>[running] [stack].</w:t>
      </w:r>
    </w:p>
    <w:p>
      <w:pPr>
        <w:pStyle w:val="P38"/>
        <w:tabs>
          <w:tab w:val="left" w:pos="2127" w:leader="none"/>
        </w:tabs>
        <w:ind w:hanging="709" w:left="2127"/>
      </w:pPr>
      <w:r>
        <w:t xml:space="preserve">Coursing height:  200 mm for one block and one joint.</w:t>
      </w:r>
    </w:p>
    <w:p>
      <w:pPr>
        <w:pStyle w:val="P38"/>
        <w:tabs>
          <w:tab w:val="left" w:pos="2127" w:leader="none"/>
        </w:tabs>
        <w:ind w:hanging="709" w:left="2127"/>
      </w:pPr>
      <w:r>
        <w:t xml:space="preserve">Jointing:  concave where exposed or where paint or another finish coating is specified in the Contract Documents.</w:t>
      </w:r>
    </w:p>
    <w:p>
      <w:pPr>
        <w:pStyle w:val="P37"/>
      </w:pPr>
      <w:r>
        <w:t>Prefaced concrete block units</w:t>
      </w:r>
    </w:p>
    <w:p>
      <w:pPr>
        <w:pStyle w:val="P38"/>
        <w:tabs>
          <w:tab w:val="left" w:pos="2127" w:leader="none"/>
        </w:tabs>
        <w:ind w:hanging="709" w:left="2127"/>
      </w:pPr>
      <w:r>
        <w:t xml:space="preserve">Bond:  running stack.</w:t>
      </w:r>
    </w:p>
    <w:p>
      <w:pPr>
        <w:pStyle w:val="P38"/>
        <w:tabs>
          <w:tab w:val="left" w:pos="2127" w:leader="none"/>
        </w:tabs>
        <w:ind w:hanging="709" w:left="2127"/>
      </w:pPr>
      <w:r>
        <w:t xml:space="preserve">Coursing height: </w:t>
      </w:r>
      <w:r>
        <w:rPr>
          <w:highlight w:val="yellow"/>
        </w:rPr>
        <w:t>[_____]</w:t>
      </w:r>
      <w:r>
        <w:t xml:space="preserve"> mm for one block and one joint.</w:t>
      </w:r>
    </w:p>
    <w:p>
      <w:pPr>
        <w:pStyle w:val="P38"/>
        <w:tabs>
          <w:tab w:val="left" w:pos="2127" w:leader="none"/>
        </w:tabs>
        <w:ind w:hanging="709" w:left="2127"/>
      </w:pPr>
      <w:r>
        <w:t>Jointing: provide concave joints.</w:t>
      </w:r>
    </w:p>
    <w:p>
      <w:pPr>
        <w:pStyle w:val="P38"/>
        <w:tabs>
          <w:tab w:val="left" w:pos="2127" w:leader="none"/>
        </w:tabs>
        <w:ind w:hanging="709" w:left="2127"/>
      </w:pPr>
      <w:r>
        <w:t xml:space="preserve">Clean block faces using soft cloths before the mortar hardens and rake to a 10 mm depth.  After the completion of block laying, fill the joints with pointing mortar then point to provide concave joints.  Repeat cleaning of faces.</w:t>
      </w:r>
    </w:p>
    <w:p>
      <w:pPr>
        <w:pStyle w:val="P37"/>
      </w:pPr>
      <w:r>
        <w:t>Concrete block lintels</w:t>
      </w:r>
    </w:p>
    <w:p>
      <w:pPr>
        <w:pStyle w:val="P38"/>
        <w:tabs>
          <w:tab w:val="left" w:pos="2127" w:leader="none"/>
        </w:tabs>
        <w:ind w:hanging="709" w:left="2127"/>
      </w:pPr>
      <w:r>
        <w:t>Install reinforced concrete block lintels over openings in masonry where steel or reinforced concrete lintels are not indicated in the Contract Documents.</w:t>
      </w:r>
    </w:p>
    <w:p>
      <w:pPr>
        <w:pStyle w:val="P38"/>
        <w:tabs>
          <w:tab w:val="left" w:pos="2127" w:leader="none"/>
        </w:tabs>
        <w:ind w:hanging="709" w:left="2127"/>
      </w:pPr>
      <w:r>
        <w:t xml:space="preserve">End bearing:  Minimum of 200 mm.</w:t>
      </w:r>
    </w:p>
    <w:p>
      <w:pPr>
        <w:pStyle w:val="P36"/>
      </w:pPr>
      <w:r>
        <w:rPr>
          <w:u w:val="single"/>
        </w:rPr>
        <w:t>Cleaning</w:t>
      </w:r>
    </w:p>
    <w:p>
      <w:pPr>
        <w:pStyle w:val="P38"/>
        <w:tabs>
          <w:tab w:val="left" w:pos="1418" w:leader="none"/>
        </w:tabs>
        <w:ind w:hanging="709" w:left="1418"/>
      </w:pPr>
      <w:r>
        <w:rPr>
          <w:highlight w:val="yellow"/>
        </w:rPr>
        <w:t>[Standard]</w:t>
      </w:r>
      <w:r>
        <w:t xml:space="preserve"> and </w:t>
      </w:r>
      <w:r>
        <w:rPr>
          <w:highlight w:val="yellow"/>
        </w:rPr>
        <w:t>[Decorative]</w:t>
      </w:r>
      <w:r>
        <w:t xml:space="preserve"> Block:  Allow mortar droppings on masonry to partially dry then remove by means of trowel, followed by rubbing lightly with a small piece of block and finally by brushing.</w:t>
      </w:r>
    </w:p>
    <w:p>
      <w:pPr>
        <w:pStyle w:val="P37"/>
      </w:pPr>
      <w:r>
        <w:t>Upon completion of installation, remove surplus materials, rubbish, tolls, and equipment barriers off the Site.</w:t>
      </w:r>
    </w:p>
    <w:p>
      <w:pPr>
        <w:pStyle w:val="P38"/>
        <w:numPr>
          <w:ilvl w:val="3"/>
          <w:numId w:val="0"/>
        </w:numPr>
        <w:ind w:left="4320"/>
      </w:pPr>
    </w:p>
    <w:p>
      <w:pPr>
        <w:pStyle w:val="P18"/>
        <w:spacing w:before="240"/>
        <w:jc w:val="center"/>
        <w:rPr>
          <w:rFonts w:ascii="Calibri" w:hAnsi="Calibri"/>
          <w:b w:val="1"/>
          <w:sz w:val="22"/>
        </w:rPr>
      </w:pPr>
      <w:r>
        <w:rPr>
          <w:rFonts w:ascii="Calibri" w:hAnsi="Calibri"/>
          <w:b w:val="1"/>
          <w:sz w:val="22"/>
        </w:rPr>
        <w:t>END OF SECTION</w:t>
      </w:r>
    </w:p>
    <w:sectPr>
      <w:headerReference xmlns:r="http://schemas.openxmlformats.org/officeDocument/2006/relationships" w:type="first" r:id="RelHdr1"/>
      <w:headerReference xmlns:r="http://schemas.openxmlformats.org/officeDocument/2006/relationships" w:type="default" r:id="RelHdr2"/>
      <w:headerReference xmlns:ns0="http://schemas.openxmlformats.org/officeDocument/2006/relationships" w:type="even" ns0:id="rId1"/>
      <w:type w:val="nextPage"/>
      <w:pgMar w:left="720" w:right="720" w:top="1440" w:bottom="1440" w:header="720" w:footer="720" w:gutter="0"/>
      <w:cols w:equalWidth="1" w:space="720"/>
      <w:titlePg w:val="1"/>
    </w:sectPr>
  </w:body>
</w:document>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t xml:space="preserve">CONTRACT NO. </w:t>
    </w:r>
    <w:r>
      <w:rPr>
        <w:highlight w:val="yellow"/>
      </w:rPr>
      <w:t>[Insert Region Number]</w:t>
    </w:r>
    <w:r>
      <w:tab/>
      <w:t>Section 04220</w:t>
    </w:r>
  </w:p>
  <w:p>
    <w:pPr>
      <w:pBdr>
        <w:top w:val="single" w:sz="4" w:space="0" w:shadow="0" w:frame="0"/>
      </w:pBdr>
      <w:tabs>
        <w:tab w:val="left" w:pos="-1440" w:leader="none"/>
        <w:tab w:val="left" w:pos="-720" w:leader="none"/>
        <w:tab w:val="left" w:pos="0" w:leader="none"/>
        <w:tab w:val="center" w:pos="5220" w:leader="none"/>
        <w:tab w:val="right" w:pos="10350" w:leader="none"/>
      </w:tabs>
    </w:pPr>
    <w:r>
      <w:rPr>
        <w:b w:val="1"/>
      </w:rPr>
      <w:tab/>
      <w:t>CONCRETE MASONRY UNITS</w:t>
    </w:r>
    <w:r>
      <w:tab/>
      <w:t>2015-10-19</w:t>
    </w:r>
  </w:p>
  <w:p>
    <w:pPr>
      <w:pBdr>
        <w:top w:val="single" w:sz="4" w:space="0" w:shadow="0" w:frame="0"/>
      </w:pBdr>
      <w:tabs>
        <w:tab w:val="center" w:pos="5175" w:leader="none"/>
        <w:tab w:val="right" w:pos="10350" w:leader="none"/>
      </w:tabs>
    </w:pPr>
    <w:r>
      <w:t xml:space="preserve">DATE:  </w:t>
    </w:r>
    <w:r>
      <w:rPr>
        <w:highlight w:val="yellow"/>
      </w:rPr>
      <w:t>[Insert Date, (e.g. Jan., 2000)]</w:t>
    </w:r>
    <w:r>
      <w:tab/>
      <w:tab/>
      <w:t xml:space="preserve">Page </w:t>
    </w:r>
    <w:r>
      <w:fldChar w:fldCharType="begin"/>
    </w:r>
    <w:r>
      <w:instrText xml:space="preserve">PAGE </w:instrText>
    </w:r>
    <w:r>
      <w:fldChar w:fldCharType="separate"/>
    </w:r>
    <w:r>
      <w:t>#</w:t>
    </w:r>
    <w:r>
      <w:fldChar w:fldCharType="end"/>
    </w:r>
    <w:r>
      <w:t xml:space="preserve"> </w:t>
    </w:r>
  </w:p>
  <w:p>
    <w:pPr>
      <w:pStyle w:val="P7"/>
      <w:spacing w:after="240"/>
    </w:pPr>
  </w:p>
</w:hdr>
</file>

<file path=word/header2.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Bdr>
        <w:top w:val="single" w:sz="4" w:space="0" w:shadow="0" w:frame="0"/>
      </w:pBdr>
      <w:tabs>
        <w:tab w:val="right" w:pos="10350" w:leader="none"/>
      </w:tabs>
    </w:pPr>
    <w:r>
      <w:rPr>
        <w:rFonts w:ascii="Calibri (Body)" w:hAnsi="Calibri (Body)"/>
        <w:sz w:val="22"/>
      </w:rPr>
      <w:t>Section 04220</w:t>
      <w:tab/>
      <w:t>CONTRACT NO. SSTR4559</w:t>
      <w:tab/>
    </w:r>
  </w:p>
  <w:p>
    <w:pPr>
      <w:pBdr>
        <w:top w:val="single" w:sz="4" w:space="0" w:shadow="0" w:frame="0"/>
      </w:pBdr>
      <w:tabs>
        <w:tab w:val="left" w:pos="-1440" w:leader="none"/>
        <w:tab w:val="left" w:pos="-720" w:leader="none"/>
        <w:tab w:val="left" w:pos="0" w:leader="none"/>
        <w:tab w:val="center" w:pos="5220" w:leader="none"/>
        <w:tab w:val="right" w:pos="10350" w:leader="none"/>
      </w:tabs>
    </w:pPr>
    <w:r>
      <w:rPr>
        <w:rFonts w:ascii="Calibri (Body)" w:hAnsi="Calibri (Body)"/>
        <w:sz w:val="22"/>
      </w:rPr>
      <w:t>2015-10-19</w:t>
    </w:r>
    <w:r>
      <w:rPr>
        <w:rFonts w:ascii="Calibri (Body)" w:hAnsi="Calibri (Body)"/>
        <w:b w:val="1"/>
        <w:sz w:val="22"/>
      </w:rPr>
      <w:tab/>
      <w:t>CONCRETE MASONRY UNITS</w:t>
    </w:r>
    <w:r>
      <w:rPr>
        <w:rFonts w:ascii="Calibri (Body)" w:hAnsi="Calibri (Body)"/>
        <w:sz w:val="22"/>
      </w:rPr>
      <w:tab/>
    </w:r>
  </w:p>
  <w:p>
    <w:pPr>
      <w:pBdr>
        <w:top w:val="single" w:sz="4" w:space="0" w:shadow="0" w:frame="0"/>
      </w:pBdr>
      <w:tabs>
        <w:tab w:val="center" w:pos="5175" w:leader="none"/>
        <w:tab w:val="right" w:pos="10350" w:leader="none"/>
      </w:tabs>
      <w:jc w:val="left"/>
    </w:pPr>
    <w:r>
      <w:rPr>
        <w:rFonts w:ascii="Calibri (Body)" w:hAnsi="Calibri (Body)"/>
        <w:sz w:val="22"/>
      </w:rPr>
    </w:r>
    <w:r>
      <w:rPr>
        <w:rFonts w:ascii="Calibri (Body)" w:hAnsi="Calibri (Body)"/>
        <w:sz w:val="22"/>
      </w:rPr>
      <w:t xml:space="preserve">DATE: Oct., 2022		</w:t>
    </w:r>
    <w:r>
      <w:rPr>
        <w:rFonts w:ascii="Calibri (Body)" w:hAnsi="Calibri (Body)"/>
        <w:sz w:val="22"/>
      </w:rPr>
      <w:t xml:space="preserve">Page </w:t>
    </w:r>
    <w:r>
      <w:rPr>
        <w:rFonts w:ascii="Calibri (Body)" w:hAnsi="Calibri (Body)"/>
        <w:sz w:val="22"/>
      </w:rPr>
      <w:fldChar w:fldCharType="begin"/>
      <w:instrText xml:space="preserve">Page</w:instrText>
      <w:fldChar w:fldCharType="end"/>
    </w:r>
  </w:p>
  <w:p>
    <w:pPr>
      <w:pStyle w:val="P7"/>
      <w:spacing w:after="240"/>
    </w:pPr>
  </w:p>
</w:hdr>
</file>

<file path=word/header3.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p>
</w:hdr>
</file>

<file path=word/numbering.xml><?xml version="1.0" encoding="utf-8"?>
<w:numbering xmlns:w="http://schemas.openxmlformats.org/wordprocessingml/2006/main">
  <w:abstractNum w:abstractNumId="0">
    <w:nsid w:val="FFFFFF89"/>
    <w:multiLevelType w:val="hybridMultilevel"/>
    <w:lvl w:ilvl="0" w:tplc="1EC763CF">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0D034CBD"/>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2">
    <w:nsid w:val="147D314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3">
    <w:nsid w:val="1D974DD3"/>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4">
    <w:nsid w:val="2006460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5">
    <w:nsid w:val="267509BB"/>
    <w:multiLevelType w:val="multilevel"/>
    <w:lvl w:ilvl="0">
      <w:start w:val="1"/>
      <w:numFmt w:val="decimal"/>
      <w:suff w:val="tab"/>
      <w:lvlText w:val="%1."/>
      <w:lvlJc w:val="left"/>
      <w:pPr>
        <w:ind w:hanging="432" w:left="432"/>
        <w:tabs>
          <w:tab w:val="left" w:pos="432" w:leader="none"/>
        </w:tabs>
      </w:pPr>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6">
    <w:nsid w:val="32C912EB"/>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7">
    <w:nsid w:val="34351C87"/>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8">
    <w:nsid w:val="465575FD"/>
    <w:multiLevelType w:val="multilevel"/>
    <w:lvl w:ilvl="0">
      <w:start w:val="1"/>
      <w:numFmt w:val="decimal"/>
      <w:suff w:val="tab"/>
      <w:lvlText w:val="PART %1."/>
      <w:lvlJc w:val="left"/>
      <w:pPr>
        <w:ind w:hanging="720" w:left="720"/>
        <w:tabs>
          <w:tab w:val="left" w:pos="720" w:leader="none"/>
        </w:tabs>
      </w:pPr>
      <w:rPr>
        <w:rFonts w:ascii="Calibri" w:hAnsi="Calibri"/>
        <w:b w:val="0"/>
        <w:i w:val="0"/>
        <w:sz w:val="22"/>
      </w:rPr>
    </w:lvl>
    <w:lvl w:ilvl="1">
      <w:start w:val="1"/>
      <w:numFmt w:val="decimal"/>
      <w:suff w:val="tab"/>
      <w:lvlText w:val="%1.%2"/>
      <w:lvlJc w:val="left"/>
      <w:pPr>
        <w:ind w:hanging="720" w:left="720"/>
        <w:tabs>
          <w:tab w:val="left" w:pos="720" w:leader="none"/>
        </w:tabs>
      </w:pPr>
      <w:rPr>
        <w:rFonts w:ascii="Calibri" w:hAnsi="Calibri"/>
        <w:b w:val="0"/>
        <w:i w:val="0"/>
        <w:sz w:val="22"/>
      </w:rPr>
    </w:lvl>
    <w:lvl w:ilvl="2">
      <w:start w:val="1"/>
      <w:numFmt w:val="decimal"/>
      <w:suff w:val="tab"/>
      <w:lvlText w:val=".%3"/>
      <w:lvlJc w:val="left"/>
      <w:pPr>
        <w:ind w:hanging="720" w:left="1440"/>
        <w:tabs>
          <w:tab w:val="left" w:pos="1440" w:leader="none"/>
        </w:tabs>
      </w:pPr>
      <w:rPr>
        <w:rFonts w:ascii="Calibri" w:hAnsi="Calibri"/>
        <w:color w:val="000000"/>
        <w:sz w:val="22"/>
      </w:rPr>
    </w:lvl>
    <w:lvl w:ilvl="3">
      <w:start w:val="1"/>
      <w:numFmt w:val="decimal"/>
      <w:suff w:val="tab"/>
      <w:lvlText w:val=".%4"/>
      <w:lvlJc w:val="left"/>
      <w:pPr>
        <w:ind w:hanging="720" w:left="2160"/>
        <w:tabs>
          <w:tab w:val="left" w:pos="2160" w:leader="none"/>
        </w:tabs>
      </w:pPr>
      <w:rPr>
        <w:rFonts w:ascii="Calibri" w:hAnsi="Calibri"/>
        <w:b w:val="0"/>
        <w:i w:val="0"/>
        <w:sz w:val="22"/>
      </w:rPr>
    </w:lvl>
    <w:lvl w:ilvl="4">
      <w:start w:val="1"/>
      <w:numFmt w:val="decimal"/>
      <w:suff w:val="tab"/>
      <w:lvlText w:val=".%5"/>
      <w:lvlJc w:val="left"/>
      <w:pPr>
        <w:ind w:hanging="720" w:left="2880"/>
        <w:tabs>
          <w:tab w:val="left" w:pos="2880" w:leader="none"/>
        </w:tabs>
      </w:pPr>
      <w:rPr>
        <w:rFonts w:ascii="Calibri" w:hAnsi="Calibri"/>
        <w:b w:val="0"/>
        <w:i w:val="0"/>
        <w:sz w:val="22"/>
      </w:rPr>
    </w:lvl>
    <w:lvl w:ilvl="5">
      <w:start w:val="1"/>
      <w:numFmt w:val="decimal"/>
      <w:suff w:val="tab"/>
      <w:lvlText w:val=".%6"/>
      <w:lvlJc w:val="left"/>
      <w:pPr>
        <w:ind w:hanging="720" w:left="3600"/>
        <w:tabs>
          <w:tab w:val="left" w:pos="3600" w:leader="none"/>
        </w:tabs>
      </w:pPr>
      <w:rPr>
        <w:rFonts w:ascii="Calibri" w:hAnsi="Calibri"/>
        <w:b w:val="0"/>
        <w:i w:val="0"/>
        <w:sz w:val="22"/>
      </w:rPr>
    </w:lvl>
    <w:lvl w:ilvl="6">
      <w:start w:val="1"/>
      <w:numFmt w:val="decimal"/>
      <w:suff w:val="tab"/>
      <w:lvlText w:val=".%7"/>
      <w:lvlJc w:val="left"/>
      <w:pPr>
        <w:ind w:hanging="720" w:left="4320"/>
        <w:tabs>
          <w:tab w:val="left" w:pos="4320" w:leader="none"/>
        </w:tabs>
      </w:pPr>
      <w:rPr>
        <w:rFonts w:ascii="Calibri" w:hAnsi="Calibri"/>
        <w:b w:val="0"/>
        <w:i w:val="0"/>
        <w:sz w:val="22"/>
      </w:rPr>
    </w:lvl>
    <w:lvl w:ilvl="7">
      <w:start w:val="1"/>
      <w:numFmt w:val="decimal"/>
      <w:suff w:val="tab"/>
      <w:lvlText w:val=".%8"/>
      <w:lvlJc w:val="left"/>
      <w:pPr>
        <w:ind w:hanging="720" w:left="5040"/>
        <w:tabs>
          <w:tab w:val="left" w:pos="5040" w:leader="none"/>
        </w:tabs>
      </w:pPr>
      <w:rPr>
        <w:rFonts w:ascii="Calibri" w:hAnsi="Calibri"/>
        <w:b w:val="0"/>
        <w:i w:val="0"/>
        <w:sz w:val="22"/>
      </w:rPr>
    </w:lvl>
    <w:lvl w:ilvl="8">
      <w:start w:val="1"/>
      <w:numFmt w:val="decimal"/>
      <w:suff w:val="tab"/>
      <w:lvlText w:val=".%9"/>
      <w:lvlJc w:val="left"/>
      <w:pPr>
        <w:ind w:hanging="720" w:left="5760"/>
        <w:tabs>
          <w:tab w:val="left" w:pos="5760" w:leader="none"/>
        </w:tabs>
      </w:pPr>
      <w:rPr>
        <w:rFonts w:ascii="Calibri" w:hAnsi="Calibri"/>
        <w:b w:val="0"/>
        <w:i w:val="0"/>
        <w:sz w:val="22"/>
      </w:rPr>
    </w:lvl>
  </w:abstractNum>
  <w:abstractNum w:abstractNumId="9">
    <w:nsid w:val="47721228"/>
    <w:multiLevelType w:val="hybridMultilevel"/>
    <w:lvl w:ilvl="0" w:tplc="5545373F">
      <w:start w:val="1"/>
      <w:numFmt w:val="bullet"/>
      <w:suff w:val="tab"/>
      <w:lvlText w:val=""/>
      <w:lvlJc w:val="left"/>
      <w:pPr>
        <w:ind w:hanging="360" w:left="720"/>
        <w:tabs>
          <w:tab w:val="left" w:pos="720" w:leader="none"/>
        </w:tabs>
      </w:pPr>
      <w:rPr>
        <w:rFonts w:ascii="Symbol" w:hAnsi="Symbol"/>
      </w:rPr>
    </w:lvl>
    <w:lvl w:ilvl="1" w:tplc="31F9E2A5">
      <w:start w:val="1"/>
      <w:numFmt w:val="bullet"/>
      <w:suff w:val="tab"/>
      <w:lvlText w:val="o"/>
      <w:lvlJc w:val="left"/>
      <w:pPr>
        <w:ind w:hanging="360" w:left="1440"/>
        <w:tabs>
          <w:tab w:val="left" w:pos="1440" w:leader="none"/>
        </w:tabs>
      </w:pPr>
      <w:rPr>
        <w:rFonts w:ascii="Courier New" w:hAnsi="Courier New"/>
      </w:rPr>
    </w:lvl>
    <w:lvl w:ilvl="2" w:tplc="02E0EB26">
      <w:start w:val="1"/>
      <w:numFmt w:val="bullet"/>
      <w:suff w:val="tab"/>
      <w:lvlText w:val=""/>
      <w:lvlJc w:val="left"/>
      <w:pPr>
        <w:ind w:hanging="360" w:left="2160"/>
        <w:tabs>
          <w:tab w:val="left" w:pos="2160" w:leader="none"/>
        </w:tabs>
      </w:pPr>
      <w:rPr>
        <w:rFonts w:ascii="Wingdings" w:hAnsi="Wingdings"/>
      </w:rPr>
    </w:lvl>
    <w:lvl w:ilvl="3" w:tplc="3A04E92F">
      <w:start w:val="1"/>
      <w:numFmt w:val="bullet"/>
      <w:suff w:val="tab"/>
      <w:lvlText w:val=""/>
      <w:lvlJc w:val="left"/>
      <w:pPr>
        <w:ind w:hanging="360" w:left="2880"/>
        <w:tabs>
          <w:tab w:val="left" w:pos="2880" w:leader="none"/>
        </w:tabs>
      </w:pPr>
      <w:rPr>
        <w:rFonts w:ascii="Symbol" w:hAnsi="Symbol"/>
      </w:rPr>
    </w:lvl>
    <w:lvl w:ilvl="4" w:tplc="4E0EA561">
      <w:start w:val="1"/>
      <w:numFmt w:val="bullet"/>
      <w:suff w:val="tab"/>
      <w:lvlText w:val="o"/>
      <w:lvlJc w:val="left"/>
      <w:pPr>
        <w:ind w:hanging="360" w:left="3600"/>
        <w:tabs>
          <w:tab w:val="left" w:pos="3600" w:leader="none"/>
        </w:tabs>
      </w:pPr>
      <w:rPr>
        <w:rFonts w:ascii="Courier New" w:hAnsi="Courier New"/>
      </w:rPr>
    </w:lvl>
    <w:lvl w:ilvl="5" w:tplc="3B1AEF04">
      <w:start w:val="1"/>
      <w:numFmt w:val="bullet"/>
      <w:suff w:val="tab"/>
      <w:lvlText w:val=""/>
      <w:lvlJc w:val="left"/>
      <w:pPr>
        <w:ind w:hanging="360" w:left="4320"/>
        <w:tabs>
          <w:tab w:val="left" w:pos="4320" w:leader="none"/>
        </w:tabs>
      </w:pPr>
      <w:rPr>
        <w:rFonts w:ascii="Wingdings" w:hAnsi="Wingdings"/>
      </w:rPr>
    </w:lvl>
    <w:lvl w:ilvl="6" w:tplc="227DC0F5">
      <w:start w:val="1"/>
      <w:numFmt w:val="bullet"/>
      <w:suff w:val="tab"/>
      <w:lvlText w:val=""/>
      <w:lvlJc w:val="left"/>
      <w:pPr>
        <w:ind w:hanging="360" w:left="5040"/>
        <w:tabs>
          <w:tab w:val="left" w:pos="5040" w:leader="none"/>
        </w:tabs>
      </w:pPr>
      <w:rPr>
        <w:rFonts w:ascii="Symbol" w:hAnsi="Symbol"/>
      </w:rPr>
    </w:lvl>
    <w:lvl w:ilvl="7" w:tplc="49FF6E11">
      <w:start w:val="1"/>
      <w:numFmt w:val="bullet"/>
      <w:suff w:val="tab"/>
      <w:lvlText w:val="o"/>
      <w:lvlJc w:val="left"/>
      <w:pPr>
        <w:ind w:hanging="360" w:left="5760"/>
        <w:tabs>
          <w:tab w:val="left" w:pos="5760" w:leader="none"/>
        </w:tabs>
      </w:pPr>
      <w:rPr>
        <w:rFonts w:ascii="Courier New" w:hAnsi="Courier New"/>
      </w:rPr>
    </w:lvl>
    <w:lvl w:ilvl="8" w:tplc="3678358F">
      <w:start w:val="1"/>
      <w:numFmt w:val="bullet"/>
      <w:suff w:val="tab"/>
      <w:lvlText w:val=""/>
      <w:lvlJc w:val="left"/>
      <w:pPr>
        <w:ind w:hanging="360" w:left="6480"/>
        <w:tabs>
          <w:tab w:val="left" w:pos="6480" w:leader="none"/>
        </w:tabs>
      </w:pPr>
      <w:rPr>
        <w:rFonts w:ascii="Wingdings" w:hAnsi="Wingdings"/>
      </w:rPr>
    </w:lvl>
  </w:abstractNum>
  <w:abstractNum w:abstractNumId="10">
    <w:nsid w:val="50407D28"/>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456" w:left="864"/>
        <w:tabs>
          <w:tab w:val="left" w:pos="864" w:leader="none"/>
        </w:tabs>
      </w:pPr>
      <w:rPr/>
    </w:lvl>
    <w:lvl w:ilvl="4">
      <w:start w:val="1"/>
      <w:numFmt w:val="decimal"/>
      <w:suff w:val="tab"/>
      <w:lvlText w:val="%5."/>
      <w:lvlJc w:val="left"/>
      <w:pPr>
        <w:ind w:firstLine="4320" w:left="720"/>
        <w:tabs>
          <w:tab w:val="left" w:pos="720" w:leader="none"/>
        </w:tabs>
      </w:pPr>
      <w:rPr/>
    </w:lvl>
    <w:lvl w:ilvl="5">
      <w:start w:val="1"/>
      <w:numFmt w:val="decimal"/>
      <w:suff w:val="tab"/>
      <w:lvlText w:val="%6."/>
      <w:lvlJc w:val="left"/>
      <w:pPr>
        <w:ind w:firstLine="5040" w:left="720"/>
        <w:tabs>
          <w:tab w:val="left" w:pos="720"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1">
    <w:nsid w:val="58F9186A"/>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1.%2.%3"/>
      <w:lvlJc w:val="left"/>
      <w:pPr>
        <w:ind w:hanging="720" w:left="720"/>
        <w:tabs>
          <w:tab w:val="left" w:pos="720" w:leader="none"/>
        </w:tabs>
      </w:pPr>
      <w:rPr>
        <w:rFonts w:ascii="Arial" w:hAnsi="Arial"/>
        <w:color w:val="000000"/>
        <w:sz w:val="22"/>
      </w:rPr>
    </w:lvl>
    <w:lvl w:ilvl="3">
      <w:start w:val="1"/>
      <w:numFmt w:val="decimal"/>
      <w:suff w:val="tab"/>
      <w:lvlText w:val="%1.%2.%3.%4"/>
      <w:lvlJc w:val="left"/>
      <w:pPr>
        <w:ind w:hanging="864"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abstractNum w:abstractNumId="12">
    <w:nsid w:val="791A29E6"/>
    <w:multiLevelType w:val="hybridMultilevel"/>
    <w:lvl w:ilvl="0" w:tplc="23837C60">
      <w:start w:val="1"/>
      <w:numFmt w:val="bullet"/>
      <w:suff w:val="tab"/>
      <w:lvlText w:val=""/>
      <w:lvlJc w:val="left"/>
      <w:pPr>
        <w:ind w:hanging="360" w:left="720"/>
        <w:tabs>
          <w:tab w:val="left" w:pos="720" w:leader="none"/>
        </w:tabs>
      </w:pPr>
      <w:rPr>
        <w:rFonts w:ascii="Symbol" w:hAnsi="Symbol"/>
      </w:rPr>
    </w:lvl>
    <w:lvl w:ilvl="1" w:tplc="1B74026F">
      <w:start w:val="1"/>
      <w:numFmt w:val="bullet"/>
      <w:suff w:val="tab"/>
      <w:lvlText w:val="o"/>
      <w:lvlJc w:val="left"/>
      <w:pPr>
        <w:ind w:hanging="360" w:left="1440"/>
        <w:tabs>
          <w:tab w:val="left" w:pos="1440" w:leader="none"/>
        </w:tabs>
      </w:pPr>
      <w:rPr>
        <w:rFonts w:ascii="Courier New" w:hAnsi="Courier New"/>
      </w:rPr>
    </w:lvl>
    <w:lvl w:ilvl="2" w:tplc="53DEE3E0">
      <w:start w:val="1"/>
      <w:numFmt w:val="bullet"/>
      <w:suff w:val="tab"/>
      <w:lvlText w:val=""/>
      <w:lvlJc w:val="left"/>
      <w:pPr>
        <w:ind w:hanging="360" w:left="2160"/>
        <w:tabs>
          <w:tab w:val="left" w:pos="2160" w:leader="none"/>
        </w:tabs>
      </w:pPr>
      <w:rPr>
        <w:rFonts w:ascii="Wingdings" w:hAnsi="Wingdings"/>
      </w:rPr>
    </w:lvl>
    <w:lvl w:ilvl="3" w:tplc="0CEFFCD5">
      <w:start w:val="1"/>
      <w:numFmt w:val="bullet"/>
      <w:suff w:val="tab"/>
      <w:lvlText w:val=""/>
      <w:lvlJc w:val="left"/>
      <w:pPr>
        <w:ind w:hanging="360" w:left="2880"/>
        <w:tabs>
          <w:tab w:val="left" w:pos="2880" w:leader="none"/>
        </w:tabs>
      </w:pPr>
      <w:rPr>
        <w:rFonts w:ascii="Symbol" w:hAnsi="Symbol"/>
      </w:rPr>
    </w:lvl>
    <w:lvl w:ilvl="4" w:tplc="4139CC39">
      <w:start w:val="1"/>
      <w:numFmt w:val="bullet"/>
      <w:suff w:val="tab"/>
      <w:lvlText w:val="o"/>
      <w:lvlJc w:val="left"/>
      <w:pPr>
        <w:ind w:hanging="360" w:left="3600"/>
        <w:tabs>
          <w:tab w:val="left" w:pos="3600" w:leader="none"/>
        </w:tabs>
      </w:pPr>
      <w:rPr>
        <w:rFonts w:ascii="Courier New" w:hAnsi="Courier New"/>
      </w:rPr>
    </w:lvl>
    <w:lvl w:ilvl="5" w:tplc="779452F1">
      <w:start w:val="1"/>
      <w:numFmt w:val="bullet"/>
      <w:suff w:val="tab"/>
      <w:lvlText w:val=""/>
      <w:lvlJc w:val="left"/>
      <w:pPr>
        <w:ind w:hanging="360" w:left="4320"/>
        <w:tabs>
          <w:tab w:val="left" w:pos="4320" w:leader="none"/>
        </w:tabs>
      </w:pPr>
      <w:rPr>
        <w:rFonts w:ascii="Wingdings" w:hAnsi="Wingdings"/>
      </w:rPr>
    </w:lvl>
    <w:lvl w:ilvl="6" w:tplc="5F28E1FB">
      <w:start w:val="1"/>
      <w:numFmt w:val="bullet"/>
      <w:suff w:val="tab"/>
      <w:lvlText w:val=""/>
      <w:lvlJc w:val="left"/>
      <w:pPr>
        <w:ind w:hanging="360" w:left="5040"/>
        <w:tabs>
          <w:tab w:val="left" w:pos="5040" w:leader="none"/>
        </w:tabs>
      </w:pPr>
      <w:rPr>
        <w:rFonts w:ascii="Symbol" w:hAnsi="Symbol"/>
      </w:rPr>
    </w:lvl>
    <w:lvl w:ilvl="7" w:tplc="2E4F1604">
      <w:start w:val="1"/>
      <w:numFmt w:val="bullet"/>
      <w:suff w:val="tab"/>
      <w:lvlText w:val="o"/>
      <w:lvlJc w:val="left"/>
      <w:pPr>
        <w:ind w:hanging="360" w:left="5760"/>
        <w:tabs>
          <w:tab w:val="left" w:pos="5760" w:leader="none"/>
        </w:tabs>
      </w:pPr>
      <w:rPr>
        <w:rFonts w:ascii="Courier New" w:hAnsi="Courier New"/>
      </w:rPr>
    </w:lvl>
    <w:lvl w:ilvl="8" w:tplc="52968ECB">
      <w:start w:val="1"/>
      <w:numFmt w:val="bullet"/>
      <w:suff w:val="tab"/>
      <w:lvlText w:val=""/>
      <w:lvlJc w:val="left"/>
      <w:pPr>
        <w:ind w:hanging="360" w:left="6480"/>
        <w:tabs>
          <w:tab w:val="left" w:pos="6480" w:leader="none"/>
        </w:tabs>
      </w:pPr>
      <w:rPr>
        <w:rFonts w:ascii="Wingdings" w:hAnsi="Wingdings"/>
      </w:rPr>
    </w:lvl>
  </w:abstractNum>
  <w:abstractNum w:abstractNumId="13">
    <w:nsid w:val="7FAC4BE0"/>
    <w:multiLevelType w:val="multilevel"/>
    <w:lvl w:ilvl="0">
      <w:start w:val="1"/>
      <w:numFmt w:val="decimal"/>
      <w:suff w:val="tab"/>
      <w:lvlText w:val="PART %1."/>
      <w:lvlJc w:val="left"/>
      <w:pPr>
        <w:ind w:hanging="432" w:left="432"/>
        <w:tabs>
          <w:tab w:val="left" w:pos="432" w:leader="none"/>
        </w:tabs>
      </w:pPr>
      <w:rPr>
        <w:rFonts w:ascii="Arial" w:hAnsi="Arial"/>
        <w:b w:val="0"/>
        <w:i w:val="0"/>
      </w:rPr>
    </w:lvl>
    <w:lvl w:ilvl="1">
      <w:start w:val="1"/>
      <w:numFmt w:val="decimal"/>
      <w:suff w:val="tab"/>
      <w:lvlText w:val="%1.%2"/>
      <w:lvlJc w:val="left"/>
      <w:pPr>
        <w:ind w:hanging="576" w:left="576"/>
        <w:tabs>
          <w:tab w:val="left" w:pos="576" w:leader="none"/>
        </w:tabs>
      </w:pPr>
      <w:rPr/>
    </w:lvl>
    <w:lvl w:ilvl="2">
      <w:start w:val="1"/>
      <w:numFmt w:val="decimal"/>
      <w:suff w:val="tab"/>
      <w:lvlText w:val=".%3"/>
      <w:lvlJc w:val="left"/>
      <w:pPr>
        <w:ind w:firstLine="2880" w:left="720"/>
        <w:tabs>
          <w:tab w:val="left" w:pos="720" w:leader="none"/>
        </w:tabs>
      </w:pPr>
      <w:rPr>
        <w:rFonts w:ascii="Arial" w:hAnsi="Arial"/>
        <w:color w:val="000000"/>
        <w:sz w:val="22"/>
      </w:rPr>
    </w:lvl>
    <w:lvl w:ilvl="3">
      <w:start w:val="1"/>
      <w:numFmt w:val="decimal"/>
      <w:suff w:val="tab"/>
      <w:lvlText w:val=".%4"/>
      <w:lvlJc w:val="left"/>
      <w:pPr>
        <w:ind w:firstLine="3096" w:left="864"/>
        <w:tabs>
          <w:tab w:val="left" w:pos="864" w:leader="none"/>
        </w:tabs>
      </w:pPr>
      <w:rPr/>
    </w:lvl>
    <w:lvl w:ilvl="4">
      <w:start w:val="1"/>
      <w:numFmt w:val="decimal"/>
      <w:suff w:val="tab"/>
      <w:lvlText w:val="%1.%2.%3.%4.%5"/>
      <w:lvlJc w:val="left"/>
      <w:pPr>
        <w:ind w:hanging="1008" w:left="1008"/>
        <w:tabs>
          <w:tab w:val="left" w:pos="1008" w:leader="none"/>
        </w:tabs>
      </w:pPr>
      <w:rPr/>
    </w:lvl>
    <w:lvl w:ilvl="5">
      <w:start w:val="1"/>
      <w:numFmt w:val="decimal"/>
      <w:suff w:val="tab"/>
      <w:lvlText w:val="%1.%2.%3.%4.%5.%6"/>
      <w:lvlJc w:val="left"/>
      <w:pPr>
        <w:ind w:hanging="1152" w:left="1152"/>
        <w:tabs>
          <w:tab w:val="left" w:pos="1152" w:leader="none"/>
        </w:tabs>
      </w:pPr>
      <w:rPr/>
    </w:lvl>
    <w:lvl w:ilvl="6">
      <w:start w:val="1"/>
      <w:numFmt w:val="decimal"/>
      <w:suff w:val="tab"/>
      <w:lvlText w:val="%1.%2.%3.%4.%5.%6.%7"/>
      <w:lvlJc w:val="left"/>
      <w:pPr>
        <w:ind w:hanging="1296" w:left="1296"/>
        <w:tabs>
          <w:tab w:val="left" w:pos="1296" w:leader="none"/>
        </w:tabs>
      </w:pPr>
      <w:rPr/>
    </w:lvl>
    <w:lvl w:ilvl="7">
      <w:start w:val="1"/>
      <w:numFmt w:val="decimal"/>
      <w:suff w:val="tab"/>
      <w:lvlText w:val="%1.%2.%3.%4.%5.%6.%7.%8"/>
      <w:lvlJc w:val="left"/>
      <w:pPr>
        <w:ind w:hanging="1440" w:left="1440"/>
        <w:tabs>
          <w:tab w:val="left" w:pos="1440" w:leader="none"/>
        </w:tabs>
      </w:pPr>
      <w:rPr/>
    </w:lvl>
    <w:lvl w:ilvl="8">
      <w:start w:val="1"/>
      <w:numFmt w:val="decimal"/>
      <w:suff w:val="tab"/>
      <w:lvlText w:val="%1.%2.%3.%4.%5.%6.%7.%8.%9"/>
      <w:lvlJc w:val="left"/>
      <w:pPr>
        <w:ind w:hanging="1584" w:left="1584"/>
        <w:tabs>
          <w:tab w:val="left" w:pos="1584" w:leader="none"/>
        </w:tabs>
      </w:pPr>
      <w:rPr/>
    </w:lvl>
  </w:abstractNum>
  <w:num w:numId="1">
    <w:abstractNumId w:val="0"/>
  </w:num>
  <w:num w:numId="2">
    <w:abstractNumId w:val="0"/>
  </w:num>
  <w:num w:numId="3">
    <w:abstractNumId w:val="10"/>
  </w:num>
  <w:num w:numId="4">
    <w:abstractNumId w:val="5"/>
  </w:num>
  <w:num w:numId="5">
    <w:abstractNumId w:val="11"/>
  </w:num>
  <w:num w:numId="6">
    <w:abstractNumId w:val="4"/>
  </w:num>
  <w:num w:numId="7">
    <w:abstractNumId w:val="7"/>
  </w:num>
  <w:num w:numId="8">
    <w:abstractNumId w:val="2"/>
  </w:num>
  <w:num w:numId="9">
    <w:abstractNumId w:val="13"/>
  </w:num>
  <w:num w:numId="10">
    <w:abstractNumId w:val="6"/>
  </w:num>
  <w:num w:numId="11">
    <w:abstractNumId w:val="3"/>
  </w:num>
  <w:num w:numId="12">
    <w:abstractNumId w:val="1"/>
  </w:num>
  <w:num w:numId="13">
    <w:abstractNumId w:val="9"/>
  </w:num>
  <w:num w:numId="14">
    <w:abstractNumId w:val="12"/>
  </w:num>
  <w:num w:numId="15">
    <w:abstractNumId w:val="8"/>
  </w:num>
  <w:num w:numId="16">
    <w:abstractNumId w:val="8"/>
  </w:num>
  <w:num w:numId="17">
    <w:abstractNumId w:val="8"/>
  </w:num>
  <w:num w:numId="18">
    <w:abstractNumId w:val="8"/>
  </w:num>
  <w:num w:numId="19">
    <w:abstractNumId w:val="8"/>
  </w:num>
  <w:num w:numId="20">
    <w:abstractNumId w:val="8"/>
  </w:num>
  <w:num w:numId="21">
    <w:abstractNumId w:val="8"/>
  </w:num>
  <w:num w:numId="22">
    <w:abstractNumId w:val="8"/>
  </w:num>
  <w:num w:numId="23">
    <w:abstractNumId w:val="8"/>
  </w:num>
  <w:num w:numId="2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w:displayBackgroundShape w:val="0"/>
  <w:defaultTabStop w:val="720"/>
  <w:autoHyphenation w:val="0"/>
  <w:evenAndOddHeaders w:val="0"/>
  <w:compat/>
  <w:docVars>
    <w:docVar w:name="Toolset" w:val="3"/>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2"/>
    </w:rPr>
  </w:style>
  <w:style w:type="paragraph" w:styleId="P1">
    <w:name w:val="Body Text"/>
    <w:basedOn w:val="P0"/>
    <w:next w:val="P1"/>
    <w:pPr>
      <w:spacing w:after="160"/>
    </w:pPr>
    <w:rPr>
      <w:rFonts w:ascii="Book Antiqua" w:hAnsi="Book Antiqua"/>
      <w:sz w:val="22"/>
    </w:rPr>
  </w:style>
  <w:style w:type="paragraph" w:styleId="P2">
    <w:name w:val="Comment Text"/>
    <w:basedOn w:val="P0"/>
    <w:next w:val="P2"/>
    <w:pPr>
      <w:spacing w:before="120"/>
    </w:pPr>
    <w:rPr>
      <w:rFonts w:ascii="Arial" w:hAnsi="Arial"/>
    </w:rPr>
  </w:style>
  <w:style w:type="paragraph" w:styleId="P3">
    <w:name w:val="Divider"/>
    <w:basedOn w:val="P0"/>
    <w:next w:val="P5"/>
    <w:pPr>
      <w:pBdr>
        <w:bottom w:val="single" w:sz="6" w:space="0" w:shadow="0" w:frame="0"/>
      </w:pBdr>
      <w:spacing w:before="10800"/>
      <w:jc w:val="right"/>
    </w:pPr>
    <w:rPr>
      <w:b w:val="1"/>
      <w:sz w:val="40"/>
    </w:rPr>
  </w:style>
  <w:style w:type="paragraph" w:styleId="P4">
    <w:name w:val="Main-Head"/>
    <w:basedOn w:val="P0"/>
    <w:next w:val="P1"/>
    <w:pPr/>
    <w:rPr>
      <w:rFonts w:ascii="Arial Narrow" w:hAnsi="Arial Narrow"/>
      <w:b w:val="1"/>
      <w:sz w:val="22"/>
    </w:rPr>
  </w:style>
  <w:style w:type="paragraph" w:styleId="P5">
    <w:name w:val="Block Text"/>
    <w:basedOn w:val="P0"/>
    <w:next w:val="P5"/>
    <w:pPr>
      <w:spacing w:after="120"/>
      <w:ind w:left="1440" w:right="1440"/>
    </w:pPr>
    <w:rPr/>
  </w:style>
  <w:style w:type="paragraph" w:styleId="P6">
    <w:name w:val="Footer"/>
    <w:basedOn w:val="P0"/>
    <w:next w:val="P6"/>
    <w:pPr>
      <w:tabs>
        <w:tab w:val="right" w:pos="9000" w:leader="none"/>
      </w:tabs>
    </w:pPr>
    <w:rPr>
      <w:rFonts w:ascii="Arial Narrow" w:hAnsi="Arial Narrow"/>
      <w:caps w:val="1"/>
      <w:sz w:val="14"/>
    </w:rPr>
  </w:style>
  <w:style w:type="paragraph" w:styleId="P7">
    <w:name w:val="Header"/>
    <w:basedOn w:val="P0"/>
    <w:next w:val="P7"/>
    <w:pPr>
      <w:pBdr>
        <w:bottom w:val="single" w:sz="6" w:space="0" w:shadow="0" w:frame="0"/>
      </w:pBdr>
      <w:jc w:val="right"/>
    </w:pPr>
    <w:rPr>
      <w:rFonts w:ascii="Arial Narrow" w:hAnsi="Arial Narrow"/>
      <w:caps w:val="1"/>
      <w:sz w:val="14"/>
    </w:rPr>
  </w:style>
  <w:style w:type="paragraph" w:styleId="P8">
    <w:name w:val="Normal Indent"/>
    <w:basedOn w:val="P0"/>
    <w:next w:val="P8"/>
    <w:pPr>
      <w:ind w:left="360"/>
    </w:pPr>
    <w:rPr/>
  </w:style>
  <w:style w:type="paragraph" w:styleId="P9">
    <w:name w:val="Table Head"/>
    <w:basedOn w:val="P0"/>
    <w:next w:val="P0"/>
    <w:pPr>
      <w:spacing w:before="80" w:after="80"/>
      <w:jc w:val="center"/>
    </w:pPr>
    <w:rPr>
      <w:rFonts w:ascii="Arial" w:hAnsi="Arial"/>
      <w:b w:val="1"/>
      <w:sz w:val="18"/>
    </w:rPr>
  </w:style>
  <w:style w:type="paragraph" w:styleId="P10">
    <w:name w:val="Title"/>
    <w:basedOn w:val="P0"/>
    <w:next w:val="P10"/>
    <w:link w:val="C17"/>
    <w:qFormat/>
    <w:pPr>
      <w:keepNext w:val="1"/>
      <w:spacing w:before="160" w:after="30"/>
    </w:pPr>
    <w:rPr>
      <w:rFonts w:ascii="Arial Narrow" w:hAnsi="Arial Narrow"/>
      <w:b w:val="1"/>
    </w:rPr>
  </w:style>
  <w:style w:type="paragraph" w:styleId="P11">
    <w:name w:val="TOC 5"/>
    <w:basedOn w:val="P0"/>
    <w:next w:val="P0"/>
    <w:pPr>
      <w:ind w:left="880"/>
    </w:pPr>
    <w:rPr/>
  </w:style>
  <w:style w:type="paragraph" w:styleId="P12">
    <w:name w:val="Flysheet"/>
    <w:basedOn w:val="P0"/>
    <w:next w:val="P12"/>
    <w:pPr>
      <w:jc w:val="right"/>
    </w:pPr>
    <w:rPr>
      <w:rFonts w:ascii="Arial Narrow" w:hAnsi="Arial Narrow"/>
      <w:b w:val="1"/>
      <w:sz w:val="28"/>
    </w:rPr>
  </w:style>
  <w:style w:type="paragraph" w:styleId="P13">
    <w:name w:val="Flysheet Cont"/>
    <w:basedOn w:val="P0"/>
    <w:next w:val="P13"/>
    <w:pPr>
      <w:spacing w:before="9720"/>
      <w:jc w:val="right"/>
    </w:pPr>
    <w:rPr>
      <w:rFonts w:ascii="Arial Narrow" w:hAnsi="Arial Narrow"/>
      <w:b w:val="1"/>
      <w:sz w:val="28"/>
    </w:rPr>
  </w:style>
  <w:style w:type="paragraph" w:styleId="P14">
    <w:name w:val="Flysheet Title"/>
    <w:basedOn w:val="P0"/>
    <w:next w:val="P14"/>
    <w:pPr>
      <w:spacing w:before="9720"/>
      <w:jc w:val="right"/>
    </w:pPr>
    <w:rPr>
      <w:rFonts w:ascii="Arial Narrow" w:hAnsi="Arial Narrow"/>
      <w:b w:val="1"/>
      <w:sz w:val="28"/>
    </w:rPr>
  </w:style>
  <w:style w:type="paragraph" w:styleId="P15">
    <w:name w:val="Table Flysheet"/>
    <w:basedOn w:val="P0"/>
    <w:next w:val="P15"/>
    <w:pPr>
      <w:jc w:val="right"/>
    </w:pPr>
    <w:rPr>
      <w:rFonts w:ascii="Arial Narrow" w:hAnsi="Arial Narrow"/>
      <w:b w:val="1"/>
      <w:sz w:val="28"/>
    </w:rPr>
  </w:style>
  <w:style w:type="paragraph" w:styleId="P16">
    <w:name w:val="Table Flysheet Cont"/>
    <w:basedOn w:val="P0"/>
    <w:next w:val="P16"/>
    <w:pPr>
      <w:spacing w:before="9720"/>
      <w:jc w:val="right"/>
    </w:pPr>
    <w:rPr>
      <w:rFonts w:ascii="Arial Narrow" w:hAnsi="Arial Narrow"/>
      <w:b w:val="1"/>
      <w:sz w:val="28"/>
    </w:rPr>
  </w:style>
  <w:style w:type="paragraph" w:styleId="P17">
    <w:name w:val="Table Flysheet Title"/>
    <w:basedOn w:val="P0"/>
    <w:next w:val="P17"/>
    <w:pPr>
      <w:spacing w:before="9720"/>
      <w:jc w:val="right"/>
    </w:pPr>
    <w:rPr>
      <w:rFonts w:ascii="Arial Narrow" w:hAnsi="Arial Narrow"/>
      <w:b w:val="1"/>
      <w:sz w:val="28"/>
    </w:rPr>
  </w:style>
  <w:style w:type="paragraph" w:styleId="P18">
    <w:name w:val="Other"/>
    <w:basedOn w:val="P0"/>
    <w:next w:val="P18"/>
    <w:pPr>
      <w:widowControl w:val="0"/>
    </w:pPr>
    <w:rPr>
      <w:rFonts w:ascii="Courier New" w:hAnsi="Courier New"/>
      <w:sz w:val="24"/>
    </w:rPr>
  </w:style>
  <w:style w:type="paragraph" w:styleId="P19">
    <w:name w:val="Normal Table Text"/>
    <w:basedOn w:val="P0"/>
    <w:next w:val="P19"/>
    <w:pPr>
      <w:widowControl w:val="0"/>
      <w:spacing w:before="60" w:after="60"/>
    </w:pPr>
    <w:rPr>
      <w:rFonts w:ascii="Arial" w:hAnsi="Arial"/>
      <w:sz w:val="20"/>
    </w:rPr>
  </w:style>
  <w:style w:type="paragraph" w:styleId="P20">
    <w:name w:val="Table Heading"/>
    <w:basedOn w:val="P0"/>
    <w:next w:val="P20"/>
    <w:pPr>
      <w:widowControl w:val="0"/>
      <w:spacing w:before="60" w:after="60"/>
    </w:pPr>
    <w:rPr>
      <w:rFonts w:ascii="Arial" w:hAnsi="Arial"/>
      <w:b w:val="1"/>
      <w:sz w:val="20"/>
    </w:rPr>
  </w:style>
  <w:style w:type="paragraph" w:styleId="P21">
    <w:name w:val="Balloon Text"/>
    <w:basedOn w:val="P0"/>
    <w:next w:val="P21"/>
    <w:pPr/>
    <w:rPr>
      <w:rFonts w:ascii="Tahoma" w:hAnsi="Tahoma"/>
      <w:sz w:val="16"/>
    </w:rPr>
  </w:style>
  <w:style w:type="paragraph" w:styleId="P22">
    <w:name w:val="List Paragraph"/>
    <w:basedOn w:val="P0"/>
    <w:next w:val="P22"/>
    <w:qFormat/>
    <w:pPr>
      <w:ind w:left="720"/>
      <w:contextualSpacing w:val="1"/>
    </w:pPr>
    <w:rPr/>
  </w:style>
  <w:style w:type="paragraph" w:styleId="P23">
    <w:name w:val="Plain Text"/>
    <w:basedOn w:val="P0"/>
    <w:next w:val="P23"/>
    <w:link w:val="C19"/>
    <w:pPr/>
    <w:rPr>
      <w:rFonts w:ascii="Courier New" w:hAnsi="Courier New"/>
      <w:sz w:val="20"/>
    </w:rPr>
  </w:style>
  <w:style w:type="paragraph" w:styleId="P24">
    <w:name w:val="Bullet"/>
    <w:basedOn w:val="P1"/>
    <w:next w:val="P1"/>
    <w:pPr/>
    <w:rPr/>
  </w:style>
  <w:style w:type="paragraph" w:styleId="P25">
    <w:name w:val="CSA"/>
    <w:basedOn w:val="P1"/>
    <w:next w:val="P35"/>
    <w:pPr>
      <w:keepNext w:val="1"/>
      <w:spacing w:after="0"/>
    </w:pPr>
    <w:rPr>
      <w:b w:val="1"/>
      <w:caps w:val="1"/>
      <w:sz w:val="20"/>
    </w:rPr>
  </w:style>
  <w:style w:type="paragraph" w:styleId="P26">
    <w:name w:val="Footnote Text"/>
    <w:basedOn w:val="P1"/>
    <w:next w:val="P26"/>
    <w:pPr>
      <w:spacing w:after="0"/>
    </w:pPr>
    <w:rPr>
      <w:rFonts w:ascii="Arial" w:hAnsi="Arial"/>
      <w:sz w:val="16"/>
    </w:rPr>
  </w:style>
  <w:style w:type="paragraph" w:styleId="P27">
    <w:name w:val="Number"/>
    <w:basedOn w:val="P1"/>
    <w:next w:val="P1"/>
    <w:pPr>
      <w:spacing w:after="0"/>
      <w:ind w:hanging="360" w:left="360"/>
    </w:pPr>
    <w:rPr/>
  </w:style>
  <w:style w:type="paragraph" w:styleId="P28">
    <w:name w:val="Tick"/>
    <w:basedOn w:val="P1"/>
    <w:next w:val="P1"/>
    <w:pPr>
      <w:spacing w:after="0"/>
      <w:ind w:hanging="360" w:left="720"/>
    </w:pPr>
    <w:rPr/>
  </w:style>
  <w:style w:type="paragraph" w:styleId="P29">
    <w:name w:val="TOC 1"/>
    <w:basedOn w:val="P1"/>
    <w:next w:val="P41"/>
    <w:pPr>
      <w:tabs>
        <w:tab w:val="right" w:pos="8640" w:leader="dot"/>
      </w:tabs>
      <w:spacing w:after="0"/>
    </w:pPr>
    <w:rPr>
      <w:b w:val="1"/>
    </w:rPr>
  </w:style>
  <w:style w:type="paragraph" w:styleId="P30">
    <w:name w:val="Body Text + Arial"/>
    <w:aliases w:val="Underline"/>
    <w:basedOn w:val="P1"/>
    <w:next w:val="P30"/>
    <w:pPr/>
    <w:rPr/>
  </w:style>
  <w:style w:type="paragraph" w:styleId="P31">
    <w:name w:val="Comment Subject"/>
    <w:basedOn w:val="P2"/>
    <w:next w:val="P2"/>
    <w:pPr>
      <w:spacing w:before="0"/>
    </w:pPr>
    <w:rPr>
      <w:rFonts w:ascii="Book Antiqua" w:hAnsi="Book Antiqua"/>
      <w:b w:val="1"/>
      <w:sz w:val="20"/>
    </w:rPr>
  </w:style>
  <w:style w:type="paragraph" w:styleId="P32">
    <w:name w:val="Caption"/>
    <w:basedOn w:val="P4"/>
    <w:next w:val="P0"/>
    <w:pPr>
      <w:keepNext w:val="1"/>
      <w:spacing w:after="240"/>
    </w:pPr>
    <w:rPr>
      <w:b w:val="0"/>
      <w:i w:val="1"/>
      <w:sz w:val="20"/>
    </w:rPr>
  </w:style>
  <w:style w:type="paragraph" w:styleId="P33">
    <w:name w:val="Exhibit--Number"/>
    <w:basedOn w:val="P4"/>
    <w:next w:val="P42"/>
    <w:pPr>
      <w:spacing w:before="160"/>
    </w:pPr>
    <w:rPr>
      <w:caps w:val="1"/>
      <w:sz w:val="18"/>
    </w:rPr>
  </w:style>
  <w:style w:type="paragraph" w:styleId="P34">
    <w:name w:val="Table Body"/>
    <w:basedOn w:val="P9"/>
    <w:next w:val="P34"/>
    <w:pPr>
      <w:jc w:val="left"/>
    </w:pPr>
    <w:rPr>
      <w:b w:val="0"/>
    </w:rPr>
  </w:style>
  <w:style w:type="paragraph" w:styleId="P35">
    <w:name w:val="Heading 1"/>
    <w:basedOn w:val="P22"/>
    <w:next w:val="P35"/>
    <w:link w:val="C9"/>
    <w:qFormat/>
    <w:pPr>
      <w:numPr>
        <w:numId w:val="23"/>
      </w:numPr>
      <w:outlineLvl w:val="0"/>
    </w:pPr>
    <w:rPr/>
  </w:style>
  <w:style w:type="paragraph" w:styleId="P36">
    <w:name w:val="Heading 2"/>
    <w:basedOn w:val="P22"/>
    <w:next w:val="P0"/>
    <w:link w:val="C10"/>
    <w:qFormat/>
    <w:pPr>
      <w:numPr>
        <w:ilvl w:val="1"/>
        <w:numId w:val="23"/>
      </w:numPr>
      <w:outlineLvl w:val="1"/>
    </w:pPr>
    <w:rPr/>
  </w:style>
  <w:style w:type="paragraph" w:styleId="P37">
    <w:name w:val="Heading 3"/>
    <w:basedOn w:val="P22"/>
    <w:next w:val="P37"/>
    <w:link w:val="C7"/>
    <w:qFormat/>
    <w:pPr>
      <w:numPr>
        <w:ilvl w:val="2"/>
        <w:numId w:val="23"/>
      </w:numPr>
      <w:spacing w:before="80"/>
      <w:outlineLvl w:val="2"/>
    </w:pPr>
    <w:rPr>
      <w:rFonts w:ascii="Calibri" w:hAnsi="Calibri"/>
    </w:rPr>
  </w:style>
  <w:style w:type="paragraph" w:styleId="P38">
    <w:name w:val="Heading 4"/>
    <w:basedOn w:val="P22"/>
    <w:next w:val="P38"/>
    <w:link w:val="C11"/>
    <w:qFormat/>
    <w:pPr>
      <w:numPr>
        <w:ilvl w:val="3"/>
        <w:numId w:val="23"/>
      </w:numPr>
      <w:outlineLvl w:val="3"/>
    </w:pPr>
    <w:rPr/>
  </w:style>
  <w:style w:type="paragraph" w:styleId="P39">
    <w:name w:val="Heading 7"/>
    <w:basedOn w:val="P22"/>
    <w:next w:val="P0"/>
    <w:link w:val="C14"/>
    <w:qFormat/>
    <w:pPr>
      <w:numPr>
        <w:ilvl w:val="6"/>
        <w:numId w:val="23"/>
      </w:numPr>
      <w:outlineLvl w:val="6"/>
    </w:pPr>
    <w:rPr/>
  </w:style>
  <w:style w:type="paragraph" w:styleId="P40">
    <w:name w:val="List Bullet"/>
    <w:basedOn w:val="P24"/>
    <w:next w:val="P40"/>
    <w:pPr>
      <w:numPr>
        <w:numId w:val="2"/>
      </w:numPr>
    </w:pPr>
    <w:rPr/>
  </w:style>
  <w:style w:type="paragraph" w:styleId="P41">
    <w:name w:val="TOC 2"/>
    <w:basedOn w:val="P29"/>
    <w:next w:val="P47"/>
    <w:pPr>
      <w:tabs>
        <w:tab w:val="left" w:pos="1008" w:leader="none"/>
      </w:tabs>
      <w:ind w:left="720"/>
    </w:pPr>
    <w:rPr>
      <w:b w:val="0"/>
    </w:rPr>
  </w:style>
  <w:style w:type="paragraph" w:styleId="P42">
    <w:name w:val="Exhibit--Title"/>
    <w:basedOn w:val="P33"/>
    <w:next w:val="P48"/>
    <w:pPr>
      <w:spacing w:before="0"/>
    </w:pPr>
    <w:rPr>
      <w:b w:val="1"/>
      <w:caps w:val="0"/>
      <w:sz w:val="20"/>
    </w:rPr>
  </w:style>
  <w:style w:type="paragraph" w:styleId="P43">
    <w:name w:val="Table Notes"/>
    <w:basedOn w:val="P34"/>
    <w:next w:val="P43"/>
    <w:pPr>
      <w:spacing w:after="320"/>
    </w:pPr>
    <w:rPr/>
  </w:style>
  <w:style w:type="paragraph" w:styleId="P44">
    <w:name w:val="Contents"/>
    <w:basedOn w:val="P35"/>
    <w:next w:val="P1"/>
    <w:pPr/>
    <w:rPr/>
  </w:style>
  <w:style w:type="paragraph" w:styleId="P45">
    <w:name w:val="Heading 5"/>
    <w:basedOn w:val="P38"/>
    <w:next w:val="P45"/>
    <w:link w:val="C12"/>
    <w:qFormat/>
    <w:pPr>
      <w:numPr>
        <w:ilvl w:val="4"/>
        <w:numId w:val="23"/>
      </w:numPr>
      <w:outlineLvl w:val="4"/>
    </w:pPr>
    <w:rPr/>
  </w:style>
  <w:style w:type="paragraph" w:styleId="P46">
    <w:name w:val="Heading 8"/>
    <w:basedOn w:val="P39"/>
    <w:next w:val="P0"/>
    <w:link w:val="C15"/>
    <w:qFormat/>
    <w:pPr>
      <w:numPr>
        <w:ilvl w:val="7"/>
        <w:numId w:val="23"/>
      </w:numPr>
      <w:outlineLvl w:val="7"/>
    </w:pPr>
    <w:rPr/>
  </w:style>
  <w:style w:type="paragraph" w:styleId="P47">
    <w:name w:val="TOC 3"/>
    <w:basedOn w:val="P41"/>
    <w:next w:val="P47"/>
    <w:pPr>
      <w:tabs>
        <w:tab w:val="clear" w:pos="1008" w:leader="none"/>
        <w:tab w:val="left" w:pos="1728" w:leader="none"/>
      </w:tabs>
      <w:ind w:left="1440"/>
    </w:pPr>
    <w:rPr/>
  </w:style>
  <w:style w:type="paragraph" w:styleId="P48">
    <w:name w:val="Exhibit--Caption"/>
    <w:basedOn w:val="P42"/>
    <w:next w:val="P1"/>
    <w:pPr/>
    <w:rPr>
      <w:i w:val="1"/>
    </w:rPr>
  </w:style>
  <w:style w:type="paragraph" w:styleId="P49">
    <w:name w:val="Heading 6"/>
    <w:basedOn w:val="P45"/>
    <w:next w:val="P0"/>
    <w:link w:val="C13"/>
    <w:qFormat/>
    <w:pPr>
      <w:numPr>
        <w:ilvl w:val="5"/>
        <w:numId w:val="23"/>
      </w:numPr>
      <w:outlineLvl w:val="5"/>
    </w:pPr>
    <w:rPr/>
  </w:style>
  <w:style w:type="paragraph" w:styleId="P50">
    <w:name w:val="Heading 9"/>
    <w:basedOn w:val="P46"/>
    <w:next w:val="P0"/>
    <w:link w:val="C16"/>
    <w:qFormat/>
    <w:pPr>
      <w:numPr>
        <w:ilvl w:val="8"/>
      </w:numPr>
      <w:tabs>
        <w:tab w:val="clear" w:pos="360" w:leader="none"/>
        <w:tab w:val="left" w:pos="5760" w:leader="none"/>
      </w:tabs>
      <w:outlineLvl w:val="8"/>
    </w:pPr>
    <w:rPr/>
  </w:style>
  <w:style w:type="paragraph" w:styleId="P51">
    <w:name w:val="TOC 4"/>
    <w:basedOn w:val="P47"/>
    <w:next w:val="P11"/>
    <w:pPr>
      <w:tabs>
        <w:tab w:val="left" w:pos="2880" w:leader="none"/>
      </w:tabs>
      <w:ind w:left="216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Comment Reference"/>
    <w:rPr>
      <w:rFonts w:ascii="Arial" w:hAnsi="Arial"/>
      <w:color w:val="FF0000"/>
      <w:sz w:val="20"/>
    </w:rPr>
  </w:style>
  <w:style w:type="character" w:styleId="C4">
    <w:name w:val="Footnote Reference"/>
    <w:rPr>
      <w:rFonts w:ascii="Arial" w:hAnsi="Arial"/>
      <w:sz w:val="16"/>
    </w:rPr>
  </w:style>
  <w:style w:type="character" w:styleId="C5">
    <w:name w:val="Page Number"/>
    <w:rPr>
      <w:sz w:val="16"/>
    </w:rPr>
  </w:style>
  <w:style w:type="character" w:styleId="C6">
    <w:name w:val="Main-Head Char"/>
    <w:rPr>
      <w:rFonts w:ascii="Arial Narrow" w:hAnsi="Arial Narrow"/>
      <w:b w:val="1"/>
      <w:sz w:val="22"/>
    </w:rPr>
  </w:style>
  <w:style w:type="character" w:styleId="C7">
    <w:name w:val="Heading 3 Char"/>
    <w:link w:val="P37"/>
    <w:rPr>
      <w:rFonts w:ascii="Calibri" w:hAnsi="Calibri"/>
    </w:rPr>
  </w:style>
  <w:style w:type="character" w:styleId="C8">
    <w:name w:val="Heading 3 Char1"/>
    <w:rPr>
      <w:rFonts w:ascii="Arial" w:hAnsi="Arial"/>
    </w:rPr>
  </w:style>
  <w:style w:type="character" w:styleId="C9">
    <w:name w:val="Heading 1 Char"/>
    <w:link w:val="P35"/>
    <w:rPr/>
  </w:style>
  <w:style w:type="character" w:styleId="C10">
    <w:name w:val="Heading 2 Char"/>
    <w:link w:val="P36"/>
    <w:rPr/>
  </w:style>
  <w:style w:type="character" w:styleId="C11">
    <w:name w:val="Heading 4 Char"/>
    <w:link w:val="P38"/>
    <w:rPr/>
  </w:style>
  <w:style w:type="character" w:styleId="C12">
    <w:name w:val="Heading 5 Char"/>
    <w:link w:val="P45"/>
    <w:rPr/>
  </w:style>
  <w:style w:type="character" w:styleId="C13">
    <w:name w:val="Heading 6 Char"/>
    <w:link w:val="P49"/>
    <w:rPr/>
  </w:style>
  <w:style w:type="character" w:styleId="C14">
    <w:name w:val="Heading 7 Char"/>
    <w:link w:val="P39"/>
    <w:rPr/>
  </w:style>
  <w:style w:type="character" w:styleId="C15">
    <w:name w:val="Heading 8 Char"/>
    <w:link w:val="P46"/>
    <w:rPr/>
  </w:style>
  <w:style w:type="character" w:styleId="C16">
    <w:name w:val="Heading 9 Char"/>
    <w:link w:val="P50"/>
    <w:rPr/>
  </w:style>
  <w:style w:type="character" w:styleId="C17">
    <w:name w:val="Title Char"/>
    <w:link w:val="P10"/>
    <w:rPr>
      <w:rFonts w:ascii="Arial Narrow" w:hAnsi="Arial Narrow"/>
      <w:b w:val="1"/>
    </w:rPr>
  </w:style>
  <w:style w:type="character" w:styleId="C18">
    <w:name w:val="Strong"/>
    <w:qFormat/>
    <w:rPr>
      <w:b w:val="1"/>
    </w:rPr>
  </w:style>
  <w:style w:type="character" w:styleId="C19">
    <w:name w:val="Plain Text Char"/>
    <w:link w:val="P23"/>
    <w:rPr>
      <w:rFonts w:ascii="Courier New" w:hAnsi="Courier New"/>
      <w:sz w:val="2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Hdr1" Type="http://schemas.openxmlformats.org/officeDocument/2006/relationships/header" Target="header1.xml"/><Relationship Id="RelHdr2" Type="http://schemas.openxmlformats.org/officeDocument/2006/relationships/header" Target="header2.xml"/><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 Id="rId1"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a:dk1>
      <a:lt1>
        <a:sysClr val="window"/>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APOSTOLG</dc:creator>
  <dcterms:created xsi:type="dcterms:W3CDTF">2015-10-19T13:33:00Z</dcterms:created>
  <cp:lastModifiedBy>Ray</cp:lastModifiedBy>
  <cp:lastPrinted>2006-08-29T19:55:00Z</cp:lastPrinted>
  <dcterms:modified xsi:type="dcterms:W3CDTF">2022-10-04T19:38:51Z</dcterms:modified>
  <cp:revision>4</cp:revision>
  <dc:title>04220_Concrete_Masonry_Units (Oct 19, 2015)</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Toolset">
    <vt:i4>3</vt:i4>
  </property>
  <property fmtid="{D5CDD505-2E9C-101B-9397-08002B2CF9AE}" pid="3" name="Last Updated">
    <vt:lpwstr>2015-10-19T00:00:00Z</vt:lpwstr>
  </property>
</Properties>
</file>