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5CE2719D" Type="http://schemas.openxmlformats.org/officeDocument/2006/relationships/officeDocument" Target="word/document.xml"/><Relationship Id="coreR5CE2719D" Type="http://schemas.openxmlformats.org/package/2006/relationships/metadata/core-properties" Target="docProps/core.xml"/><Relationship Id="customR5CE2719D"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Version</w:t>
            </w:r>
          </w:p>
        </w:tc>
        <w:tc>
          <w:tcPr>
            <w:tcW w:w="2160" w:type="dxa"/>
            <w:tcBorders>
              <w:top w:val="doub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1</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2</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Modified ‘Related Section’</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3</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June 7,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Addition of References and Replacement Parts sections to this page.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4</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July 6,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Change tab settings in page 1-7.</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5</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April 23,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General Formatting</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6</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April 7, 2016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 xml:space="preserve">Phase 1 update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b w:val="1"/>
                <w:sz w:val="22"/>
              </w:rPr>
            </w:pPr>
            <w:r>
              <w:rPr>
                <w:rFonts w:ascii="Calibri" w:hAnsi="Calibri"/>
                <w:b w:val="1"/>
                <w:sz w:val="22"/>
              </w:rPr>
              <w:t>7</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b w:val="1"/>
                <w:sz w:val="22"/>
              </w:rPr>
            </w:pPr>
            <w:r>
              <w:rPr>
                <w:rFonts w:ascii="Calibri" w:hAnsi="Calibri"/>
                <w:b w:val="1"/>
                <w:sz w:val="22"/>
              </w:rPr>
              <w:t>Nov 29, 2016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b w:val="1"/>
                <w:sz w:val="22"/>
              </w:rPr>
            </w:pPr>
            <w:r>
              <w:rPr>
                <w:rFonts w:ascii="Calibri" w:hAnsi="Calibri"/>
                <w:b w:val="1"/>
                <w:sz w:val="22"/>
              </w:rPr>
              <w:t>Updated with comments from Legal (eDOCs #6396347)</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0"/>
              <w:jc w:val="center"/>
              <w:rPr>
                <w:rFonts w:ascii="Calibri" w:hAnsi="Calibri"/>
                <w:sz w:val="22"/>
              </w:rPr>
            </w:pPr>
            <w:r>
              <w:rPr>
                <w:rFonts w:ascii="Calibri" w:hAnsi="Calibri"/>
                <w:sz w:val="22"/>
              </w:rPr>
              <w:t>8</w:t>
            </w:r>
          </w:p>
        </w:tc>
        <w:tc>
          <w:tcPr>
            <w:tcW w:w="2160" w:type="dxa"/>
            <w:tcBorders>
              <w:top w:val="single" w:sz="6" w:space="0" w:shadow="0" w:frame="0"/>
              <w:left w:val="single" w:sz="6" w:space="0" w:shadow="0" w:frame="0"/>
              <w:bottom w:val="double" w:sz="6" w:space="0" w:shadow="0" w:frame="0"/>
              <w:right w:val="single" w:sz="6" w:space="0" w:shadow="0" w:frame="0"/>
            </w:tcBorders>
          </w:tcPr>
          <w:p>
            <w:pPr>
              <w:pStyle w:val="P20"/>
              <w:rPr>
                <w:rFonts w:ascii="Calibri" w:hAnsi="Calibri"/>
                <w:sz w:val="22"/>
              </w:rPr>
            </w:pPr>
            <w:r>
              <w:rPr>
                <w:rFonts w:ascii="Calibri" w:hAnsi="Calibri"/>
                <w:sz w:val="22"/>
              </w:rPr>
              <w:t>February 14, 2017</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0"/>
              <w:rPr>
                <w:rFonts w:ascii="Calibri" w:hAnsi="Calibri"/>
                <w:sz w:val="22"/>
              </w:rPr>
            </w:pPr>
            <w:r>
              <w:rPr>
                <w:rFonts w:ascii="Calibri" w:hAnsi="Calibri"/>
                <w:sz w:val="22"/>
              </w:rPr>
              <w:t xml:space="preserve">Revised the listed manufacturers for all items. (CPD)  (AV)</w:t>
            </w:r>
          </w:p>
          <w:p>
            <w:pPr>
              <w:pStyle w:val="P20"/>
              <w:rPr>
                <w:rFonts w:ascii="Calibri" w:hAnsi="Calibri"/>
                <w:sz w:val="22"/>
              </w:rPr>
            </w:pPr>
            <w:r>
              <w:rPr>
                <w:rFonts w:ascii="Calibri" w:hAnsi="Calibri"/>
                <w:sz w:val="22"/>
              </w:rPr>
              <w:t>Updated reference document (</w:t>
            </w:r>
            <w:r>
              <w:rPr>
                <w:rFonts w:ascii="Calibri" w:hAnsi="Calibri"/>
                <w:sz w:val="18"/>
              </w:rPr>
              <w:t>CAN/CSA G40.20/G40.21-13</w:t>
            </w:r>
            <w:r>
              <w:rPr>
                <w:rFonts w:ascii="Calibri" w:hAnsi="Calibri"/>
              </w:rPr>
              <w:t>) (AAM)</w:t>
            </w:r>
          </w:p>
        </w:tc>
      </w:tr>
    </w:tbl>
    <w:p>
      <w:pPr>
        <w:pStyle w:val="P34"/>
        <w:numPr>
          <w:ilvl w:val="0"/>
          <w:numId w:val="0"/>
        </w:numPr>
        <w:tabs>
          <w:tab w:val="left" w:pos="1080" w:leader="none"/>
        </w:tabs>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4"/>
        <w:tabs>
          <w:tab w:val="left" w:pos="1080" w:leader="none"/>
        </w:tabs>
        <w:ind w:hanging="1080" w:left="1080"/>
      </w:pPr>
      <w:r>
        <w:br w:type="page"/>
        <w:t>GEneral</w:t>
      </w:r>
    </w:p>
    <w:p>
      <w:pPr>
        <w:pStyle w:val="P35"/>
      </w:pPr>
      <w:r>
        <w:t>Related Sections</w:t>
      </w:r>
    </w:p>
    <w:p>
      <w:pPr>
        <w:pStyle w:val="P36"/>
        <w:numPr>
          <w:ilvl w:val="2"/>
          <w:numId w:val="0"/>
        </w:numPr>
        <w:tabs>
          <w:tab w:val="left" w:pos="709" w:leader="none"/>
        </w:tabs>
        <w:ind w:left="709"/>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highlight w:val="yellow"/>
        </w:rPr>
      </w:pPr>
      <w:r>
        <w:rPr>
          <w:i w:val="1"/>
          <w:highlight w:val="yellow"/>
        </w:rPr>
        <w:t>Contractor is responsible for coordination of the Work.</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rPr>
      </w:pPr>
      <w:r>
        <w:rPr>
          <w:i w:val="1"/>
          <w:highlight w:val="yellow"/>
        </w:rPr>
        <w:t>[List Sections specifying installation of products supplied but not installed under this Section and indicate specific items.]</w:t>
      </w:r>
    </w:p>
    <w:p>
      <w:pPr>
        <w:pStyle w:val="P36"/>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6"/>
        <w:numPr>
          <w:ilvl w:val="2"/>
          <w:numId w:val="0"/>
        </w:numPr>
        <w:tabs>
          <w:tab w:val="left" w:pos="1418" w:leader="none"/>
        </w:tabs>
        <w:ind w:left="1418"/>
      </w:pPr>
    </w:p>
    <w:p>
      <w:pPr>
        <w:pStyle w:val="P36"/>
        <w:numPr>
          <w:ilvl w:val="2"/>
          <w:numId w:val="0"/>
        </w:numPr>
        <w:tabs>
          <w:tab w:val="left" w:pos="709" w:leader="none"/>
        </w:tabs>
        <w:ind w:left="709"/>
        <w:rPr>
          <w:i w:val="1"/>
        </w:rPr>
      </w:pPr>
      <w:r>
        <w:rPr>
          <w:i w:val="1"/>
          <w:highlight w:val="yellow"/>
        </w:rPr>
        <w:t>[List Sections specifying products installed but not supplied under this Section and indicate specific items.]</w:t>
      </w:r>
    </w:p>
    <w:p>
      <w:pPr>
        <w:pStyle w:val="P36"/>
        <w:numPr>
          <w:ilvl w:val="2"/>
          <w:numId w:val="22"/>
        </w:numPr>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6"/>
        <w:numPr>
          <w:ilvl w:val="2"/>
          <w:numId w:val="0"/>
        </w:numPr>
        <w:tabs>
          <w:tab w:val="left" w:pos="1418" w:leader="none"/>
        </w:tabs>
        <w:ind w:left="1418"/>
      </w:pPr>
    </w:p>
    <w:p>
      <w:pPr>
        <w:pStyle w:val="P36"/>
        <w:numPr>
          <w:ilvl w:val="2"/>
          <w:numId w:val="0"/>
        </w:numPr>
        <w:tabs>
          <w:tab w:val="left" w:pos="709" w:leader="none"/>
        </w:tabs>
        <w:ind w:left="709"/>
        <w:rPr>
          <w:i w:val="1"/>
        </w:rPr>
      </w:pPr>
      <w:r>
        <w:rPr>
          <w:i w:val="1"/>
          <w:highlight w:val="yellow"/>
        </w:rPr>
        <w:t>[List Sections specifying related requirements.]</w:t>
      </w:r>
    </w:p>
    <w:p>
      <w:pPr>
        <w:pStyle w:val="P36"/>
        <w:numPr>
          <w:ilvl w:val="2"/>
          <w:numId w:val="23"/>
        </w:numPr>
        <w:tabs>
          <w:tab w:val="left" w:pos="1418" w:leader="none"/>
          <w:tab w:val="clear" w:pos="1440" w:leader="none"/>
        </w:tabs>
      </w:pPr>
      <w:r>
        <w:t xml:space="preserve">Section </w:t>
      </w:r>
      <w:r>
        <w:rPr>
          <w:highlight w:val="yellow"/>
        </w:rPr>
        <w:t xml:space="preserve">[______ – ____________]:  </w:t>
      </w:r>
      <w:r>
        <w:rPr>
          <w:i w:val="1"/>
          <w:highlight w:val="yellow"/>
        </w:rPr>
        <w:t>[Optional short phrase indicating relationship].</w:t>
      </w:r>
    </w:p>
    <w:p>
      <w:pPr>
        <w:pStyle w:val="P37"/>
        <w:rPr>
          <w:highlight w:val="yellow"/>
        </w:rPr>
      </w:pPr>
      <w:r>
        <w:rPr>
          <w:highlight w:val="yellow"/>
        </w:rPr>
        <w:t>Section 01060 – Regulatory Requirements</w:t>
      </w:r>
    </w:p>
    <w:p>
      <w:pPr>
        <w:pStyle w:val="P37"/>
        <w:rPr>
          <w:highlight w:val="yellow"/>
        </w:rPr>
      </w:pPr>
      <w:r>
        <w:rPr>
          <w:highlight w:val="yellow"/>
        </w:rPr>
        <w:t>Section 07520 – Modified Bitumen Membrane Roofing</w:t>
      </w:r>
    </w:p>
    <w:p>
      <w:pPr>
        <w:pStyle w:val="P37"/>
        <w:rPr>
          <w:highlight w:val="yellow"/>
        </w:rPr>
      </w:pPr>
      <w:r>
        <w:rPr>
          <w:highlight w:val="yellow"/>
        </w:rPr>
        <w:t>Section 07620 – Sheet Metal Flashing</w:t>
      </w:r>
    </w:p>
    <w:p>
      <w:pPr>
        <w:pStyle w:val="P37"/>
        <w:rPr>
          <w:highlight w:val="yellow"/>
        </w:rPr>
      </w:pPr>
      <w:r>
        <w:rPr>
          <w:highlight w:val="yellow"/>
        </w:rPr>
        <w:t>Section 09900 – Painting and Protective Coatings</w:t>
      </w:r>
    </w:p>
    <w:p>
      <w:pPr>
        <w:pStyle w:val="P37"/>
        <w:rPr>
          <w:highlight w:val="yellow"/>
        </w:rPr>
      </w:pPr>
      <w:r>
        <w:rPr>
          <w:highlight w:val="yellow"/>
        </w:rPr>
        <w:t>Section 15410 – Plumbing Fixtures</w:t>
      </w:r>
    </w:p>
    <w:p>
      <w:pPr>
        <w:pStyle w:val="P37"/>
        <w:rPr>
          <w:highlight w:val="yellow"/>
        </w:rPr>
      </w:pPr>
      <w:r>
        <w:rPr>
          <w:highlight w:val="yellow"/>
        </w:rPr>
        <w:t>Section 15730 – Unitary Air Conditioning Equipment</w:t>
      </w:r>
    </w:p>
    <w:p>
      <w:pPr>
        <w:pStyle w:val="P37"/>
        <w:rPr>
          <w:highlight w:val="yellow"/>
        </w:rPr>
      </w:pPr>
      <w:r>
        <w:rPr>
          <w:highlight w:val="yellow"/>
        </w:rPr>
        <w:t>Section 15830 – Fans</w:t>
      </w:r>
    </w:p>
    <w:p>
      <w:pPr>
        <w:pStyle w:val="P35"/>
      </w:pPr>
      <w:r>
        <w:t>References</w:t>
      </w:r>
    </w:p>
    <w:p>
      <w:pPr>
        <w:pStyle w:val="P36"/>
      </w:pPr>
      <w:r>
        <w:t>Comply with the latest edition of the following statutes, codes, standards, and all amendments thereto:</w:t>
      </w:r>
    </w:p>
    <w:p>
      <w:pPr>
        <w:pStyle w:val="P37"/>
      </w:pPr>
      <w:r>
        <w:t>American Society for Testing and Materials (ASTM International):</w:t>
      </w:r>
    </w:p>
    <w:p>
      <w:pPr>
        <w:pStyle w:val="P44"/>
      </w:pPr>
      <w:r>
        <w:t>ASTM D1187/D1187M-97(2011)e1, Standard Specification for Asphalt-Base Emulsions for Use as Protective Coatings for Metal.</w:t>
      </w:r>
    </w:p>
    <w:p>
      <w:pPr>
        <w:pStyle w:val="P44"/>
      </w:pPr>
      <w:r>
        <w:t>ASTM D4586/D4586M-07(2012)e1, Standard Specification for Asphalt Roof Cement, Asbestos-Free.</w:t>
      </w:r>
    </w:p>
    <w:p>
      <w:pPr>
        <w:pStyle w:val="P44"/>
      </w:pPr>
      <w:r>
        <w:t>ASTM A653 / A653M-15e1, Standard Specification for Steel Sheet, Zinc-Coated (Galvanized) or Zinc-Iron Alloy-Coated (Galvannealed) by the Hot-Dip Process</w:t>
      </w:r>
    </w:p>
    <w:p>
      <w:pPr>
        <w:pStyle w:val="P37"/>
        <w:numPr>
          <w:ilvl w:val="3"/>
          <w:numId w:val="13"/>
        </w:numPr>
      </w:pPr>
      <w:r>
        <w:t>Canadian Standards Association (CSA)</w:t>
      </w:r>
    </w:p>
    <w:p>
      <w:pPr>
        <w:pStyle w:val="P44"/>
      </w:pPr>
      <w:r>
        <w:t>CAN/CSA G40.20/G40.21-13,General Requirements for Rolled or Welded Structural Quality Steel/Structural Quality Steel.</w:t>
      </w:r>
    </w:p>
    <w:p>
      <w:pPr>
        <w:pStyle w:val="P44"/>
      </w:pPr>
      <w:r>
        <w:t>CSA W59-13, Welded Steel Construction (Metal Arc Welding).</w:t>
      </w:r>
    </w:p>
    <w:p>
      <w:pPr>
        <w:pStyle w:val="P35"/>
      </w:pPr>
      <w:bookmarkStart w:id="0" w:name="_Toc331410613"/>
      <w:bookmarkStart w:id="1" w:name="_Toc133036465"/>
      <w:bookmarkStart w:id="2" w:name="_Toc331552707"/>
      <w:r>
        <w:t>Submittals</w:t>
      </w:r>
    </w:p>
    <w:p>
      <w:pPr>
        <w:pStyle w:val="P36"/>
        <w:tabs>
          <w:tab w:val="left" w:pos="1418" w:leader="none"/>
          <w:tab w:val="clear" w:pos="1440" w:leader="none"/>
        </w:tabs>
        <w:ind w:left="1418"/>
      </w:pPr>
      <w:bookmarkEnd w:id="0"/>
      <w:bookmarkEnd w:id="1"/>
      <w:bookmarkEnd w:id="2"/>
      <w:r>
        <w:t>Action Submittals:</w:t>
      </w:r>
    </w:p>
    <w:p>
      <w:pPr>
        <w:pStyle w:val="P37"/>
        <w:tabs>
          <w:tab w:val="left" w:pos="2127" w:leader="none"/>
        </w:tabs>
        <w:ind w:left="2127"/>
      </w:pPr>
      <w:r>
        <w:t>Shop Drawings of each item specified showing materials, details, flashing, anchorage, and relation to adjacent structure.</w:t>
      </w:r>
    </w:p>
    <w:p>
      <w:pPr>
        <w:pStyle w:val="P37"/>
        <w:tabs>
          <w:tab w:val="left" w:pos="2127" w:leader="none"/>
        </w:tabs>
        <w:ind w:left="2127"/>
      </w:pPr>
      <w:r>
        <w:t>Catalog cuts of each item specified item.</w:t>
      </w:r>
    </w:p>
    <w:p>
      <w:pPr>
        <w:pStyle w:val="P35"/>
      </w:pPr>
      <w:bookmarkStart w:id="3" w:name="_Toc331410614"/>
      <w:bookmarkStart w:id="4" w:name="_Toc133036466"/>
      <w:bookmarkStart w:id="5" w:name="_Toc331552708"/>
      <w:r>
        <w:t>Sequencing and Scheduling</w:t>
      </w:r>
    </w:p>
    <w:p>
      <w:pPr>
        <w:pStyle w:val="P36"/>
        <w:tabs>
          <w:tab w:val="left" w:pos="1418" w:leader="none"/>
          <w:tab w:val="clear" w:pos="1440" w:leader="none"/>
        </w:tabs>
        <w:ind w:left="1418"/>
      </w:pPr>
      <w:bookmarkEnd w:id="3"/>
      <w:bookmarkEnd w:id="4"/>
      <w:bookmarkEnd w:id="5"/>
      <w:r>
        <w:t xml:space="preserve">Coordination: Schedule and coordinate work of this section with work of </w:t>
      </w:r>
      <w:r>
        <w:rPr>
          <w:highlight w:val="yellow"/>
        </w:rPr>
        <w:t>Section </w:t>
      </w:r>
      <w:r>
        <w:rPr>
          <w:rStyle w:val="C8"/>
          <w:rFonts w:ascii="Calibri" w:hAnsi="Calibri"/>
          <w:b w:val="1"/>
          <w:sz w:val="22"/>
          <w:highlight w:val="yellow"/>
        </w:rPr>
        <w:t>075</w:t>
      </w:r>
      <w:r>
        <w:rPr>
          <w:rStyle w:val="C8"/>
          <w:rFonts w:ascii="Calibri" w:hAnsi="Calibri"/>
          <w:b w:val="1"/>
          <w:sz w:val="22"/>
          <w:highlight w:val="yellow"/>
        </w:rPr>
        <w:t>2</w:t>
      </w:r>
      <w:r>
        <w:rPr>
          <w:rStyle w:val="C8"/>
          <w:rFonts w:ascii="Calibri" w:hAnsi="Calibri"/>
          <w:b w:val="1"/>
          <w:sz w:val="22"/>
          <w:highlight w:val="yellow"/>
        </w:rPr>
        <w:t xml:space="preserve">0 </w:t>
      </w:r>
      <w:r>
        <w:rPr>
          <w:rStyle w:val="C8"/>
          <w:rFonts w:ascii="Calibri" w:hAnsi="Calibri"/>
          <w:b w:val="1"/>
          <w:sz w:val="22"/>
          <w:highlight w:val="yellow"/>
        </w:rPr>
        <w:t>- Modified Bitumen Membrane</w:t>
      </w:r>
      <w:r>
        <w:rPr>
          <w:rStyle w:val="C8"/>
          <w:rFonts w:ascii="Calibri" w:hAnsi="Calibri"/>
          <w:b w:val="1"/>
          <w:sz w:val="22"/>
          <w:highlight w:val="yellow"/>
        </w:rPr>
        <w:t xml:space="preserve"> Roofing</w:t>
      </w:r>
      <w:r>
        <w:rPr>
          <w:rStyle w:val="C8"/>
          <w:rFonts w:ascii="Calibri" w:hAnsi="Calibri"/>
          <w:b w:val="1"/>
          <w:sz w:val="22"/>
        </w:rPr>
        <w:t>,</w:t>
      </w:r>
      <w:r>
        <w:rPr>
          <w:rStyle w:val="C8"/>
          <w:rFonts w:ascii="Calibri" w:hAnsi="Calibri"/>
          <w:b w:val="1"/>
          <w:sz w:val="22"/>
        </w:rPr>
        <w:t xml:space="preserve"> </w:t>
      </w:r>
      <w:r>
        <w:rPr>
          <w:rStyle w:val="C8"/>
          <w:rFonts w:ascii="Calibri" w:hAnsi="Calibri"/>
          <w:b w:val="1"/>
          <w:sz w:val="22"/>
          <w:highlight w:val="yellow"/>
        </w:rPr>
        <w:t xml:space="preserve">Section </w:t>
      </w:r>
      <w:r>
        <w:rPr>
          <w:rStyle w:val="C8"/>
          <w:rFonts w:ascii="Calibri" w:hAnsi="Calibri"/>
          <w:b w:val="1"/>
          <w:sz w:val="22"/>
          <w:highlight w:val="yellow"/>
        </w:rPr>
        <w:t>15410</w:t>
      </w:r>
      <w:r>
        <w:rPr>
          <w:rStyle w:val="C8"/>
          <w:rFonts w:ascii="Calibri" w:hAnsi="Calibri"/>
          <w:b w:val="1"/>
          <w:sz w:val="22"/>
          <w:highlight w:val="yellow"/>
        </w:rPr>
        <w:t xml:space="preserve"> -</w:t>
      </w:r>
      <w:r>
        <w:rPr>
          <w:rStyle w:val="C8"/>
          <w:rFonts w:ascii="Calibri" w:hAnsi="Calibri"/>
          <w:b w:val="1"/>
          <w:sz w:val="22"/>
          <w:highlight w:val="yellow"/>
        </w:rPr>
        <w:t>Plumbing Fixtures</w:t>
      </w:r>
      <w:r>
        <w:rPr>
          <w:rStyle w:val="C8"/>
          <w:rFonts w:ascii="Calibri" w:hAnsi="Calibri"/>
          <w:b w:val="1"/>
          <w:sz w:val="22"/>
        </w:rPr>
        <w:t>,</w:t>
      </w:r>
      <w:r>
        <w:t xml:space="preserve"> </w:t>
      </w:r>
      <w:r>
        <w:rPr>
          <w:highlight w:val="yellow"/>
        </w:rPr>
        <w:t xml:space="preserve">Section </w:t>
      </w:r>
      <w:r>
        <w:rPr>
          <w:rStyle w:val="C8"/>
          <w:rFonts w:ascii="Calibri" w:hAnsi="Calibri"/>
          <w:b w:val="1"/>
          <w:sz w:val="22"/>
          <w:highlight w:val="yellow"/>
        </w:rPr>
        <w:t>15730 –</w:t>
      </w:r>
      <w:r>
        <w:rPr>
          <w:rStyle w:val="C8"/>
          <w:rFonts w:ascii="Calibri" w:hAnsi="Calibri"/>
          <w:b w:val="1"/>
          <w:sz w:val="22"/>
          <w:highlight w:val="yellow"/>
        </w:rPr>
        <w:t xml:space="preserve"> </w:t>
      </w:r>
      <w:r>
        <w:rPr>
          <w:rStyle w:val="C8"/>
          <w:rFonts w:ascii="Calibri" w:hAnsi="Calibri"/>
          <w:b w:val="1"/>
          <w:sz w:val="22"/>
          <w:highlight w:val="yellow"/>
        </w:rPr>
        <w:t>Unitary Air Conditioning Equipment</w:t>
      </w:r>
      <w:r>
        <w:rPr>
          <w:rStyle w:val="C8"/>
          <w:rFonts w:ascii="Calibri" w:hAnsi="Calibri"/>
          <w:b w:val="1"/>
          <w:sz w:val="22"/>
        </w:rPr>
        <w:t xml:space="preserve"> </w:t>
      </w:r>
      <w:r>
        <w:t xml:space="preserve">and </w:t>
      </w:r>
      <w:r>
        <w:rPr>
          <w:highlight w:val="yellow"/>
        </w:rPr>
        <w:t>Section 07620 - Sheet Metal Flashing</w:t>
      </w:r>
      <w:r>
        <w:t>.</w:t>
      </w:r>
    </w:p>
    <w:p>
      <w:pPr>
        <w:pStyle w:val="P35"/>
      </w:pPr>
      <w:r>
        <w:t>Measurement and Payment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6"/>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6"/>
        <w:rPr>
          <w:highlight w:val="yellow"/>
        </w:rPr>
      </w:pPr>
      <w:r>
        <w:rPr>
          <w:highlight w:val="yellow"/>
        </w:rPr>
        <w:t>All costs associated with the work of this Section shall be included in the price(s) for Item No(s). ___ in the Bid Form.</w:t>
      </w:r>
    </w:p>
    <w:p>
      <w:r>
        <w:rPr>
          <w:i w:val="1"/>
          <w:highlight w:val="yellow"/>
        </w:rPr>
        <w:t>If the work of this Section is to be measured and paid for by several different methods, please amend the standard wording given above to reflect the different methods of measurement and payment.</w:t>
      </w:r>
      <w:r>
        <w:rPr>
          <w:highlight w:val="yellow"/>
        </w:rPr>
        <w:t>]</w:t>
      </w:r>
    </w:p>
    <w:p>
      <w:pPr>
        <w:pStyle w:val="P34"/>
      </w:pPr>
      <w:bookmarkStart w:id="6" w:name="_Toc331410615"/>
      <w:bookmarkStart w:id="7" w:name="_Toc133036467"/>
      <w:bookmarkStart w:id="8" w:name="_Toc331552709"/>
      <w:r>
        <w:t>PRODUCTS</w:t>
      </w:r>
    </w:p>
    <w:p>
      <w:pPr>
        <w:pStyle w:val="P35"/>
      </w:pPr>
      <w:r>
        <w:t>Roof Curbs</w:t>
      </w:r>
    </w:p>
    <w:p>
      <w:pPr>
        <w:pStyle w:val="P1"/>
        <w:spacing w:after="0"/>
        <w:ind w:left="709"/>
        <w:rPr>
          <w:rFonts w:ascii="Calibri" w:hAnsi="Calibri"/>
          <w:i w:val="1"/>
        </w:rPr>
      </w:pPr>
      <w:r>
        <w:rPr>
          <w:rFonts w:ascii="Calibri" w:hAnsi="Calibri"/>
          <w:i w:val="1"/>
          <w:highlight w:val="yellow"/>
        </w:rPr>
        <w:t>[</w:t>
      </w:r>
      <w:r>
        <w:rPr>
          <w:rFonts w:ascii="Calibri" w:hAnsi="Calibri"/>
          <w:i w:val="1"/>
          <w:highlight w:val="yellow"/>
        </w:rPr>
        <w:t xml:space="preserve">Consultant </w:t>
      </w:r>
      <w:r>
        <w:rPr>
          <w:rFonts w:ascii="Calibri" w:hAnsi="Calibri"/>
          <w:i w:val="1"/>
          <w:highlight w:val="yellow"/>
        </w:rPr>
        <w:t>to specify (add/delete) specialties and accessories to suit project requirements]</w:t>
      </w:r>
    </w:p>
    <w:p>
      <w:pPr>
        <w:pStyle w:val="P36"/>
      </w:pPr>
      <w:bookmarkEnd w:id="6"/>
      <w:bookmarkEnd w:id="7"/>
      <w:bookmarkEnd w:id="8"/>
      <w:r>
        <w:t xml:space="preserve">Prefabricated Galvanized Steel: Minimum 457 mm </w:t>
      </w:r>
      <w:r>
        <w:rPr>
          <w:rStyle w:val="C8"/>
          <w:rFonts w:ascii="Calibri" w:hAnsi="Calibri"/>
          <w:b w:val="1"/>
          <w:sz w:val="22"/>
          <w:highlight w:val="yellow"/>
        </w:rPr>
        <w:t>[305 mm]</w:t>
      </w:r>
      <w:r>
        <w:t xml:space="preserve"> curb with treated wood nailer </w:t>
      </w:r>
      <w:r>
        <w:rPr>
          <w:rStyle w:val="C8"/>
          <w:rFonts w:ascii="Calibri" w:hAnsi="Calibri"/>
          <w:b w:val="1"/>
          <w:sz w:val="22"/>
          <w:highlight w:val="yellow"/>
        </w:rPr>
        <w:t>[liner panel,]</w:t>
      </w:r>
      <w:r>
        <w:t xml:space="preserve"> and factory installed insulation.</w:t>
      </w:r>
    </w:p>
    <w:p>
      <w:pPr>
        <w:pStyle w:val="P36"/>
        <w:tabs>
          <w:tab w:val="left" w:pos="1418" w:leader="none"/>
          <w:tab w:val="clear" w:pos="1440" w:leader="none"/>
        </w:tabs>
        <w:ind w:left="1418"/>
      </w:pPr>
      <w:r>
        <w:t>Metal Gauge and Reinforcement: To suit imposed loads of equipment to be supported.</w:t>
      </w:r>
    </w:p>
    <w:p>
      <w:pPr>
        <w:pStyle w:val="P36"/>
        <w:tabs>
          <w:tab w:val="left" w:pos="1418" w:leader="none"/>
          <w:tab w:val="clear" w:pos="1440" w:leader="none"/>
        </w:tabs>
        <w:ind w:left="1418"/>
      </w:pPr>
      <w:r>
        <w:t>Fabricate curbs to fit roof slope.</w:t>
      </w:r>
    </w:p>
    <w:p>
      <w:pPr>
        <w:pStyle w:val="P36"/>
      </w:pPr>
      <w:r>
        <w:t>Complies with ASTM A653 / A653M-15e1</w:t>
      </w:r>
    </w:p>
    <w:p>
      <w:pPr>
        <w:pStyle w:val="P35"/>
      </w:pPr>
      <w:bookmarkStart w:id="9" w:name="_Toc133036469"/>
      <w:r>
        <w:t>Roof Supports</w:t>
      </w:r>
    </w:p>
    <w:p>
      <w:pPr>
        <w:pStyle w:val="P36"/>
        <w:tabs>
          <w:tab w:val="left" w:pos="1418" w:leader="none"/>
          <w:tab w:val="clear" w:pos="1440" w:leader="none"/>
        </w:tabs>
        <w:ind w:left="1418"/>
      </w:pPr>
      <w:bookmarkEnd w:id="9"/>
      <w:r>
        <w:t>Design roof fall arrest anchors ARS-305-4, pipe supports MERS-600 Series, complete with through-deck anchorage and back plates as required.</w:t>
      </w:r>
    </w:p>
    <w:p>
      <w:pPr>
        <w:pStyle w:val="P36"/>
        <w:tabs>
          <w:tab w:val="left" w:pos="1418" w:leader="none"/>
          <w:tab w:val="clear" w:pos="1440" w:leader="none"/>
        </w:tabs>
        <w:ind w:left="1418"/>
      </w:pPr>
      <w:r>
        <w:t>Design window washing anchor supports, duct support, A/C unit supports, light post, stair support, ladder support complete with anchorage to structural support members, refer to the Contract Drawings for location and size.</w:t>
      </w:r>
    </w:p>
    <w:p>
      <w:pPr>
        <w:pStyle w:val="P36"/>
        <w:tabs>
          <w:tab w:val="left" w:pos="1418" w:leader="none"/>
          <w:tab w:val="clear" w:pos="1440" w:leader="none"/>
        </w:tabs>
        <w:ind w:left="1418"/>
      </w:pPr>
      <w:r>
        <w:t>Schedule of loads for support of:</w:t>
      </w:r>
    </w:p>
    <w:tbl>
      <w:tblPr>
        <w:tblStyle w:val="T2"/>
        <w:tblW w:w="7023" w:type="dxa"/>
        <w:tblInd w:w="1725"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bottom w:w="0" w:type="dxa"/>
        </w:tblCellMar>
      </w:tblPr>
      <w:tblGrid/>
      <w:tr>
        <w:trPr>
          <w:wAfter w:w="0" w:type="dxa"/>
          <w:trHeight w:hRule="atLeast" w:val="432"/>
        </w:trPr>
        <w:tc>
          <w:tcPr>
            <w:tcW w:w="1440" w:type="dxa"/>
          </w:tcPr>
          <w:p>
            <w:pPr>
              <w:keepNext w:val="1"/>
              <w:keepLines w:val="1"/>
              <w:jc w:val="center"/>
              <w:rPr>
                <w:b w:val="1"/>
              </w:rPr>
            </w:pPr>
            <w:r>
              <w:rPr>
                <w:b w:val="1"/>
              </w:rPr>
              <w:t>Description</w:t>
            </w:r>
          </w:p>
        </w:tc>
        <w:tc>
          <w:tcPr>
            <w:tcW w:w="1983" w:type="dxa"/>
          </w:tcPr>
          <w:p>
            <w:pPr>
              <w:keepNext w:val="1"/>
              <w:keepLines w:val="1"/>
              <w:jc w:val="center"/>
              <w:rPr>
                <w:b w:val="1"/>
              </w:rPr>
            </w:pPr>
            <w:r>
              <w:rPr>
                <w:b w:val="1"/>
              </w:rPr>
              <w:t>Cat. No.</w:t>
            </w:r>
          </w:p>
        </w:tc>
        <w:tc>
          <w:tcPr>
            <w:tcW w:w="990" w:type="dxa"/>
          </w:tcPr>
          <w:p>
            <w:pPr>
              <w:keepNext w:val="1"/>
              <w:keepLines w:val="1"/>
              <w:jc w:val="center"/>
              <w:rPr>
                <w:b w:val="1"/>
              </w:rPr>
            </w:pPr>
            <w:r>
              <w:rPr>
                <w:b w:val="1"/>
              </w:rPr>
              <w:t>P (kN)</w:t>
            </w:r>
          </w:p>
        </w:tc>
        <w:tc>
          <w:tcPr>
            <w:tcW w:w="864" w:type="dxa"/>
          </w:tcPr>
          <w:p>
            <w:pPr>
              <w:keepNext w:val="1"/>
              <w:keepLines w:val="1"/>
              <w:jc w:val="center"/>
              <w:rPr>
                <w:b w:val="1"/>
              </w:rPr>
            </w:pPr>
            <w:r>
              <w:rPr>
                <w:b w:val="1"/>
              </w:rPr>
              <w:t>Y (kN)</w:t>
            </w:r>
          </w:p>
        </w:tc>
        <w:tc>
          <w:tcPr>
            <w:tcW w:w="1746" w:type="dxa"/>
          </w:tcPr>
          <w:p>
            <w:pPr>
              <w:keepNext w:val="1"/>
              <w:keepLines w:val="1"/>
              <w:jc w:val="center"/>
              <w:rPr>
                <w:b w:val="1"/>
              </w:rPr>
            </w:pPr>
            <w:r>
              <w:rPr>
                <w:b w:val="1"/>
              </w:rPr>
              <w:t>Height above deck</w:t>
            </w:r>
          </w:p>
        </w:tc>
      </w:tr>
      <w:tr>
        <w:trPr>
          <w:wAfter w:w="0" w:type="dxa"/>
        </w:trPr>
        <w:tc>
          <w:tcPr>
            <w:tcW w:w="1440" w:type="dxa"/>
          </w:tcPr>
          <w:p>
            <w:pPr>
              <w:keepNext w:val="1"/>
              <w:keepLines w:val="1"/>
              <w:rPr>
                <w:highlight w:val="yellow"/>
              </w:rPr>
            </w:pPr>
            <w:r>
              <w:rPr>
                <w:highlight w:val="yellow"/>
              </w:rPr>
              <w:t>A/C Unit</w:t>
            </w:r>
          </w:p>
        </w:tc>
        <w:tc>
          <w:tcPr>
            <w:tcW w:w="1983" w:type="dxa"/>
          </w:tcPr>
          <w:p>
            <w:pPr>
              <w:keepNext w:val="1"/>
              <w:keepLines w:val="1"/>
              <w:rPr>
                <w:highlight w:val="yellow"/>
              </w:rPr>
            </w:pPr>
            <w:r>
              <w:rPr>
                <w:highlight w:val="yellow"/>
              </w:rPr>
              <w:t>Mer-900</w:t>
            </w:r>
          </w:p>
          <w:p>
            <w:pPr>
              <w:keepNext w:val="1"/>
              <w:keepLines w:val="1"/>
              <w:rPr>
                <w:highlight w:val="yellow"/>
              </w:rPr>
            </w:pPr>
            <w:r>
              <w:rPr>
                <w:highlight w:val="yellow"/>
              </w:rPr>
              <w:t>(Steel Deck)</w:t>
            </w:r>
          </w:p>
        </w:tc>
        <w:tc>
          <w:tcPr>
            <w:tcW w:w="990" w:type="dxa"/>
          </w:tcPr>
          <w:p>
            <w:pPr>
              <w:keepNext w:val="1"/>
              <w:keepLines w:val="1"/>
              <w:rPr>
                <w:highlight w:val="yellow"/>
              </w:rPr>
            </w:pPr>
          </w:p>
        </w:tc>
        <w:tc>
          <w:tcPr>
            <w:tcW w:w="864" w:type="dxa"/>
          </w:tcPr>
          <w:p>
            <w:pPr>
              <w:keepNext w:val="1"/>
              <w:keepLines w:val="1"/>
              <w:rPr>
                <w:highlight w:val="yellow"/>
              </w:rPr>
            </w:pPr>
          </w:p>
        </w:tc>
        <w:tc>
          <w:tcPr>
            <w:tcW w:w="1746" w:type="dxa"/>
          </w:tcPr>
          <w:p>
            <w:pPr>
              <w:keepNext w:val="1"/>
              <w:keepLines w:val="1"/>
              <w:rPr>
                <w:highlight w:val="yellow"/>
              </w:rPr>
            </w:pPr>
          </w:p>
        </w:tc>
      </w:tr>
      <w:tr>
        <w:trPr>
          <w:wAfter w:w="0" w:type="dxa"/>
        </w:trPr>
        <w:tc>
          <w:tcPr>
            <w:tcW w:w="1440" w:type="dxa"/>
          </w:tcPr>
          <w:p>
            <w:pPr>
              <w:keepNext w:val="1"/>
              <w:keepLines w:val="1"/>
              <w:rPr>
                <w:highlight w:val="yellow"/>
              </w:rPr>
            </w:pPr>
            <w:r>
              <w:rPr>
                <w:highlight w:val="yellow"/>
              </w:rPr>
              <w:t>A/C Unit</w:t>
            </w:r>
          </w:p>
        </w:tc>
        <w:tc>
          <w:tcPr>
            <w:tcW w:w="1983" w:type="dxa"/>
          </w:tcPr>
          <w:p>
            <w:pPr>
              <w:keepNext w:val="1"/>
              <w:keepLines w:val="1"/>
              <w:rPr>
                <w:highlight w:val="yellow"/>
              </w:rPr>
            </w:pPr>
            <w:r>
              <w:rPr>
                <w:highlight w:val="yellow"/>
              </w:rPr>
              <w:t>Mer-920</w:t>
            </w:r>
          </w:p>
          <w:p>
            <w:pPr>
              <w:keepNext w:val="1"/>
              <w:keepLines w:val="1"/>
              <w:rPr>
                <w:highlight w:val="yellow"/>
              </w:rPr>
            </w:pPr>
            <w:r>
              <w:rPr>
                <w:highlight w:val="yellow"/>
              </w:rPr>
              <w:t>(Conc Deck)</w:t>
            </w:r>
          </w:p>
        </w:tc>
        <w:tc>
          <w:tcPr>
            <w:tcW w:w="990" w:type="dxa"/>
          </w:tcPr>
          <w:p>
            <w:pPr>
              <w:keepNext w:val="1"/>
              <w:keepLines w:val="1"/>
              <w:jc w:val="center"/>
              <w:rPr>
                <w:highlight w:val="yellow"/>
              </w:rPr>
            </w:pPr>
            <w:r>
              <w:rPr>
                <w:highlight w:val="yellow"/>
              </w:rPr>
              <w:t>4</w:t>
            </w:r>
          </w:p>
          <w:p>
            <w:pPr>
              <w:keepNext w:val="1"/>
              <w:keepLines w:val="1"/>
              <w:jc w:val="center"/>
              <w:rPr>
                <w:highlight w:val="yellow"/>
              </w:rPr>
            </w:pPr>
            <w:r>
              <w:rPr>
                <w:highlight w:val="yellow"/>
              </w:rPr>
              <w:t>(900 lb)</w:t>
            </w:r>
          </w:p>
        </w:tc>
        <w:tc>
          <w:tcPr>
            <w:tcW w:w="864" w:type="dxa"/>
          </w:tcPr>
          <w:p>
            <w:pPr>
              <w:keepNext w:val="1"/>
              <w:keepLines w:val="1"/>
              <w:jc w:val="center"/>
              <w:rPr>
                <w:highlight w:val="yellow"/>
              </w:rPr>
            </w:pPr>
            <w:r>
              <w:rPr>
                <w:highlight w:val="yellow"/>
              </w:rPr>
              <w:t>1</w:t>
            </w:r>
          </w:p>
          <w:p>
            <w:pPr>
              <w:keepNext w:val="1"/>
              <w:keepLines w:val="1"/>
              <w:jc w:val="center"/>
              <w:rPr>
                <w:highlight w:val="yellow"/>
              </w:rPr>
            </w:pPr>
            <w:r>
              <w:rPr>
                <w:highlight w:val="yellow"/>
              </w:rPr>
              <w:t>(225 lb)</w:t>
            </w:r>
          </w:p>
        </w:tc>
        <w:tc>
          <w:tcPr>
            <w:tcW w:w="1746" w:type="dxa"/>
          </w:tcPr>
          <w:p>
            <w:pPr>
              <w:keepNext w:val="1"/>
              <w:keepLines w:val="1"/>
              <w:rPr>
                <w:highlight w:val="yellow"/>
              </w:rPr>
            </w:pPr>
            <w:r>
              <w:rPr>
                <w:highlight w:val="yellow"/>
              </w:rPr>
              <w:t xml:space="preserve">356 </w:t>
            </w:r>
            <w:r>
              <w:rPr>
                <w:rStyle w:val="C8"/>
                <w:rFonts w:ascii="Calibri" w:hAnsi="Calibri"/>
                <w:b w:val="1"/>
                <w:sz w:val="22"/>
                <w:highlight w:val="yellow"/>
              </w:rPr>
              <w:t>[457]</w:t>
            </w:r>
            <w:r>
              <w:rPr>
                <w:highlight w:val="yellow"/>
              </w:rPr>
              <w:t xml:space="preserve">  mm</w:t>
            </w:r>
          </w:p>
        </w:tc>
      </w:tr>
      <w:tr>
        <w:trPr>
          <w:wAfter w:w="0" w:type="dxa"/>
        </w:trPr>
        <w:tc>
          <w:tcPr>
            <w:tcW w:w="1440" w:type="dxa"/>
          </w:tcPr>
          <w:p>
            <w:pPr>
              <w:keepNext w:val="1"/>
              <w:keepLines w:val="1"/>
              <w:rPr>
                <w:highlight w:val="yellow"/>
              </w:rPr>
            </w:pPr>
            <w:r>
              <w:rPr>
                <w:highlight w:val="yellow"/>
              </w:rPr>
              <w:t>Duct</w:t>
            </w:r>
          </w:p>
          <w:p>
            <w:pPr>
              <w:keepNext w:val="1"/>
              <w:keepLines w:val="1"/>
              <w:rPr>
                <w:highlight w:val="yellow"/>
              </w:rPr>
            </w:pPr>
            <w:r>
              <w:rPr>
                <w:highlight w:val="yellow"/>
              </w:rPr>
              <w:t>Stair</w:t>
            </w:r>
          </w:p>
          <w:p>
            <w:pPr>
              <w:keepNext w:val="1"/>
              <w:keepLines w:val="1"/>
              <w:rPr>
                <w:highlight w:val="yellow"/>
              </w:rPr>
            </w:pPr>
            <w:r>
              <w:rPr>
                <w:highlight w:val="yellow"/>
              </w:rPr>
              <w:t>Ladder</w:t>
            </w:r>
          </w:p>
        </w:tc>
        <w:tc>
          <w:tcPr>
            <w:tcW w:w="1983" w:type="dxa"/>
          </w:tcPr>
          <w:p>
            <w:pPr>
              <w:keepNext w:val="1"/>
              <w:keepLines w:val="1"/>
              <w:rPr>
                <w:highlight w:val="yellow"/>
              </w:rPr>
            </w:pPr>
            <w:r>
              <w:rPr>
                <w:highlight w:val="yellow"/>
              </w:rPr>
              <w:t>Mer-850</w:t>
            </w:r>
          </w:p>
          <w:p>
            <w:pPr>
              <w:keepNext w:val="1"/>
              <w:keepLines w:val="1"/>
              <w:rPr>
                <w:highlight w:val="yellow"/>
              </w:rPr>
            </w:pPr>
            <w:r>
              <w:rPr>
                <w:highlight w:val="yellow"/>
              </w:rPr>
              <w:t>ARS-510</w:t>
            </w:r>
          </w:p>
          <w:p>
            <w:pPr>
              <w:keepNext w:val="1"/>
              <w:keepLines w:val="1"/>
              <w:rPr>
                <w:highlight w:val="yellow"/>
              </w:rPr>
            </w:pPr>
            <w:r>
              <w:rPr>
                <w:highlight w:val="yellow"/>
              </w:rPr>
              <w:t>ARS-500</w:t>
            </w:r>
          </w:p>
        </w:tc>
        <w:tc>
          <w:tcPr>
            <w:tcW w:w="990" w:type="dxa"/>
          </w:tcPr>
          <w:p>
            <w:pPr>
              <w:keepNext w:val="1"/>
              <w:keepLines w:val="1"/>
              <w:jc w:val="center"/>
              <w:rPr>
                <w:highlight w:val="yellow"/>
              </w:rPr>
            </w:pPr>
            <w:r>
              <w:rPr>
                <w:highlight w:val="yellow"/>
              </w:rPr>
              <w:t>4</w:t>
            </w:r>
          </w:p>
          <w:p>
            <w:pPr>
              <w:keepNext w:val="1"/>
              <w:keepLines w:val="1"/>
              <w:jc w:val="center"/>
              <w:rPr>
                <w:highlight w:val="yellow"/>
              </w:rPr>
            </w:pPr>
            <w:r>
              <w:rPr>
                <w:highlight w:val="yellow"/>
              </w:rPr>
              <w:t>4</w:t>
            </w:r>
          </w:p>
          <w:p>
            <w:pPr>
              <w:keepNext w:val="1"/>
              <w:keepLines w:val="1"/>
              <w:jc w:val="center"/>
              <w:rPr>
                <w:highlight w:val="yellow"/>
              </w:rPr>
            </w:pPr>
            <w:r>
              <w:rPr>
                <w:highlight w:val="yellow"/>
              </w:rPr>
              <w:t>2</w:t>
            </w:r>
          </w:p>
          <w:p>
            <w:pPr>
              <w:keepNext w:val="1"/>
              <w:keepLines w:val="1"/>
              <w:jc w:val="center"/>
              <w:rPr>
                <w:highlight w:val="yellow"/>
              </w:rPr>
            </w:pPr>
            <w:r>
              <w:rPr>
                <w:highlight w:val="yellow"/>
              </w:rPr>
              <w:t>(450 lb)</w:t>
            </w:r>
          </w:p>
        </w:tc>
        <w:tc>
          <w:tcPr>
            <w:tcW w:w="864" w:type="dxa"/>
          </w:tcPr>
          <w:p>
            <w:pPr>
              <w:keepNext w:val="1"/>
              <w:keepLines w:val="1"/>
              <w:jc w:val="center"/>
              <w:rPr>
                <w:highlight w:val="yellow"/>
              </w:rPr>
            </w:pPr>
            <w:r>
              <w:rPr>
                <w:highlight w:val="yellow"/>
              </w:rPr>
              <w:t>4</w:t>
            </w:r>
          </w:p>
          <w:p>
            <w:pPr>
              <w:keepNext w:val="1"/>
              <w:keepLines w:val="1"/>
              <w:jc w:val="center"/>
              <w:rPr>
                <w:highlight w:val="yellow"/>
              </w:rPr>
            </w:pPr>
            <w:r>
              <w:rPr>
                <w:highlight w:val="yellow"/>
              </w:rPr>
              <w:t>4</w:t>
            </w:r>
          </w:p>
          <w:p>
            <w:pPr>
              <w:keepNext w:val="1"/>
              <w:keepLines w:val="1"/>
              <w:jc w:val="center"/>
              <w:rPr>
                <w:highlight w:val="yellow"/>
              </w:rPr>
            </w:pPr>
            <w:r>
              <w:rPr>
                <w:highlight w:val="yellow"/>
              </w:rPr>
              <w:t>1</w:t>
            </w:r>
          </w:p>
        </w:tc>
        <w:tc>
          <w:tcPr>
            <w:tcW w:w="1746" w:type="dxa"/>
          </w:tcPr>
          <w:p>
            <w:pPr>
              <w:keepNext w:val="1"/>
              <w:keepLines w:val="1"/>
              <w:rPr>
                <w:highlight w:val="yellow"/>
              </w:rPr>
            </w:pPr>
            <w:r>
              <w:rPr>
                <w:highlight w:val="yellow"/>
              </w:rPr>
              <w:t xml:space="preserve">356 </w:t>
            </w:r>
            <w:r>
              <w:rPr>
                <w:rStyle w:val="C8"/>
                <w:rFonts w:ascii="Calibri" w:hAnsi="Calibri"/>
                <w:b w:val="1"/>
                <w:sz w:val="22"/>
                <w:highlight w:val="yellow"/>
              </w:rPr>
              <w:t>[457]</w:t>
            </w:r>
            <w:r>
              <w:rPr>
                <w:highlight w:val="yellow"/>
              </w:rPr>
              <w:t xml:space="preserve">  mm</w:t>
            </w:r>
          </w:p>
          <w:p>
            <w:pPr>
              <w:keepNext w:val="1"/>
              <w:keepLines w:val="1"/>
              <w:rPr>
                <w:highlight w:val="yellow"/>
              </w:rPr>
            </w:pPr>
            <w:r>
              <w:rPr>
                <w:highlight w:val="yellow"/>
              </w:rPr>
              <w:t xml:space="preserve">356 </w:t>
            </w:r>
            <w:r>
              <w:rPr>
                <w:rStyle w:val="C8"/>
                <w:rFonts w:ascii="Calibri" w:hAnsi="Calibri"/>
                <w:b w:val="1"/>
                <w:sz w:val="22"/>
                <w:highlight w:val="yellow"/>
              </w:rPr>
              <w:t>[457]</w:t>
            </w:r>
            <w:r>
              <w:rPr>
                <w:highlight w:val="yellow"/>
              </w:rPr>
              <w:t> mm</w:t>
            </w:r>
          </w:p>
          <w:p>
            <w:pPr>
              <w:keepNext w:val="1"/>
              <w:keepLines w:val="1"/>
              <w:rPr>
                <w:highlight w:val="yellow"/>
              </w:rPr>
            </w:pPr>
            <w:r>
              <w:rPr>
                <w:highlight w:val="yellow"/>
              </w:rPr>
              <w:t xml:space="preserve">356 </w:t>
            </w:r>
            <w:r>
              <w:rPr>
                <w:rStyle w:val="C8"/>
                <w:rFonts w:ascii="Calibri" w:hAnsi="Calibri"/>
                <w:b w:val="1"/>
                <w:sz w:val="22"/>
                <w:highlight w:val="yellow"/>
              </w:rPr>
              <w:t>[457]</w:t>
            </w:r>
            <w:r>
              <w:rPr>
                <w:highlight w:val="yellow"/>
              </w:rPr>
              <w:t> mm</w:t>
            </w:r>
          </w:p>
        </w:tc>
      </w:tr>
      <w:tr>
        <w:trPr>
          <w:wAfter w:w="0" w:type="dxa"/>
        </w:trPr>
        <w:tc>
          <w:tcPr>
            <w:tcW w:w="1440" w:type="dxa"/>
          </w:tcPr>
          <w:p>
            <w:pPr>
              <w:keepNext w:val="1"/>
              <w:keepLines w:val="1"/>
              <w:rPr>
                <w:highlight w:val="yellow"/>
              </w:rPr>
            </w:pPr>
            <w:r>
              <w:rPr>
                <w:highlight w:val="yellow"/>
              </w:rPr>
              <w:t>Flagpole</w:t>
            </w:r>
          </w:p>
          <w:p>
            <w:pPr>
              <w:keepNext w:val="1"/>
              <w:keepLines w:val="1"/>
              <w:rPr>
                <w:highlight w:val="yellow"/>
              </w:rPr>
            </w:pPr>
            <w:r>
              <w:rPr>
                <w:highlight w:val="yellow"/>
              </w:rPr>
              <w:t>Lightpole</w:t>
            </w:r>
          </w:p>
        </w:tc>
        <w:tc>
          <w:tcPr>
            <w:tcW w:w="1983" w:type="dxa"/>
          </w:tcPr>
          <w:p>
            <w:pPr>
              <w:keepNext w:val="1"/>
              <w:keepLines w:val="1"/>
              <w:rPr>
                <w:highlight w:val="yellow"/>
              </w:rPr>
            </w:pPr>
            <w:r>
              <w:rPr>
                <w:highlight w:val="yellow"/>
              </w:rPr>
              <w:t>ARS-400</w:t>
            </w:r>
          </w:p>
          <w:p>
            <w:pPr>
              <w:keepNext w:val="1"/>
              <w:keepLines w:val="1"/>
              <w:rPr>
                <w:highlight w:val="yellow"/>
              </w:rPr>
            </w:pPr>
            <w:r>
              <w:rPr>
                <w:highlight w:val="yellow"/>
              </w:rPr>
              <w:t>Mers-700</w:t>
            </w:r>
          </w:p>
        </w:tc>
        <w:tc>
          <w:tcPr>
            <w:tcW w:w="990" w:type="dxa"/>
          </w:tcPr>
          <w:p>
            <w:pPr>
              <w:keepNext w:val="1"/>
              <w:keepLines w:val="1"/>
              <w:jc w:val="center"/>
              <w:rPr>
                <w:highlight w:val="yellow"/>
              </w:rPr>
            </w:pPr>
            <w:r>
              <w:rPr>
                <w:highlight w:val="yellow"/>
              </w:rPr>
              <w:t>2</w:t>
            </w:r>
          </w:p>
          <w:p>
            <w:pPr>
              <w:keepNext w:val="1"/>
              <w:keepLines w:val="1"/>
              <w:jc w:val="center"/>
              <w:rPr>
                <w:highlight w:val="yellow"/>
              </w:rPr>
            </w:pPr>
            <w:r>
              <w:rPr>
                <w:highlight w:val="yellow"/>
              </w:rPr>
              <w:t>2</w:t>
            </w:r>
          </w:p>
        </w:tc>
        <w:tc>
          <w:tcPr>
            <w:tcW w:w="864" w:type="dxa"/>
          </w:tcPr>
          <w:p>
            <w:pPr>
              <w:keepNext w:val="1"/>
              <w:keepLines w:val="1"/>
              <w:jc w:val="center"/>
              <w:rPr>
                <w:highlight w:val="yellow"/>
              </w:rPr>
            </w:pPr>
            <w:r>
              <w:rPr>
                <w:highlight w:val="yellow"/>
              </w:rPr>
              <w:t>4</w:t>
            </w:r>
          </w:p>
          <w:p>
            <w:pPr>
              <w:keepNext w:val="1"/>
              <w:keepLines w:val="1"/>
              <w:jc w:val="center"/>
              <w:rPr>
                <w:highlight w:val="yellow"/>
              </w:rPr>
            </w:pPr>
            <w:r>
              <w:rPr>
                <w:highlight w:val="yellow"/>
              </w:rPr>
              <w:t>2</w:t>
            </w:r>
          </w:p>
        </w:tc>
        <w:tc>
          <w:tcPr>
            <w:tcW w:w="1746" w:type="dxa"/>
          </w:tcPr>
          <w:p>
            <w:pPr>
              <w:keepNext w:val="1"/>
              <w:keepLines w:val="1"/>
              <w:rPr>
                <w:highlight w:val="yellow"/>
              </w:rPr>
            </w:pPr>
            <w:r>
              <w:rPr>
                <w:highlight w:val="yellow"/>
              </w:rPr>
              <w:t xml:space="preserve">356 </w:t>
            </w:r>
            <w:r>
              <w:rPr>
                <w:rStyle w:val="C8"/>
                <w:rFonts w:ascii="Calibri" w:hAnsi="Calibri"/>
                <w:b w:val="1"/>
                <w:sz w:val="22"/>
                <w:highlight w:val="yellow"/>
              </w:rPr>
              <w:t>[457]</w:t>
            </w:r>
            <w:r>
              <w:rPr>
                <w:highlight w:val="yellow"/>
              </w:rPr>
              <w:t> mm</w:t>
            </w:r>
          </w:p>
          <w:p>
            <w:pPr>
              <w:keepNext w:val="1"/>
              <w:keepLines w:val="1"/>
              <w:rPr>
                <w:highlight w:val="yellow"/>
              </w:rPr>
            </w:pPr>
            <w:r>
              <w:rPr>
                <w:highlight w:val="yellow"/>
              </w:rPr>
              <w:t xml:space="preserve">305 </w:t>
            </w:r>
            <w:r>
              <w:rPr>
                <w:rStyle w:val="C8"/>
                <w:rFonts w:ascii="Calibri" w:hAnsi="Calibri"/>
                <w:b w:val="1"/>
                <w:sz w:val="22"/>
                <w:highlight w:val="yellow"/>
              </w:rPr>
              <w:t>[457]</w:t>
            </w:r>
            <w:r>
              <w:rPr>
                <w:highlight w:val="yellow"/>
              </w:rPr>
              <w:t> mm</w:t>
            </w:r>
          </w:p>
        </w:tc>
      </w:tr>
      <w:tr>
        <w:trPr>
          <w:wAfter w:w="0" w:type="dxa"/>
        </w:trPr>
        <w:tc>
          <w:tcPr>
            <w:tcW w:w="1440" w:type="dxa"/>
          </w:tcPr>
          <w:p>
            <w:pPr>
              <w:keepLines w:val="1"/>
              <w:rPr>
                <w:highlight w:val="yellow"/>
              </w:rPr>
            </w:pPr>
            <w:r>
              <w:rPr>
                <w:highlight w:val="yellow"/>
              </w:rPr>
              <w:t>Pipe</w:t>
            </w:r>
          </w:p>
        </w:tc>
        <w:tc>
          <w:tcPr>
            <w:tcW w:w="1983" w:type="dxa"/>
          </w:tcPr>
          <w:p>
            <w:pPr>
              <w:keepLines w:val="1"/>
              <w:rPr>
                <w:highlight w:val="yellow"/>
              </w:rPr>
            </w:pPr>
            <w:r>
              <w:rPr>
                <w:highlight w:val="yellow"/>
              </w:rPr>
              <w:t>Mers-600 Series</w:t>
            </w:r>
          </w:p>
        </w:tc>
        <w:tc>
          <w:tcPr>
            <w:tcW w:w="990" w:type="dxa"/>
          </w:tcPr>
          <w:p>
            <w:pPr>
              <w:keepLines w:val="1"/>
              <w:jc w:val="center"/>
              <w:rPr>
                <w:highlight w:val="yellow"/>
              </w:rPr>
            </w:pPr>
            <w:r>
              <w:rPr>
                <w:highlight w:val="yellow"/>
              </w:rPr>
              <w:t>4</w:t>
            </w:r>
          </w:p>
        </w:tc>
        <w:tc>
          <w:tcPr>
            <w:tcW w:w="864" w:type="dxa"/>
          </w:tcPr>
          <w:p>
            <w:pPr>
              <w:keepLines w:val="1"/>
              <w:jc w:val="center"/>
              <w:rPr>
                <w:highlight w:val="yellow"/>
              </w:rPr>
            </w:pPr>
            <w:r>
              <w:rPr>
                <w:highlight w:val="yellow"/>
              </w:rPr>
              <w:t>4</w:t>
            </w:r>
          </w:p>
        </w:tc>
        <w:tc>
          <w:tcPr>
            <w:tcW w:w="1746" w:type="dxa"/>
          </w:tcPr>
          <w:p>
            <w:pPr>
              <w:keepLines w:val="1"/>
              <w:rPr>
                <w:highlight w:val="yellow"/>
              </w:rPr>
            </w:pPr>
            <w:r>
              <w:rPr>
                <w:highlight w:val="yellow"/>
              </w:rPr>
              <w:t xml:space="preserve">356 </w:t>
            </w:r>
            <w:r>
              <w:rPr>
                <w:rStyle w:val="C8"/>
                <w:rFonts w:ascii="Calibri" w:hAnsi="Calibri"/>
                <w:b w:val="1"/>
                <w:sz w:val="22"/>
                <w:highlight w:val="yellow"/>
              </w:rPr>
              <w:t>[457]</w:t>
            </w:r>
            <w:r>
              <w:rPr>
                <w:highlight w:val="yellow"/>
              </w:rPr>
              <w:t xml:space="preserve">  mm]</w:t>
            </w:r>
          </w:p>
        </w:tc>
      </w:tr>
    </w:tbl>
    <w:p>
      <w:pPr>
        <w:pStyle w:val="P36"/>
        <w:tabs>
          <w:tab w:val="left" w:pos="1418" w:leader="none"/>
          <w:tab w:val="clear" w:pos="1440" w:leader="none"/>
        </w:tabs>
        <w:spacing w:before="120"/>
        <w:ind w:left="1411"/>
      </w:pPr>
      <w:r>
        <w:t>At each support: P is axial load, Y is the lateral load at top of support</w:t>
      </w:r>
    </w:p>
    <w:p>
      <w:pPr>
        <w:pStyle w:val="P36"/>
        <w:tabs>
          <w:tab w:val="left" w:pos="1418" w:leader="none"/>
          <w:tab w:val="clear" w:pos="1440" w:leader="none"/>
        </w:tabs>
        <w:ind w:left="1418"/>
      </w:pPr>
      <w:r>
        <w:t>Manufacturer:</w:t>
      </w:r>
      <w:r>
        <w:rPr>
          <w:b w:val="1"/>
        </w:rPr>
        <w:t xml:space="preserve"> </w:t>
      </w:r>
    </w:p>
    <w:p>
      <w:pPr>
        <w:pStyle w:val="P37"/>
        <w:numPr>
          <w:ilvl w:val="3"/>
          <w:numId w:val="13"/>
        </w:numPr>
        <w:rPr>
          <w:highlight w:val="yellow"/>
        </w:rPr>
      </w:pPr>
      <w:r>
        <w:rPr>
          <w:i w:val="1"/>
          <w:highlight w:val="yellow"/>
        </w:rPr>
        <w:t>[Consultant to provide three acceptable products]</w:t>
      </w:r>
    </w:p>
    <w:p>
      <w:pPr>
        <w:pStyle w:val="P37"/>
      </w:pPr>
      <w:r>
        <w:t>Approved Equivalent</w:t>
      </w:r>
    </w:p>
    <w:p>
      <w:pPr>
        <w:pStyle w:val="P35"/>
      </w:pPr>
      <w:r>
        <w:rPr>
          <w:highlight w:val="yellow"/>
        </w:rPr>
        <w:t>[Expansion and Wall]</w:t>
      </w:r>
      <w:r>
        <w:t xml:space="preserve"> Curbs</w:t>
      </w:r>
    </w:p>
    <w:p>
      <w:pPr>
        <w:pStyle w:val="P36"/>
        <w:tabs>
          <w:tab w:val="left" w:pos="1418" w:leader="none"/>
          <w:tab w:val="clear" w:pos="1440" w:leader="none"/>
        </w:tabs>
        <w:ind w:left="1418"/>
      </w:pPr>
      <w:r>
        <w:t xml:space="preserve">Prefabricated Galvanized Steel: Minimum 457 mm </w:t>
      </w:r>
      <w:r>
        <w:rPr>
          <w:rStyle w:val="C8"/>
          <w:rFonts w:ascii="Calibri" w:hAnsi="Calibri"/>
          <w:b w:val="1"/>
          <w:sz w:val="22"/>
          <w:highlight w:val="yellow"/>
        </w:rPr>
        <w:t>[305 mm]</w:t>
      </w:r>
      <w:r>
        <w:t xml:space="preserve"> high curb with treated wood nailer, </w:t>
      </w:r>
      <w:r>
        <w:rPr>
          <w:rStyle w:val="C8"/>
          <w:rFonts w:ascii="Calibri" w:hAnsi="Calibri"/>
          <w:b w:val="1"/>
          <w:sz w:val="22"/>
          <w:highlight w:val="yellow"/>
        </w:rPr>
        <w:t>[liner panel,]</w:t>
      </w:r>
      <w:r>
        <w:t xml:space="preserve"> factory installed insulation, inside and outside corners, sloping end sections, spreader clips, and connector clips, as required.</w:t>
      </w:r>
    </w:p>
    <w:p>
      <w:pPr>
        <w:pStyle w:val="P36"/>
        <w:tabs>
          <w:tab w:val="left" w:pos="1418" w:leader="none"/>
          <w:tab w:val="clear" w:pos="1440" w:leader="none"/>
        </w:tabs>
        <w:ind w:left="1418"/>
      </w:pPr>
      <w:r>
        <w:t>Fabricate curbs to fit roof slope.</w:t>
      </w:r>
    </w:p>
    <w:p>
      <w:pPr>
        <w:pStyle w:val="P36"/>
        <w:tabs>
          <w:tab w:val="left" w:pos="1418" w:leader="none"/>
          <w:tab w:val="clear" w:pos="1440" w:leader="none"/>
        </w:tabs>
        <w:ind w:left="1418"/>
      </w:pPr>
      <w:r>
        <w:t>Manufacturers and Products:</w:t>
      </w:r>
    </w:p>
    <w:p>
      <w:pPr>
        <w:pStyle w:val="P37"/>
        <w:tabs>
          <w:tab w:val="left" w:pos="2127" w:leader="none"/>
        </w:tabs>
        <w:ind w:left="2127"/>
        <w:rPr>
          <w:i w:val="1"/>
        </w:rPr>
      </w:pPr>
      <w:r>
        <w:rPr>
          <w:i w:val="1"/>
          <w:highlight w:val="yellow"/>
        </w:rPr>
        <w:t>[Consultant to provide three acceptable products]</w:t>
      </w:r>
    </w:p>
    <w:p>
      <w:pPr>
        <w:pStyle w:val="P37"/>
        <w:tabs>
          <w:tab w:val="left" w:pos="2127" w:leader="none"/>
        </w:tabs>
        <w:ind w:left="2127"/>
      </w:pPr>
      <w:r>
        <w:t xml:space="preserve">Approved Equivalent </w:t>
      </w:r>
    </w:p>
    <w:p>
      <w:pPr>
        <w:pStyle w:val="P35"/>
      </w:pPr>
      <w:bookmarkStart w:id="10" w:name="_Toc331410620"/>
      <w:bookmarkStart w:id="11" w:name="_Toc133036471"/>
      <w:bookmarkStart w:id="12" w:name="_Toc331552714"/>
      <w:r>
        <w:t>Roof Hatches</w:t>
      </w:r>
    </w:p>
    <w:p>
      <w:pPr>
        <w:pStyle w:val="P36"/>
        <w:tabs>
          <w:tab w:val="left" w:pos="1418" w:leader="none"/>
          <w:tab w:val="clear" w:pos="1440" w:leader="none"/>
        </w:tabs>
        <w:ind w:left="1418"/>
      </w:pPr>
      <w:bookmarkEnd w:id="10"/>
      <w:bookmarkEnd w:id="11"/>
      <w:bookmarkEnd w:id="12"/>
      <w:r>
        <w:t>Access Hatch:</w:t>
      </w:r>
    </w:p>
    <w:p>
      <w:pPr>
        <w:pStyle w:val="P37"/>
      </w:pPr>
      <w:r>
        <w:t xml:space="preserve">CAN/CGSB 63.14-M </w:t>
      </w:r>
      <w:r>
        <w:rPr>
          <w:i w:val="1"/>
          <w:highlight w:val="yellow"/>
        </w:rPr>
        <w:t>[Consultant to replace withdrawn standard CAN/CGSB 63.14</w:t>
      </w:r>
      <w:r>
        <w:rPr>
          <w:i w:val="1"/>
          <w:highlight w:val="yellow"/>
        </w:rPr>
        <w:t>M</w:t>
      </w:r>
      <w:r>
        <w:rPr>
          <w:i w:val="1"/>
          <w:highlight w:val="yellow"/>
        </w:rPr>
        <w:t xml:space="preserve"> with alternate and amend as required]</w:t>
      </w:r>
      <w:r>
        <w:t xml:space="preserve"> Class A Type 2. Fixed or lift-off type complete with safety rail.</w:t>
      </w:r>
    </w:p>
    <w:p>
      <w:pPr>
        <w:pStyle w:val="P37"/>
        <w:rPr>
          <w:rStyle w:val="C8"/>
          <w:rFonts w:ascii="Calibri" w:hAnsi="Calibri"/>
          <w:b w:val="0"/>
          <w:sz w:val="22"/>
        </w:rPr>
      </w:pPr>
      <w:r>
        <w:t xml:space="preserve">Finish in aluminum with clear anodized </w:t>
      </w:r>
      <w:r>
        <w:rPr>
          <w:rStyle w:val="C8"/>
          <w:rFonts w:ascii="Calibri" w:hAnsi="Calibri"/>
          <w:b w:val="1"/>
          <w:sz w:val="22"/>
          <w:highlight w:val="yellow"/>
        </w:rPr>
        <w:t>[Duranar 2 coat system,]</w:t>
      </w:r>
      <w:r>
        <w:rPr>
          <w:highlight w:val="yellow"/>
        </w:rPr>
        <w:t xml:space="preserve"> </w:t>
      </w:r>
      <w:r>
        <w:rPr>
          <w:rStyle w:val="C8"/>
          <w:rFonts w:ascii="Calibri" w:hAnsi="Calibri"/>
          <w:b w:val="1"/>
          <w:sz w:val="22"/>
          <w:highlight w:val="yellow"/>
        </w:rPr>
        <w:t>[lacquer finish.]</w:t>
      </w:r>
    </w:p>
    <w:p>
      <w:pPr>
        <w:pStyle w:val="P37"/>
      </w:pPr>
      <w:r>
        <w:t xml:space="preserve">Acrylic Plastic Domes: Inner </w:t>
      </w:r>
      <w:r>
        <w:rPr>
          <w:highlight w:val="yellow"/>
        </w:rPr>
        <w:t>– [translucent white,]</w:t>
      </w:r>
      <w:r>
        <w:t xml:space="preserve"> outer</w:t>
      </w:r>
      <w:r>
        <w:rPr>
          <w:highlight w:val="yellow"/>
        </w:rPr>
        <w:t>-[clear].</w:t>
      </w:r>
    </w:p>
    <w:p>
      <w:pPr>
        <w:pStyle w:val="P37"/>
      </w:pPr>
      <w:r>
        <w:t>Frames: Extruded aluminum retaining frame and curb frame with integral condensation and weepage gutters. Fabricate for easy removal of retaining frame and domes.</w:t>
      </w:r>
    </w:p>
    <w:p>
      <w:pPr>
        <w:pStyle w:val="P37"/>
      </w:pPr>
      <w:r>
        <w:t>Fully Enclosed Curb: Glass fibre insulated 50 mm thick aluminum curb of height 460 mm with 2.3 mm aluminum flashing.</w:t>
      </w:r>
    </w:p>
    <w:p>
      <w:pPr>
        <w:pStyle w:val="P37"/>
      </w:pPr>
      <w:r>
        <w:t>Hardware: Manufacturer’s standard, stainless steel including weather-strip, padlock, hold-open.</w:t>
      </w:r>
    </w:p>
    <w:p>
      <w:pPr>
        <w:pStyle w:val="P36"/>
        <w:tabs>
          <w:tab w:val="left" w:pos="1418" w:leader="none"/>
          <w:tab w:val="clear" w:pos="1440" w:leader="none"/>
        </w:tabs>
        <w:ind w:left="1418"/>
      </w:pPr>
      <w:r>
        <w:t>Roof Access Hatch acceptable products:</w:t>
      </w:r>
    </w:p>
    <w:p>
      <w:pPr>
        <w:pStyle w:val="P37"/>
      </w:pPr>
      <w:r>
        <w:t xml:space="preserve">Bilco Corporation; Type </w:t>
      </w:r>
      <w:r>
        <w:rPr>
          <w:highlight w:val="yellow"/>
        </w:rPr>
        <w:t>[NB]</w:t>
      </w:r>
    </w:p>
    <w:p>
      <w:pPr>
        <w:pStyle w:val="P37"/>
      </w:pPr>
      <w:r>
        <w:t xml:space="preserve">Lexsuco Corporation; Series </w:t>
      </w:r>
      <w:r>
        <w:rPr>
          <w:highlight w:val="yellow"/>
        </w:rPr>
        <w:t>[110]</w:t>
      </w:r>
    </w:p>
    <w:p>
      <w:pPr>
        <w:pStyle w:val="P37"/>
      </w:pPr>
      <w:r>
        <w:t>Approved Equivalent</w:t>
      </w:r>
    </w:p>
    <w:p>
      <w:pPr>
        <w:pStyle w:val="P36"/>
      </w:pPr>
      <w:r>
        <w:t xml:space="preserve">Custom size as shown, factory assembled unit, size approximately </w:t>
      </w:r>
      <w:r>
        <w:rPr>
          <w:highlight w:val="yellow"/>
        </w:rPr>
        <w:t>[750 mm x 900 mm]</w:t>
      </w:r>
      <w:r>
        <w:t xml:space="preserve"> in aluminum insulated curb and standard manufacturer’s stainless steel hardware, hold open locking pin and padlock hasp: 50 mm aluminum eye bolt x 6 mm dia., complete with safety rail.</w:t>
      </w:r>
    </w:p>
    <w:p>
      <w:pPr>
        <w:pStyle w:val="P37"/>
        <w:tabs>
          <w:tab w:val="left" w:pos="2127" w:leader="none"/>
        </w:tabs>
        <w:ind w:left="2127"/>
        <w:rPr>
          <w:rStyle w:val="C8"/>
        </w:rPr>
      </w:pPr>
      <w:r>
        <w:t xml:space="preserve">Finish in aluminum with clear anodized </w:t>
      </w:r>
      <w:r>
        <w:rPr>
          <w:rStyle w:val="C8"/>
          <w:rFonts w:ascii="Calibri" w:hAnsi="Calibri"/>
          <w:b w:val="1"/>
          <w:sz w:val="22"/>
          <w:highlight w:val="yellow"/>
        </w:rPr>
        <w:t>[Duranar 2 coat system,</w:t>
      </w:r>
      <w:r>
        <w:rPr>
          <w:highlight w:val="yellow"/>
        </w:rPr>
        <w:t xml:space="preserve">] </w:t>
      </w:r>
      <w:r>
        <w:rPr>
          <w:rStyle w:val="C8"/>
          <w:rFonts w:ascii="Calibri" w:hAnsi="Calibri"/>
          <w:b w:val="1"/>
          <w:sz w:val="22"/>
          <w:highlight w:val="yellow"/>
        </w:rPr>
        <w:t>[lacquer finish.]</w:t>
      </w:r>
    </w:p>
    <w:p>
      <w:pPr>
        <w:pStyle w:val="P37"/>
        <w:tabs>
          <w:tab w:val="left" w:pos="2127" w:leader="none"/>
        </w:tabs>
        <w:ind w:left="2127"/>
      </w:pPr>
      <w:r>
        <w:t>Frames: Extruded aluminum retaining frame and curb frame with integral condensation and weepage gutters.</w:t>
      </w:r>
    </w:p>
    <w:p>
      <w:pPr>
        <w:pStyle w:val="P37"/>
        <w:tabs>
          <w:tab w:val="left" w:pos="2127" w:leader="none"/>
        </w:tabs>
        <w:ind w:left="2127"/>
      </w:pPr>
      <w:r>
        <w:t xml:space="preserve">Fully Enclosed Curb: Glass fibre insulated 50 mm thick aluminum curb of height </w:t>
      </w:r>
      <w:r>
        <w:rPr>
          <w:highlight w:val="yellow"/>
        </w:rPr>
        <w:t>[460]</w:t>
      </w:r>
      <w:r>
        <w:t> mm with 2.3 mm aluminum flashing.</w:t>
      </w:r>
    </w:p>
    <w:p>
      <w:pPr>
        <w:pStyle w:val="P37"/>
        <w:tabs>
          <w:tab w:val="left" w:pos="2127" w:leader="none"/>
        </w:tabs>
        <w:ind w:left="2127"/>
      </w:pPr>
      <w:r>
        <w:t>Hardware: Manufacturer's standard, stainless steel including weather-strip, padlock, hold-open.</w:t>
      </w:r>
    </w:p>
    <w:p>
      <w:pPr>
        <w:pStyle w:val="P35"/>
      </w:pPr>
      <w:bookmarkStart w:id="13" w:name="_Toc331410621"/>
      <w:bookmarkStart w:id="14" w:name="_Toc133036472"/>
      <w:bookmarkStart w:id="15" w:name="_Toc331552715"/>
      <w:r>
        <w:t>Skylight</w:t>
      </w:r>
    </w:p>
    <w:p>
      <w:pPr>
        <w:pStyle w:val="P36"/>
        <w:tabs>
          <w:tab w:val="left" w:pos="1418" w:leader="none"/>
          <w:tab w:val="clear" w:pos="1440" w:leader="none"/>
        </w:tabs>
        <w:ind w:left="1418"/>
      </w:pPr>
      <w:bookmarkEnd w:id="13"/>
      <w:bookmarkEnd w:id="14"/>
      <w:bookmarkEnd w:id="15"/>
      <w:r>
        <w:t>Plastic Skylights: To CAN/CGSB-63.14</w:t>
      </w:r>
      <w:r>
        <w:rPr>
          <w:i w:val="1"/>
          <w:highlight w:val="yellow"/>
        </w:rPr>
        <w:t>[Consultant to replace withdrawn standard CAN/CGSB 63.14</w:t>
      </w:r>
      <w:r>
        <w:rPr>
          <w:i w:val="1"/>
          <w:highlight w:val="yellow"/>
        </w:rPr>
        <w:t>M</w:t>
      </w:r>
      <w:r>
        <w:rPr>
          <w:i w:val="1"/>
          <w:highlight w:val="yellow"/>
        </w:rPr>
        <w:t xml:space="preserve"> with alternate and amend as required]</w:t>
      </w:r>
      <w:r>
        <w:t xml:space="preserve">, </w:t>
      </w:r>
      <w:r>
        <w:rPr>
          <w:highlight w:val="yellow"/>
        </w:rPr>
        <w:t>[Type 2 – Double glazed] [argon filled] [krypton filled] [with low E coating] [Type 3 – Triple glazed], [Class A – Aluminum frame]</w:t>
      </w:r>
      <w:r>
        <w:t>.</w:t>
      </w:r>
    </w:p>
    <w:p>
      <w:pPr>
        <w:pStyle w:val="P36"/>
        <w:tabs>
          <w:tab w:val="left" w:pos="1418" w:leader="none"/>
          <w:tab w:val="clear" w:pos="1440" w:leader="none"/>
        </w:tabs>
        <w:ind w:left="1418"/>
      </w:pPr>
      <w:r>
        <w:t>Frame Finish:</w:t>
      </w:r>
    </w:p>
    <w:p>
      <w:pPr>
        <w:pStyle w:val="P37"/>
        <w:tabs>
          <w:tab w:val="left" w:pos="2127" w:leader="none"/>
        </w:tabs>
        <w:ind w:left="2127"/>
      </w:pPr>
      <w:r>
        <w:t xml:space="preserve">Class A - Aluminum frame: </w:t>
      </w:r>
      <w:r>
        <w:rPr>
          <w:highlight w:val="yellow"/>
        </w:rPr>
        <w:t>Class [1] [2] [3], [clear], [colour</w:t>
      </w:r>
      <w:r>
        <w:t>] anodized to match Consultant's sample.</w:t>
      </w:r>
    </w:p>
    <w:p>
      <w:pPr>
        <w:pStyle w:val="P37"/>
        <w:tabs>
          <w:tab w:val="left" w:pos="2127" w:leader="none"/>
        </w:tabs>
        <w:ind w:left="2127"/>
      </w:pPr>
      <w:r>
        <w:t xml:space="preserve">Class A - Aluminum frame: enamelled, </w:t>
      </w:r>
      <w:r>
        <w:rPr>
          <w:highlight w:val="yellow"/>
        </w:rPr>
        <w:t>[___]</w:t>
      </w:r>
      <w:r>
        <w:t xml:space="preserve"> colour to match Consultant's sample </w:t>
      </w:r>
      <w:r>
        <w:rPr>
          <w:highlight w:val="yellow"/>
        </w:rPr>
        <w:t>[___]</w:t>
      </w:r>
      <w:r>
        <w:t>.</w:t>
      </w:r>
    </w:p>
    <w:p>
      <w:pPr>
        <w:pStyle w:val="P36"/>
        <w:tabs>
          <w:tab w:val="left" w:pos="1418" w:leader="none"/>
          <w:tab w:val="clear" w:pos="1440" w:leader="none"/>
        </w:tabs>
        <w:ind w:left="1418"/>
      </w:pPr>
      <w:r>
        <w:t>Skylight Glazing:</w:t>
      </w:r>
    </w:p>
    <w:p>
      <w:pPr>
        <w:pStyle w:val="P37"/>
        <w:tabs>
          <w:tab w:val="left" w:pos="2127" w:leader="none"/>
        </w:tabs>
        <w:ind w:left="2127"/>
      </w:pPr>
      <w:r>
        <w:t xml:space="preserve">Plastic: to CAN/CGSB 12.12, category </w:t>
      </w:r>
      <w:r>
        <w:rPr>
          <w:highlight w:val="yellow"/>
        </w:rPr>
        <w:t>[I] [II] [___]</w:t>
      </w:r>
      <w:r>
        <w:t xml:space="preserve"> mm thick, </w:t>
      </w:r>
      <w:r>
        <w:rPr>
          <w:highlight w:val="yellow"/>
        </w:rPr>
        <w:t>[acrylic] [polycarbonate],</w:t>
      </w:r>
      <w:r>
        <w:t xml:space="preserve"> surface flame spread rating of </w:t>
      </w:r>
      <w:r>
        <w:rPr>
          <w:highlight w:val="yellow"/>
        </w:rPr>
        <w:t>[___]</w:t>
      </w:r>
      <w:r>
        <w:t>.</w:t>
      </w:r>
    </w:p>
    <w:p>
      <w:pPr>
        <w:pStyle w:val="P37"/>
        <w:tabs>
          <w:tab w:val="left" w:pos="2127" w:leader="none"/>
        </w:tabs>
        <w:ind w:left="2127"/>
      </w:pPr>
      <w:r>
        <w:t xml:space="preserve">Glass fibre reinforced polyester: to CGSB 41 GP 6M, Type </w:t>
      </w:r>
      <w:r>
        <w:rPr>
          <w:highlight w:val="yellow"/>
        </w:rPr>
        <w:t>[1] [2], [___]</w:t>
      </w:r>
      <w:r>
        <w:t xml:space="preserve"> mm thick, </w:t>
      </w:r>
      <w:r>
        <w:rPr>
          <w:highlight w:val="yellow"/>
        </w:rPr>
        <w:t xml:space="preserve">[flame spread  [a] [___]] [___]</w:t>
      </w:r>
      <w:r>
        <w:t xml:space="preserve">, Grade </w:t>
      </w:r>
      <w:r>
        <w:rPr>
          <w:highlight w:val="yellow"/>
        </w:rPr>
        <w:t>[A] [B].</w:t>
      </w:r>
    </w:p>
    <w:p>
      <w:pPr>
        <w:pStyle w:val="P37"/>
        <w:tabs>
          <w:tab w:val="left" w:pos="2127" w:leader="none"/>
        </w:tabs>
        <w:ind w:left="2127"/>
      </w:pPr>
      <w:r>
        <w:t xml:space="preserve">Dome shape: </w:t>
      </w:r>
      <w:r>
        <w:rPr>
          <w:highlight w:val="yellow"/>
        </w:rPr>
        <w:t>[flat] [convex] [pyramidal].</w:t>
      </w:r>
    </w:p>
    <w:p>
      <w:pPr>
        <w:pStyle w:val="P37"/>
        <w:tabs>
          <w:tab w:val="left" w:pos="2127" w:leader="none"/>
        </w:tabs>
        <w:ind w:left="2127"/>
      </w:pPr>
      <w:r>
        <w:t xml:space="preserve">Outer layer: </w:t>
      </w:r>
      <w:r>
        <w:rPr>
          <w:highlight w:val="yellow"/>
        </w:rPr>
        <w:t>[clear] [translucent] [[___] colour] [plastic] [glass fibre], [___]</w:t>
      </w:r>
      <w:r>
        <w:t>% light transmission value.</w:t>
      </w:r>
    </w:p>
    <w:p>
      <w:pPr>
        <w:pStyle w:val="P37"/>
        <w:tabs>
          <w:tab w:val="left" w:pos="2127" w:leader="none"/>
        </w:tabs>
        <w:ind w:left="2127"/>
      </w:pPr>
      <w:r>
        <w:t xml:space="preserve">Middle layer: </w:t>
      </w:r>
      <w:r>
        <w:rPr>
          <w:highlight w:val="yellow"/>
        </w:rPr>
        <w:t>[clear] [translucent] [[___] colour] [plastic] [glass fibre], [___]</w:t>
      </w:r>
      <w:r>
        <w:t>% light transmission value.</w:t>
      </w:r>
    </w:p>
    <w:p>
      <w:pPr>
        <w:pStyle w:val="P37"/>
        <w:tabs>
          <w:tab w:val="left" w:pos="2127" w:leader="none"/>
        </w:tabs>
        <w:ind w:left="2127"/>
      </w:pPr>
      <w:r>
        <w:t xml:space="preserve">Inner layer: </w:t>
      </w:r>
      <w:r>
        <w:rPr>
          <w:highlight w:val="yellow"/>
        </w:rPr>
        <w:t xml:space="preserve">[clear] [translucent]  [[___] colour] [plastic] [glass fibre] [___]</w:t>
      </w:r>
      <w:r>
        <w:t>% light transmission value.</w:t>
      </w:r>
    </w:p>
    <w:p>
      <w:pPr>
        <w:pStyle w:val="P37"/>
        <w:tabs>
          <w:tab w:val="left" w:pos="2127" w:leader="none"/>
        </w:tabs>
        <w:ind w:left="2127"/>
      </w:pPr>
      <w:r>
        <w:t xml:space="preserve">Sealed unit: </w:t>
      </w:r>
      <w:r>
        <w:rPr>
          <w:highlight w:val="yellow"/>
        </w:rPr>
        <w:t>[___].</w:t>
      </w:r>
    </w:p>
    <w:p>
      <w:pPr>
        <w:pStyle w:val="P36"/>
        <w:tabs>
          <w:tab w:val="left" w:pos="1418" w:leader="none"/>
          <w:tab w:val="clear" w:pos="1440" w:leader="none"/>
        </w:tabs>
        <w:ind w:left="1418"/>
      </w:pPr>
      <w:r>
        <w:t>Curb Frame</w:t>
      </w:r>
    </w:p>
    <w:p>
      <w:pPr>
        <w:pStyle w:val="P37"/>
        <w:tabs>
          <w:tab w:val="left" w:pos="2127" w:leader="none"/>
        </w:tabs>
        <w:ind w:left="2127"/>
      </w:pPr>
      <w:r>
        <w:t xml:space="preserve">Pre formed metal curb: </w:t>
      </w:r>
      <w:r>
        <w:rPr>
          <w:highlight w:val="yellow"/>
        </w:rPr>
        <w:t>[___]</w:t>
      </w:r>
      <w:r>
        <w:t xml:space="preserve"> mm thick x </w:t>
      </w:r>
      <w:r>
        <w:rPr>
          <w:highlight w:val="yellow"/>
        </w:rPr>
        <w:t>[___]</w:t>
      </w:r>
      <w:r>
        <w:t xml:space="preserve"> x </w:t>
      </w:r>
      <w:r>
        <w:rPr>
          <w:highlight w:val="yellow"/>
        </w:rPr>
        <w:t>[___]</w:t>
      </w:r>
      <w:r>
        <w:t xml:space="preserve"> mm high insulated sandwich construction, with deck flange for attachment.</w:t>
      </w:r>
    </w:p>
    <w:p>
      <w:pPr>
        <w:pStyle w:val="P35"/>
      </w:pPr>
      <w:bookmarkStart w:id="16" w:name="_Toc331410623"/>
      <w:bookmarkStart w:id="17" w:name="_Toc133036473"/>
      <w:bookmarkStart w:id="18" w:name="_Toc331552717"/>
      <w:r>
        <w:t>Expansion Joint Cover</w:t>
      </w:r>
    </w:p>
    <w:p>
      <w:pPr>
        <w:pStyle w:val="P36"/>
        <w:tabs>
          <w:tab w:val="left" w:pos="1418" w:leader="none"/>
          <w:tab w:val="clear" w:pos="1440" w:leader="none"/>
        </w:tabs>
        <w:ind w:left="1418"/>
      </w:pPr>
      <w:bookmarkEnd w:id="16"/>
      <w:bookmarkEnd w:id="17"/>
      <w:bookmarkEnd w:id="18"/>
      <w:r>
        <w:t>Flexible Bellows: 0.45 mm stainless steel flanges with factory formed joints, intersections, transitions, and fasteners as indicated or required.</w:t>
      </w:r>
    </w:p>
    <w:p>
      <w:pPr>
        <w:pStyle w:val="P36"/>
        <w:tabs>
          <w:tab w:val="left" w:pos="1418" w:leader="none"/>
          <w:tab w:val="clear" w:pos="1440" w:leader="none"/>
        </w:tabs>
        <w:ind w:left="1418"/>
      </w:pPr>
      <w:r>
        <w:t>Must remain watertight within the allowable movement as specified by the manufacturer.</w:t>
      </w:r>
    </w:p>
    <w:p>
      <w:pPr>
        <w:pStyle w:val="P35"/>
      </w:pPr>
      <w:bookmarkStart w:id="19" w:name="_Toc331410625"/>
      <w:bookmarkStart w:id="20" w:name="_Toc133036475"/>
      <w:bookmarkStart w:id="21" w:name="_Toc331552719"/>
      <w:r>
        <w:t>Roof Drains</w:t>
      </w:r>
    </w:p>
    <w:p>
      <w:pPr>
        <w:pStyle w:val="P36"/>
        <w:tabs>
          <w:tab w:val="left" w:pos="1418" w:leader="none"/>
          <w:tab w:val="clear" w:pos="1440" w:leader="none"/>
        </w:tabs>
        <w:ind w:left="1418"/>
      </w:pPr>
      <w:r>
        <w:t xml:space="preserve">See </w:t>
      </w:r>
      <w:r>
        <w:rPr>
          <w:highlight w:val="yellow"/>
        </w:rPr>
        <w:t>Section 15410 - Plumbing Fixtures</w:t>
      </w:r>
      <w:r>
        <w:t>.</w:t>
      </w:r>
    </w:p>
    <w:p>
      <w:pPr>
        <w:pStyle w:val="P35"/>
      </w:pPr>
      <w:r>
        <w:t>Gravity Ventilators</w:t>
      </w:r>
    </w:p>
    <w:p>
      <w:pPr>
        <w:pStyle w:val="P36"/>
        <w:tabs>
          <w:tab w:val="left" w:pos="1418" w:leader="none"/>
          <w:tab w:val="clear" w:pos="1440" w:leader="none"/>
        </w:tabs>
        <w:ind w:left="1418"/>
      </w:pPr>
      <w:r>
        <w:t xml:space="preserve">See </w:t>
      </w:r>
      <w:r>
        <w:rPr>
          <w:highlight w:val="yellow"/>
        </w:rPr>
        <w:t>Section 15830 - Fans</w:t>
      </w:r>
      <w:r>
        <w:t>.</w:t>
      </w:r>
    </w:p>
    <w:p>
      <w:pPr>
        <w:pStyle w:val="P35"/>
      </w:pPr>
      <w:r>
        <w:t>Louvered Penthouse (Type PH)</w:t>
      </w:r>
    </w:p>
    <w:p>
      <w:pPr>
        <w:pStyle w:val="P36"/>
        <w:tabs>
          <w:tab w:val="left" w:pos="1418" w:leader="none"/>
          <w:tab w:val="clear" w:pos="1440" w:leader="none"/>
        </w:tabs>
        <w:ind w:left="1418"/>
      </w:pPr>
      <w:r>
        <w:t xml:space="preserve">See </w:t>
      </w:r>
      <w:r>
        <w:rPr>
          <w:highlight w:val="yellow"/>
        </w:rPr>
        <w:t>Section 15830 - Fans</w:t>
      </w:r>
      <w:r>
        <w:t>.</w:t>
      </w:r>
    </w:p>
    <w:p>
      <w:pPr>
        <w:pStyle w:val="P35"/>
      </w:pPr>
      <w:bookmarkEnd w:id="19"/>
      <w:bookmarkEnd w:id="20"/>
      <w:bookmarkEnd w:id="21"/>
      <w:bookmarkStart w:id="22" w:name="_Toc133036478"/>
      <w:r>
        <w:t>Snow Guards</w:t>
      </w:r>
    </w:p>
    <w:p>
      <w:pPr>
        <w:pStyle w:val="P36"/>
      </w:pPr>
      <w:bookmarkEnd w:id="22"/>
      <w:r>
        <w:rPr>
          <w:highlight w:val="yellow"/>
        </w:rPr>
        <w:t>[Consultant to provide performance specifications]</w:t>
      </w:r>
      <w:r>
        <w:t xml:space="preserve"> </w:t>
      </w:r>
    </w:p>
    <w:p>
      <w:pPr>
        <w:pStyle w:val="P35"/>
      </w:pPr>
      <w:bookmarkStart w:id="23" w:name="_Toc133036479"/>
      <w:r>
        <w:t>Ancillary Materials</w:t>
      </w:r>
    </w:p>
    <w:p>
      <w:pPr>
        <w:pStyle w:val="P36"/>
        <w:tabs>
          <w:tab w:val="left" w:pos="1418" w:leader="none"/>
          <w:tab w:val="clear" w:pos="1440" w:leader="none"/>
        </w:tabs>
        <w:ind w:left="1418"/>
        <w:rPr>
          <w:highlight w:val="yellow"/>
        </w:rPr>
      </w:pPr>
      <w:bookmarkEnd w:id="23"/>
      <w:r>
        <w:t xml:space="preserve">Sealer Tape: Polyisobutylene sealer tape </w:t>
      </w:r>
      <w:r>
        <w:rPr>
          <w:rStyle w:val="C8"/>
          <w:rFonts w:ascii="Calibri" w:hAnsi="Calibri"/>
          <w:b w:val="1"/>
          <w:sz w:val="22"/>
          <w:highlight w:val="yellow"/>
        </w:rPr>
        <w:t>[specifically manufactured for setting flanges on bituminous roofing]</w:t>
      </w:r>
      <w:r>
        <w:rPr>
          <w:highlight w:val="yellow"/>
        </w:rPr>
        <w:t>.</w:t>
      </w:r>
    </w:p>
    <w:p>
      <w:pPr>
        <w:pStyle w:val="P36"/>
        <w:tabs>
          <w:tab w:val="left" w:pos="1418" w:leader="none"/>
          <w:tab w:val="clear" w:pos="1440" w:leader="none"/>
        </w:tabs>
        <w:ind w:left="1418"/>
        <w:rPr>
          <w:highlight w:val="yellow"/>
        </w:rPr>
      </w:pPr>
      <w:bookmarkStart w:id="24" w:name="_Toc331410628"/>
      <w:bookmarkStart w:id="25" w:name="_Toc331552722"/>
      <w:r>
        <w:t>Isolation Paint</w:t>
      </w:r>
      <w:r>
        <w:rPr>
          <w:highlight w:val="yellow"/>
        </w:rPr>
        <w:t xml:space="preserve">: </w:t>
      </w:r>
      <w:r>
        <w:rPr>
          <w:rStyle w:val="C8"/>
          <w:rFonts w:ascii="Calibri" w:hAnsi="Calibri"/>
          <w:b w:val="1"/>
          <w:sz w:val="22"/>
          <w:highlight w:val="yellow"/>
        </w:rPr>
        <w:t>[ASTM D1187</w:t>
      </w:r>
      <w:r>
        <w:rPr>
          <w:rStyle w:val="C8"/>
          <w:rFonts w:ascii="Calibri" w:hAnsi="Calibri"/>
          <w:b w:val="1"/>
          <w:sz w:val="22"/>
          <w:highlight w:val="yellow"/>
        </w:rPr>
        <w:t>/D1187M-97(2011)e1</w:t>
      </w:r>
      <w:r>
        <w:rPr>
          <w:rStyle w:val="C8"/>
          <w:rFonts w:ascii="Calibri" w:hAnsi="Calibri"/>
          <w:b w:val="1"/>
          <w:sz w:val="22"/>
          <w:highlight w:val="yellow"/>
        </w:rPr>
        <w:t>, asphalt.]</w:t>
      </w:r>
      <w:r>
        <w:rPr>
          <w:highlight w:val="yellow"/>
        </w:rPr>
        <w:t xml:space="preserve"> </w:t>
      </w:r>
      <w:r>
        <w:rPr>
          <w:rStyle w:val="C8"/>
          <w:rFonts w:ascii="Calibri" w:hAnsi="Calibri"/>
          <w:b w:val="1"/>
          <w:sz w:val="22"/>
          <w:highlight w:val="yellow"/>
        </w:rPr>
        <w:t>[As specified in Section 09900</w:t>
      </w:r>
      <w:r>
        <w:rPr>
          <w:rStyle w:val="C8"/>
          <w:rFonts w:ascii="Calibri" w:hAnsi="Calibri"/>
          <w:b w:val="1"/>
          <w:sz w:val="22"/>
          <w:highlight w:val="yellow"/>
        </w:rPr>
        <w:t xml:space="preserve"> </w:t>
      </w:r>
      <w:r>
        <w:rPr>
          <w:rStyle w:val="C8"/>
          <w:rFonts w:ascii="Calibri" w:hAnsi="Calibri"/>
          <w:b w:val="1"/>
          <w:sz w:val="22"/>
          <w:highlight w:val="yellow"/>
        </w:rPr>
        <w:t>–</w:t>
      </w:r>
      <w:r>
        <w:rPr>
          <w:rStyle w:val="C8"/>
          <w:rFonts w:ascii="Calibri" w:hAnsi="Calibri"/>
          <w:b w:val="1"/>
          <w:sz w:val="22"/>
          <w:highlight w:val="yellow"/>
        </w:rPr>
        <w:t xml:space="preserve"> Painting</w:t>
      </w:r>
      <w:r>
        <w:rPr>
          <w:rStyle w:val="C8"/>
          <w:rFonts w:ascii="Calibri" w:hAnsi="Calibri"/>
          <w:b w:val="1"/>
          <w:sz w:val="22"/>
          <w:highlight w:val="yellow"/>
        </w:rPr>
        <w:t xml:space="preserve"> and Protective Coatings</w:t>
      </w:r>
      <w:r>
        <w:rPr>
          <w:rStyle w:val="C8"/>
          <w:rFonts w:ascii="Calibri" w:hAnsi="Calibri"/>
          <w:b w:val="1"/>
          <w:sz w:val="22"/>
          <w:highlight w:val="yellow"/>
        </w:rPr>
        <w:t>]</w:t>
      </w:r>
      <w:r>
        <w:rPr>
          <w:rStyle w:val="C8"/>
          <w:rFonts w:ascii="Calibri" w:hAnsi="Calibri"/>
          <w:b w:val="1"/>
          <w:sz w:val="22"/>
          <w:highlight w:val="yellow"/>
        </w:rPr>
        <w:t>.</w:t>
      </w:r>
    </w:p>
    <w:p>
      <w:pPr>
        <w:pStyle w:val="P34"/>
      </w:pPr>
      <w:bookmarkStart w:id="26" w:name="_Toc133036480"/>
      <w:r>
        <w:t>EXECUTION</w:t>
      </w:r>
    </w:p>
    <w:p>
      <w:pPr>
        <w:pStyle w:val="P35"/>
      </w:pPr>
      <w:r>
        <w:t>Preparation</w:t>
      </w:r>
      <w:bookmarkEnd w:id="24"/>
      <w:bookmarkEnd w:id="25"/>
      <w:bookmarkEnd w:id="26"/>
    </w:p>
    <w:p>
      <w:pPr>
        <w:pStyle w:val="P36"/>
        <w:tabs>
          <w:tab w:val="left" w:pos="1418" w:leader="none"/>
          <w:tab w:val="clear" w:pos="1440" w:leader="none"/>
        </w:tabs>
        <w:ind w:left="1418"/>
      </w:pPr>
      <w:r>
        <w:t>Examine surfaces and structures to receive the Work of this Section.</w:t>
      </w:r>
    </w:p>
    <w:p>
      <w:pPr>
        <w:pStyle w:val="P36"/>
        <w:tabs>
          <w:tab w:val="left" w:pos="1418" w:leader="none"/>
          <w:tab w:val="clear" w:pos="1440" w:leader="none"/>
        </w:tabs>
        <w:ind w:left="1418"/>
      </w:pPr>
      <w:r>
        <w:t>Take measurements at Site and fabricate work to suit. No changes shall be made in supporting structure to accommodate the Work of this Section.</w:t>
      </w:r>
    </w:p>
    <w:p>
      <w:pPr>
        <w:pStyle w:val="P35"/>
      </w:pPr>
      <w:bookmarkStart w:id="27" w:name="_Toc331410630"/>
      <w:bookmarkStart w:id="28" w:name="_Toc133036482"/>
      <w:bookmarkStart w:id="29" w:name="_Toc331552724"/>
      <w:r>
        <w:t>Installation</w:t>
      </w:r>
    </w:p>
    <w:p>
      <w:pPr>
        <w:pStyle w:val="P36"/>
        <w:tabs>
          <w:tab w:val="left" w:pos="1418" w:leader="none"/>
          <w:tab w:val="clear" w:pos="1440" w:leader="none"/>
        </w:tabs>
        <w:ind w:left="1418"/>
      </w:pPr>
      <w:bookmarkEnd w:id="27"/>
      <w:bookmarkEnd w:id="28"/>
      <w:bookmarkEnd w:id="29"/>
      <w:r>
        <w:t>General:</w:t>
      </w:r>
    </w:p>
    <w:p>
      <w:pPr>
        <w:pStyle w:val="P37"/>
        <w:tabs>
          <w:tab w:val="left" w:pos="2127" w:leader="none"/>
        </w:tabs>
        <w:ind w:left="2127"/>
      </w:pPr>
      <w:r>
        <w:t>Install roof specialties and accessories as detailed in approved shop drawings and in conformance with the manufacturer’s instructions, recommendations, and standards.</w:t>
      </w:r>
    </w:p>
    <w:p>
      <w:pPr>
        <w:pStyle w:val="P37"/>
        <w:tabs>
          <w:tab w:val="left" w:pos="2127" w:leader="none"/>
        </w:tabs>
        <w:ind w:left="2127"/>
      </w:pPr>
      <w:r>
        <w:t>Use appropriate pipe curb assembly, pipe seal, or vent pipe flashing where pipe, conduit, or cable, etc., penetrate roofing membrane.</w:t>
      </w:r>
    </w:p>
    <w:p>
      <w:pPr>
        <w:pStyle w:val="P37"/>
        <w:tabs>
          <w:tab w:val="left" w:pos="2127" w:leader="none"/>
        </w:tabs>
        <w:ind w:left="2127"/>
      </w:pPr>
      <w:r>
        <w:t>Factory Finished Units: Place colour variations in pieces so no extremes are next to each other.</w:t>
      </w:r>
    </w:p>
    <w:p>
      <w:pPr>
        <w:pStyle w:val="P37"/>
        <w:tabs>
          <w:tab w:val="left" w:pos="2127" w:leader="none"/>
        </w:tabs>
        <w:ind w:left="2127"/>
      </w:pPr>
      <w:r>
        <w:t>Make Work weather-tight and free of expansion and contraction noise.</w:t>
      </w:r>
    </w:p>
    <w:p>
      <w:pPr>
        <w:pStyle w:val="P37"/>
        <w:tabs>
          <w:tab w:val="left" w:pos="2127" w:leader="none"/>
        </w:tabs>
        <w:ind w:left="2127"/>
      </w:pPr>
      <w:r>
        <w:t xml:space="preserve">Maintain separation between aluminum surfaces </w:t>
      </w:r>
      <w:bookmarkStart w:id="30" w:name="OLE_LINK1"/>
      <w:bookmarkStart w:id="31" w:name="OLE_LINK2"/>
      <w:r>
        <w:t xml:space="preserve">and </w:t>
      </w:r>
      <w:bookmarkEnd w:id="30"/>
      <w:bookmarkEnd w:id="31"/>
      <w:r>
        <w:t xml:space="preserve">concrete or dissimilar metals </w:t>
      </w:r>
      <w:r>
        <w:rPr>
          <w:rStyle w:val="C8"/>
          <w:rFonts w:ascii="Calibri" w:hAnsi="Calibri"/>
          <w:b w:val="1"/>
          <w:sz w:val="22"/>
        </w:rPr>
        <w:t xml:space="preserve">[as specified in </w:t>
      </w:r>
      <w:r>
        <w:rPr>
          <w:rStyle w:val="C8"/>
          <w:rFonts w:ascii="Calibri" w:hAnsi="Calibri"/>
          <w:b w:val="1"/>
          <w:sz w:val="22"/>
          <w:highlight w:val="yellow"/>
        </w:rPr>
        <w:t>Section 09900 -</w:t>
      </w:r>
      <w:r>
        <w:rPr>
          <w:rStyle w:val="C8"/>
          <w:rFonts w:ascii="Calibri" w:hAnsi="Calibri"/>
          <w:b w:val="1"/>
          <w:sz w:val="22"/>
          <w:highlight w:val="yellow"/>
        </w:rPr>
        <w:t xml:space="preserve"> Painting</w:t>
      </w:r>
      <w:r>
        <w:rPr>
          <w:rStyle w:val="C8"/>
          <w:rFonts w:ascii="Calibri" w:hAnsi="Calibri"/>
          <w:b w:val="1"/>
          <w:sz w:val="22"/>
          <w:highlight w:val="yellow"/>
        </w:rPr>
        <w:t xml:space="preserve"> and Protective Coatings</w:t>
      </w:r>
      <w:r>
        <w:t xml:space="preserve"> </w:t>
      </w:r>
      <w:r>
        <w:rPr>
          <w:rStyle w:val="C8"/>
          <w:rFonts w:ascii="Calibri" w:hAnsi="Calibri"/>
          <w:b w:val="1"/>
          <w:sz w:val="22"/>
          <w:highlight w:val="yellow"/>
        </w:rPr>
        <w:t>[with isolation paint]</w:t>
      </w:r>
      <w:r>
        <w:rPr>
          <w:highlight w:val="yellow"/>
        </w:rPr>
        <w:t xml:space="preserve"> </w:t>
      </w:r>
      <w:r>
        <w:rPr>
          <w:rStyle w:val="C8"/>
          <w:rFonts w:ascii="Calibri" w:hAnsi="Calibri"/>
          <w:b w:val="1"/>
          <w:sz w:val="22"/>
          <w:highlight w:val="yellow"/>
        </w:rPr>
        <w:t>[with isolation tape]</w:t>
      </w:r>
      <w:r>
        <w:rPr>
          <w:highlight w:val="yellow"/>
        </w:rPr>
        <w:t>.</w:t>
      </w:r>
    </w:p>
    <w:p>
      <w:pPr>
        <w:pStyle w:val="P36"/>
        <w:tabs>
          <w:tab w:val="left" w:pos="1418" w:leader="none"/>
          <w:tab w:val="clear" w:pos="1440" w:leader="none"/>
        </w:tabs>
        <w:ind w:left="1418"/>
      </w:pPr>
      <w:r>
        <w:t>Roof Hatches: Install to operate freely and not rattle when closed or open.</w:t>
      </w:r>
    </w:p>
    <w:p>
      <w:pPr>
        <w:pStyle w:val="P36"/>
        <w:tabs>
          <w:tab w:val="left" w:pos="1418" w:leader="none"/>
          <w:tab w:val="clear" w:pos="1440" w:leader="none"/>
        </w:tabs>
        <w:ind w:left="1418"/>
      </w:pPr>
      <w:r>
        <w:t>Louvered Penthouse: Install weather-tight on matching size Equipment Support Curb, in accordance with the manufacturer’s instructions.</w:t>
      </w:r>
    </w:p>
    <w:p>
      <w:pPr>
        <w:pStyle w:val="P36"/>
        <w:tabs>
          <w:tab w:val="left" w:pos="1418" w:leader="none"/>
          <w:tab w:val="clear" w:pos="1440" w:leader="none"/>
        </w:tabs>
        <w:ind w:left="1418"/>
      </w:pPr>
      <w:r>
        <w:t>Snow Guards: Install in strict accordance with manufacturer’s written instructions, including recommended spacing for roof type, slope, and location, and attachment method.</w:t>
      </w:r>
    </w:p>
    <w:p>
      <w:pPr>
        <w:pStyle w:val="P36"/>
        <w:tabs>
          <w:tab w:val="left" w:pos="1418" w:leader="none"/>
          <w:tab w:val="clear" w:pos="1440" w:leader="none"/>
        </w:tabs>
        <w:ind w:left="1418"/>
      </w:pPr>
      <w:r>
        <w:t xml:space="preserve">Skylights: Install skylights in accordance with </w:t>
      </w:r>
      <w:r>
        <w:rPr>
          <w:i w:val="1"/>
          <w:highlight w:val="yellow"/>
        </w:rPr>
        <w:t>[Consultant to replace withdrawn standard CAN/CGSB 63.14 with alternate and amend as required]</w:t>
      </w:r>
      <w:r>
        <w:t xml:space="preserve"> and supplement as follows:</w:t>
      </w:r>
    </w:p>
    <w:p>
      <w:pPr>
        <w:pStyle w:val="P37"/>
        <w:tabs>
          <w:tab w:val="left" w:pos="2127" w:leader="none"/>
        </w:tabs>
        <w:ind w:left="2127"/>
      </w:pPr>
      <w:r>
        <w:t>Erect components plumb, level and in proper alignment.</w:t>
      </w:r>
    </w:p>
    <w:p>
      <w:pPr>
        <w:pStyle w:val="P37"/>
        <w:tabs>
          <w:tab w:val="left" w:pos="2127" w:leader="none"/>
        </w:tabs>
        <w:ind w:left="2127"/>
      </w:pPr>
      <w:r>
        <w:t>Ensure continuity of envelope air barrier and vapour retarder systems.</w:t>
      </w:r>
    </w:p>
    <w:p>
      <w:pPr>
        <w:pStyle w:val="P37"/>
        <w:tabs>
          <w:tab w:val="left" w:pos="2127" w:leader="none"/>
        </w:tabs>
        <w:ind w:left="2127"/>
      </w:pPr>
      <w:r>
        <w:t xml:space="preserve">Secure </w:t>
      </w:r>
      <w:r>
        <w:rPr>
          <w:highlight w:val="yellow"/>
        </w:rPr>
        <w:t>[preformed curb assembly] [brake formed metal curb]</w:t>
      </w:r>
      <w:r>
        <w:t xml:space="preserve"> to structure.</w:t>
      </w:r>
    </w:p>
    <w:p>
      <w:pPr>
        <w:pStyle w:val="P37"/>
        <w:tabs>
          <w:tab w:val="left" w:pos="2127" w:leader="none"/>
        </w:tabs>
        <w:ind w:left="2127"/>
      </w:pPr>
      <w:r>
        <w:t>Adjust and seal assembly with provisions for expansion and contraction of components.</w:t>
      </w:r>
    </w:p>
    <w:p>
      <w:pPr>
        <w:pStyle w:val="P37"/>
        <w:tabs>
          <w:tab w:val="left" w:pos="2127" w:leader="none"/>
        </w:tabs>
        <w:ind w:left="2127"/>
      </w:pPr>
      <w:r>
        <w:t>Secure and seal frame to curb.</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07700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ROOF SPECIALTIES AND ACCESSORIES</w:t>
    </w:r>
    <w:r>
      <w:rPr>
        <w:rFonts w:ascii="Arial" w:hAnsi="Arial"/>
      </w:rPr>
      <w:tab/>
      <w:t>20012-07-06</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CONTRACT NO. SSTR4559</w:t>
      <w:tab/>
      <w:t>Section 07700</w:t>
    </w:r>
  </w:p>
  <w:p>
    <w:pPr>
      <w:pBdr>
        <w:top w:val="single" w:sz="4" w:space="0" w:shadow="0" w:frame="0"/>
      </w:pBdr>
      <w:tabs>
        <w:tab w:val="left" w:pos="-1440" w:leader="none"/>
        <w:tab w:val="left" w:pos="-720" w:leader="none"/>
        <w:tab w:val="left" w:pos="0" w:leader="none"/>
        <w:tab w:val="center" w:pos="5040" w:leader="none"/>
        <w:tab w:val="right" w:pos="10080" w:leader="none"/>
      </w:tabs>
    </w:pPr>
    <w:r>
      <w:rPr>
        <w:rFonts w:ascii="Calibri (Body)" w:hAnsi="Calibri (Body)"/>
        <w:b w:val="1"/>
        <w:sz w:val="22"/>
      </w:rPr>
      <w:tab/>
      <w:t>ROOF SPECIALTIES AND ACCESSORIES</w:t>
    </w:r>
    <w:r>
      <w:rPr>
        <w:rFonts w:ascii="Calibri (Body)" w:hAnsi="Calibri (Body)"/>
        <w:sz w:val="22"/>
      </w:rPr>
      <w:tab/>
      <w:t>2017-02-14</w:t>
    </w:r>
  </w:p>
  <w:p>
    <w:pPr>
      <w:pBdr>
        <w:top w:val="single" w:sz="4"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7"/>
      <w:tabs>
        <w:tab w:val="right" w:pos="10080" w:leader="none"/>
      </w:tabs>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Section 07700</w:t>
      <w:tab/>
      <w:t>CONTRACT NO. SSTR4559</w:t>
      <w:tab/>
    </w:r>
  </w:p>
  <w:p>
    <w:pPr>
      <w:pBdr>
        <w:top w:val="single" w:sz="4" w:space="0" w:shadow="0" w:frame="0"/>
      </w:pBdr>
      <w:tabs>
        <w:tab w:val="left" w:pos="-1440" w:leader="none"/>
        <w:tab w:val="left" w:pos="-720" w:leader="none"/>
        <w:tab w:val="left" w:pos="0" w:leader="none"/>
        <w:tab w:val="center" w:pos="5040" w:leader="none"/>
        <w:tab w:val="right" w:pos="10080" w:leader="none"/>
      </w:tabs>
    </w:pPr>
    <w:r>
      <w:rPr>
        <w:rFonts w:ascii="Calibri (Body)" w:hAnsi="Calibri (Body)"/>
        <w:sz w:val="22"/>
      </w:rPr>
      <w:t>2017-02-14</w:t>
    </w:r>
    <w:r>
      <w:rPr>
        <w:rFonts w:ascii="Calibri (Body)" w:hAnsi="Calibri (Body)"/>
        <w:b w:val="1"/>
        <w:sz w:val="22"/>
      </w:rPr>
      <w:tab/>
      <w:t>ROOF SPECIALTIES AND ACCESSORIES</w:t>
    </w:r>
    <w:r>
      <w:rPr>
        <w:rFonts w:ascii="Calibri (Body)" w:hAnsi="Calibri (Body)"/>
        <w:sz w:val="22"/>
      </w:rPr>
      <w:tab/>
    </w:r>
  </w:p>
  <w:p>
    <w:pPr>
      <w:pBdr>
        <w:top w:val="single" w:sz="4"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Bdr>
        <w:top w:val="single" w:sz="4" w:space="0" w:shadow="0" w:frame="0"/>
      </w:pBdr>
      <w:tabs>
        <w:tab w:val="center" w:pos="5175" w:leader="none"/>
        <w:tab w:val="right" w:pos="10080" w:leader="none"/>
      </w:tabs>
    </w:pPr>
  </w:p>
</w:hdr>
</file>

<file path=word/numbering.xml><?xml version="1.0" encoding="utf-8"?>
<w:numbering xmlns:w="http://schemas.openxmlformats.org/wordprocessingml/2006/main">
  <w:abstractNum w:abstractNumId="0">
    <w:nsid w:val="FFFFFF89"/>
    <w:multiLevelType w:val="hybridMultilevel"/>
    <w:lvl w:ilvl="0" w:tplc="028DDEBF">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CC97DCD"/>
    <w:multiLevelType w:val="hybridMultilevel"/>
    <w:lvl w:ilvl="0" w:tplc="0B7CBFE7">
      <w:start w:val="1"/>
      <w:numFmt w:val="bullet"/>
      <w:suff w:val="tab"/>
      <w:lvlText w:val=""/>
      <w:lvlJc w:val="left"/>
      <w:pPr>
        <w:ind w:hanging="284" w:left="851"/>
        <w:tabs>
          <w:tab w:val="left" w:pos="851" w:leader="none"/>
        </w:tabs>
      </w:pPr>
      <w:rPr>
        <w:rFonts w:ascii="Symbol" w:hAnsi="Symbol"/>
        <w:color w:val="auto"/>
      </w:rPr>
    </w:lvl>
    <w:lvl w:ilvl="1" w:tplc="278012AC">
      <w:start w:val="1"/>
      <w:numFmt w:val="bullet"/>
      <w:suff w:val="tab"/>
      <w:lvlText w:val="o"/>
      <w:lvlJc w:val="left"/>
      <w:pPr>
        <w:ind w:hanging="360" w:left="1440"/>
        <w:tabs>
          <w:tab w:val="left" w:pos="1440" w:leader="none"/>
        </w:tabs>
      </w:pPr>
      <w:rPr>
        <w:rFonts w:ascii="Courier New" w:hAnsi="Courier New"/>
      </w:rPr>
    </w:lvl>
    <w:lvl w:ilvl="2" w:tplc="5A707E4D">
      <w:start w:val="1"/>
      <w:numFmt w:val="bullet"/>
      <w:suff w:val="tab"/>
      <w:lvlText w:val=""/>
      <w:lvlJc w:val="left"/>
      <w:pPr>
        <w:ind w:hanging="360" w:left="2160"/>
        <w:tabs>
          <w:tab w:val="left" w:pos="2160" w:leader="none"/>
        </w:tabs>
      </w:pPr>
      <w:rPr>
        <w:rFonts w:ascii="Wingdings" w:hAnsi="Wingdings"/>
      </w:rPr>
    </w:lvl>
    <w:lvl w:ilvl="3" w:tplc="06B14220">
      <w:start w:val="1"/>
      <w:numFmt w:val="bullet"/>
      <w:suff w:val="tab"/>
      <w:lvlText w:val=""/>
      <w:lvlJc w:val="left"/>
      <w:pPr>
        <w:ind w:hanging="360" w:left="2880"/>
        <w:tabs>
          <w:tab w:val="left" w:pos="2880" w:leader="none"/>
        </w:tabs>
      </w:pPr>
      <w:rPr>
        <w:rFonts w:ascii="Symbol" w:hAnsi="Symbol"/>
      </w:rPr>
    </w:lvl>
    <w:lvl w:ilvl="4" w:tplc="5F216B39">
      <w:start w:val="1"/>
      <w:numFmt w:val="bullet"/>
      <w:suff w:val="tab"/>
      <w:lvlText w:val="o"/>
      <w:lvlJc w:val="left"/>
      <w:pPr>
        <w:ind w:hanging="360" w:left="3600"/>
        <w:tabs>
          <w:tab w:val="left" w:pos="3600" w:leader="none"/>
        </w:tabs>
      </w:pPr>
      <w:rPr>
        <w:rFonts w:ascii="Courier New" w:hAnsi="Courier New"/>
      </w:rPr>
    </w:lvl>
    <w:lvl w:ilvl="5" w:tplc="1295E67B">
      <w:start w:val="1"/>
      <w:numFmt w:val="bullet"/>
      <w:suff w:val="tab"/>
      <w:lvlText w:val=""/>
      <w:lvlJc w:val="left"/>
      <w:pPr>
        <w:ind w:hanging="360" w:left="4320"/>
        <w:tabs>
          <w:tab w:val="left" w:pos="4320" w:leader="none"/>
        </w:tabs>
      </w:pPr>
      <w:rPr>
        <w:rFonts w:ascii="Wingdings" w:hAnsi="Wingdings"/>
      </w:rPr>
    </w:lvl>
    <w:lvl w:ilvl="6" w:tplc="69DFFB33">
      <w:start w:val="1"/>
      <w:numFmt w:val="bullet"/>
      <w:suff w:val="tab"/>
      <w:lvlText w:val=""/>
      <w:lvlJc w:val="left"/>
      <w:pPr>
        <w:ind w:hanging="360" w:left="5040"/>
        <w:tabs>
          <w:tab w:val="left" w:pos="5040" w:leader="none"/>
        </w:tabs>
      </w:pPr>
      <w:rPr>
        <w:rFonts w:ascii="Symbol" w:hAnsi="Symbol"/>
      </w:rPr>
    </w:lvl>
    <w:lvl w:ilvl="7" w:tplc="20C669CA">
      <w:start w:val="1"/>
      <w:numFmt w:val="bullet"/>
      <w:suff w:val="tab"/>
      <w:lvlText w:val="o"/>
      <w:lvlJc w:val="left"/>
      <w:pPr>
        <w:ind w:hanging="360" w:left="5760"/>
        <w:tabs>
          <w:tab w:val="left" w:pos="5760" w:leader="none"/>
        </w:tabs>
      </w:pPr>
      <w:rPr>
        <w:rFonts w:ascii="Courier New" w:hAnsi="Courier New"/>
      </w:rPr>
    </w:lvl>
    <w:lvl w:ilvl="8" w:tplc="6DF60C06">
      <w:start w:val="1"/>
      <w:numFmt w:val="bullet"/>
      <w:suff w:val="tab"/>
      <w:lvlText w:val=""/>
      <w:lvlJc w:val="left"/>
      <w:pPr>
        <w:ind w:hanging="360" w:left="6480"/>
        <w:tabs>
          <w:tab w:val="left" w:pos="6480" w:leader="none"/>
        </w:tabs>
      </w:pPr>
      <w:rPr>
        <w:rFonts w:ascii="Wingdings" w:hAnsi="Wingdings"/>
      </w:rPr>
    </w:lvl>
  </w:abstractNum>
  <w:abstractNum w:abstractNumId="3">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EAE5F06"/>
    <w:multiLevelType w:val="hybridMultilevel"/>
    <w:lvl w:ilvl="0" w:tplc="2B5BE992">
      <w:start w:val="1"/>
      <w:numFmt w:val="bullet"/>
      <w:suff w:val="tab"/>
      <w:lvlText w:val=""/>
      <w:lvlJc w:val="left"/>
      <w:pPr>
        <w:ind w:hanging="284" w:left="851"/>
        <w:tabs>
          <w:tab w:val="left" w:pos="851" w:leader="none"/>
        </w:tabs>
      </w:pPr>
      <w:rPr>
        <w:rFonts w:ascii="Symbol" w:hAnsi="Symbol"/>
        <w:color w:val="auto"/>
      </w:rPr>
    </w:lvl>
    <w:lvl w:ilvl="1" w:tplc="2B024E12">
      <w:start w:val="1"/>
      <w:numFmt w:val="bullet"/>
      <w:suff w:val="tab"/>
      <w:lvlText w:val="o"/>
      <w:lvlJc w:val="left"/>
      <w:pPr>
        <w:ind w:hanging="360" w:left="1440"/>
        <w:tabs>
          <w:tab w:val="left" w:pos="1440" w:leader="none"/>
        </w:tabs>
      </w:pPr>
      <w:rPr>
        <w:rFonts w:ascii="Courier New" w:hAnsi="Courier New"/>
      </w:rPr>
    </w:lvl>
    <w:lvl w:ilvl="2" w:tplc="53A0241E">
      <w:start w:val="1"/>
      <w:numFmt w:val="bullet"/>
      <w:suff w:val="tab"/>
      <w:lvlText w:val=""/>
      <w:lvlJc w:val="left"/>
      <w:pPr>
        <w:ind w:hanging="360" w:left="2160"/>
        <w:tabs>
          <w:tab w:val="left" w:pos="2160" w:leader="none"/>
        </w:tabs>
      </w:pPr>
      <w:rPr>
        <w:rFonts w:ascii="Wingdings" w:hAnsi="Wingdings"/>
      </w:rPr>
    </w:lvl>
    <w:lvl w:ilvl="3" w:tplc="326F5C67">
      <w:start w:val="1"/>
      <w:numFmt w:val="bullet"/>
      <w:suff w:val="tab"/>
      <w:lvlText w:val=""/>
      <w:lvlJc w:val="left"/>
      <w:pPr>
        <w:ind w:hanging="360" w:left="2880"/>
        <w:tabs>
          <w:tab w:val="left" w:pos="2880" w:leader="none"/>
        </w:tabs>
      </w:pPr>
      <w:rPr>
        <w:rFonts w:ascii="Symbol" w:hAnsi="Symbol"/>
      </w:rPr>
    </w:lvl>
    <w:lvl w:ilvl="4" w:tplc="621A5BE6">
      <w:start w:val="1"/>
      <w:numFmt w:val="bullet"/>
      <w:suff w:val="tab"/>
      <w:lvlText w:val="o"/>
      <w:lvlJc w:val="left"/>
      <w:pPr>
        <w:ind w:hanging="360" w:left="3600"/>
        <w:tabs>
          <w:tab w:val="left" w:pos="3600" w:leader="none"/>
        </w:tabs>
      </w:pPr>
      <w:rPr>
        <w:rFonts w:ascii="Courier New" w:hAnsi="Courier New"/>
      </w:rPr>
    </w:lvl>
    <w:lvl w:ilvl="5" w:tplc="3EFF181F">
      <w:start w:val="1"/>
      <w:numFmt w:val="bullet"/>
      <w:suff w:val="tab"/>
      <w:lvlText w:val=""/>
      <w:lvlJc w:val="left"/>
      <w:pPr>
        <w:ind w:hanging="360" w:left="4320"/>
        <w:tabs>
          <w:tab w:val="left" w:pos="4320" w:leader="none"/>
        </w:tabs>
      </w:pPr>
      <w:rPr>
        <w:rFonts w:ascii="Wingdings" w:hAnsi="Wingdings"/>
      </w:rPr>
    </w:lvl>
    <w:lvl w:ilvl="6" w:tplc="5C420900">
      <w:start w:val="1"/>
      <w:numFmt w:val="bullet"/>
      <w:suff w:val="tab"/>
      <w:lvlText w:val=""/>
      <w:lvlJc w:val="left"/>
      <w:pPr>
        <w:ind w:hanging="360" w:left="5040"/>
        <w:tabs>
          <w:tab w:val="left" w:pos="5040" w:leader="none"/>
        </w:tabs>
      </w:pPr>
      <w:rPr>
        <w:rFonts w:ascii="Symbol" w:hAnsi="Symbol"/>
      </w:rPr>
    </w:lvl>
    <w:lvl w:ilvl="7" w:tplc="712A2DC4">
      <w:start w:val="1"/>
      <w:numFmt w:val="bullet"/>
      <w:suff w:val="tab"/>
      <w:lvlText w:val="o"/>
      <w:lvlJc w:val="left"/>
      <w:pPr>
        <w:ind w:hanging="360" w:left="5760"/>
        <w:tabs>
          <w:tab w:val="left" w:pos="5760" w:leader="none"/>
        </w:tabs>
      </w:pPr>
      <w:rPr>
        <w:rFonts w:ascii="Courier New" w:hAnsi="Courier New"/>
      </w:rPr>
    </w:lvl>
    <w:lvl w:ilvl="8" w:tplc="11994696">
      <w:start w:val="1"/>
      <w:numFmt w:val="bullet"/>
      <w:suff w:val="tab"/>
      <w:lvlText w:val=""/>
      <w:lvlJc w:val="left"/>
      <w:pPr>
        <w:ind w:hanging="360" w:left="6480"/>
        <w:tabs>
          <w:tab w:val="left" w:pos="6480" w:leader="none"/>
        </w:tabs>
      </w:pPr>
      <w:rPr>
        <w:rFonts w:ascii="Wingdings" w:hAnsi="Wingdings"/>
      </w:rPr>
    </w:lvl>
  </w:abstractNum>
  <w:abstractNum w:abstractNumId="8">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9">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9"/>
  </w:num>
  <w:num w:numId="4">
    <w:abstractNumId w:val="4"/>
  </w:num>
  <w:num w:numId="5">
    <w:abstractNumId w:val="10"/>
  </w:num>
  <w:num w:numId="6">
    <w:abstractNumId w:val="3"/>
  </w:num>
  <w:num w:numId="7">
    <w:abstractNumId w:val="6"/>
  </w:num>
  <w:num w:numId="8">
    <w:abstractNumId w:val="1"/>
  </w:num>
  <w:num w:numId="9">
    <w:abstractNumId w:val="11"/>
  </w:num>
  <w:num w:numId="10">
    <w:abstractNumId w:val="5"/>
  </w:num>
  <w:num w:numId="11">
    <w:abstractNumId w:val="7"/>
  </w:num>
  <w:num w:numId="12">
    <w:abstractNumId w:val="2"/>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link w:val="C19"/>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7"/>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Table Heading"/>
    <w:basedOn w:val="P0"/>
    <w:next w:val="P19"/>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jc w:val="center"/>
    </w:pPr>
    <w:rPr>
      <w:rFonts w:ascii="Times New Roman" w:hAnsi="Times New Roman"/>
      <w:b w:val="1"/>
      <w:sz w:val="24"/>
    </w:rPr>
  </w:style>
  <w:style w:type="paragraph" w:styleId="P20">
    <w:name w:val="Normal Table Text"/>
    <w:basedOn w:val="P0"/>
    <w:next w:val="P20"/>
    <w:pPr>
      <w:widowControl w:val="0"/>
      <w:spacing w:before="60" w:after="60"/>
    </w:pPr>
    <w:rPr>
      <w:rFonts w:ascii="Arial" w:hAnsi="Arial"/>
      <w:sz w:val="20"/>
    </w:rPr>
  </w:style>
  <w:style w:type="paragraph" w:styleId="P21">
    <w:name w:val="Balloon Text"/>
    <w:basedOn w:val="P0"/>
    <w:next w:val="P21"/>
    <w:pPr/>
    <w:rPr>
      <w:rFonts w:ascii="Tahoma" w:hAnsi="Tahoma"/>
      <w:sz w:val="16"/>
    </w:rPr>
  </w:style>
  <w:style w:type="paragraph" w:styleId="P22">
    <w:name w:val="List Paragraph"/>
    <w:basedOn w:val="P0"/>
    <w:next w:val="P22"/>
    <w:qFormat/>
    <w:pPr>
      <w:ind w:left="720"/>
      <w:contextualSpacing w:val="1"/>
    </w:pPr>
    <w:rPr/>
  </w:style>
  <w:style w:type="paragraph" w:styleId="P23">
    <w:name w:val="Plain Text"/>
    <w:basedOn w:val="P0"/>
    <w:next w:val="P23"/>
    <w:link w:val="C21"/>
    <w:pPr/>
    <w:rPr>
      <w:rFonts w:ascii="Courier New" w:hAnsi="Courier New"/>
      <w:sz w:val="20"/>
    </w:rPr>
  </w:style>
  <w:style w:type="paragraph" w:styleId="P24">
    <w:name w:val="Bullet"/>
    <w:basedOn w:val="P1"/>
    <w:next w:val="P1"/>
    <w:pPr/>
    <w:rPr/>
  </w:style>
  <w:style w:type="paragraph" w:styleId="P25">
    <w:name w:val="CSA"/>
    <w:basedOn w:val="P1"/>
    <w:next w:val="P34"/>
    <w:pPr>
      <w:keepNext w:val="1"/>
      <w:spacing w:after="0"/>
    </w:pPr>
    <w:rPr>
      <w:b w:val="1"/>
      <w:caps w:val="1"/>
      <w:sz w:val="20"/>
    </w:rPr>
  </w:style>
  <w:style w:type="paragraph" w:styleId="P26">
    <w:name w:val="Footnote Text"/>
    <w:basedOn w:val="P1"/>
    <w:next w:val="P26"/>
    <w:pPr>
      <w:spacing w:after="0"/>
    </w:pPr>
    <w:rPr>
      <w:rFonts w:ascii="Arial" w:hAnsi="Arial"/>
      <w:sz w:val="16"/>
    </w:rPr>
  </w:style>
  <w:style w:type="paragraph" w:styleId="P27">
    <w:name w:val="Number"/>
    <w:basedOn w:val="P1"/>
    <w:next w:val="P1"/>
    <w:pPr>
      <w:spacing w:after="0"/>
      <w:ind w:hanging="360" w:left="360"/>
    </w:pPr>
    <w:rPr/>
  </w:style>
  <w:style w:type="paragraph" w:styleId="P28">
    <w:name w:val="Tick"/>
    <w:basedOn w:val="P1"/>
    <w:next w:val="P1"/>
    <w:pPr>
      <w:spacing w:after="0"/>
      <w:ind w:hanging="360" w:left="720"/>
    </w:pPr>
    <w:rPr/>
  </w:style>
  <w:style w:type="paragraph" w:styleId="P29">
    <w:name w:val="TOC 1"/>
    <w:basedOn w:val="P1"/>
    <w:next w:val="P40"/>
    <w:pPr>
      <w:tabs>
        <w:tab w:val="right" w:pos="8640" w:leader="dot"/>
      </w:tabs>
      <w:spacing w:after="0"/>
    </w:pPr>
    <w:rPr>
      <w:b w:val="1"/>
    </w:rPr>
  </w:style>
  <w:style w:type="paragraph" w:styleId="P30">
    <w:name w:val="Comment Subject"/>
    <w:basedOn w:val="P2"/>
    <w:next w:val="P2"/>
    <w:link w:val="C20"/>
    <w:pPr>
      <w:spacing w:before="0"/>
    </w:pPr>
    <w:rPr>
      <w:rFonts w:ascii="Calibri" w:hAnsi="Calibri"/>
      <w:b w:val="1"/>
      <w:sz w:val="20"/>
    </w:rPr>
  </w:style>
  <w:style w:type="paragraph" w:styleId="P31">
    <w:name w:val="Caption"/>
    <w:basedOn w:val="P4"/>
    <w:next w:val="P0"/>
    <w:pPr>
      <w:keepNext w:val="1"/>
      <w:spacing w:after="240"/>
    </w:pPr>
    <w:rPr>
      <w:b w:val="0"/>
      <w:i w:val="1"/>
      <w:sz w:val="20"/>
    </w:rPr>
  </w:style>
  <w:style w:type="paragraph" w:styleId="P32">
    <w:name w:val="Exhibit--Number"/>
    <w:basedOn w:val="P4"/>
    <w:next w:val="P41"/>
    <w:pPr>
      <w:spacing w:before="160"/>
    </w:pPr>
    <w:rPr>
      <w:caps w:val="1"/>
      <w:sz w:val="18"/>
    </w:rPr>
  </w:style>
  <w:style w:type="paragraph" w:styleId="P33">
    <w:name w:val="Table Body"/>
    <w:basedOn w:val="P9"/>
    <w:next w:val="P33"/>
    <w:pPr>
      <w:jc w:val="left"/>
    </w:pPr>
    <w:rPr>
      <w:b w:val="0"/>
    </w:rPr>
  </w:style>
  <w:style w:type="paragraph" w:styleId="P34">
    <w:name w:val="Heading 1"/>
    <w:basedOn w:val="P22"/>
    <w:next w:val="P34"/>
    <w:link w:val="C9"/>
    <w:qFormat/>
    <w:pPr>
      <w:numPr>
        <w:numId w:val="21"/>
      </w:numPr>
      <w:spacing w:before="160"/>
      <w:contextualSpacing w:val="1"/>
      <w:outlineLvl w:val="0"/>
    </w:pPr>
    <w:rPr>
      <w:rFonts w:ascii="Calibri" w:hAnsi="Calibri"/>
      <w:caps w:val="1"/>
    </w:rPr>
  </w:style>
  <w:style w:type="paragraph" w:styleId="P35">
    <w:name w:val="Heading 2"/>
    <w:basedOn w:val="P22"/>
    <w:next w:val="P0"/>
    <w:link w:val="C10"/>
    <w:qFormat/>
    <w:pPr>
      <w:numPr>
        <w:ilvl w:val="1"/>
        <w:numId w:val="21"/>
      </w:numPr>
      <w:spacing w:before="80"/>
      <w:contextualSpacing w:val="1"/>
      <w:outlineLvl w:val="1"/>
    </w:pPr>
    <w:rPr>
      <w:rFonts w:ascii="Calibri" w:hAnsi="Calibri"/>
      <w:u w:val="single"/>
    </w:rPr>
  </w:style>
  <w:style w:type="paragraph" w:styleId="P36">
    <w:name w:val="Heading 3"/>
    <w:basedOn w:val="P22"/>
    <w:next w:val="P36"/>
    <w:link w:val="C7"/>
    <w:qFormat/>
    <w:pPr>
      <w:numPr>
        <w:ilvl w:val="2"/>
        <w:numId w:val="21"/>
      </w:numPr>
      <w:contextualSpacing w:val="1"/>
      <w:outlineLvl w:val="2"/>
    </w:pPr>
    <w:rPr/>
  </w:style>
  <w:style w:type="paragraph" w:styleId="P37">
    <w:name w:val="Heading 4"/>
    <w:basedOn w:val="P22"/>
    <w:next w:val="P37"/>
    <w:link w:val="C11"/>
    <w:qFormat/>
    <w:pPr>
      <w:numPr>
        <w:ilvl w:val="3"/>
        <w:numId w:val="21"/>
      </w:numPr>
      <w:contextualSpacing w:val="1"/>
      <w:outlineLvl w:val="3"/>
    </w:pPr>
    <w:rPr/>
  </w:style>
  <w:style w:type="paragraph" w:styleId="P38">
    <w:name w:val="Heading 7"/>
    <w:basedOn w:val="P22"/>
    <w:next w:val="P0"/>
    <w:link w:val="C14"/>
    <w:qFormat/>
    <w:pPr>
      <w:numPr>
        <w:ilvl w:val="6"/>
        <w:numId w:val="21"/>
      </w:numPr>
      <w:contextualSpacing w:val="1"/>
      <w:outlineLvl w:val="6"/>
    </w:pPr>
    <w:rPr/>
  </w:style>
  <w:style w:type="paragraph" w:styleId="P39">
    <w:name w:val="List Bullet"/>
    <w:basedOn w:val="P24"/>
    <w:next w:val="P39"/>
    <w:pPr>
      <w:numPr>
        <w:numId w:val="2"/>
      </w:numPr>
    </w:pPr>
    <w:rPr/>
  </w:style>
  <w:style w:type="paragraph" w:styleId="P40">
    <w:name w:val="TOC 2"/>
    <w:basedOn w:val="P29"/>
    <w:next w:val="P46"/>
    <w:pPr>
      <w:tabs>
        <w:tab w:val="left" w:pos="1008" w:leader="none"/>
      </w:tabs>
      <w:ind w:left="720"/>
    </w:pPr>
    <w:rPr>
      <w:b w:val="0"/>
    </w:rPr>
  </w:style>
  <w:style w:type="paragraph" w:styleId="P41">
    <w:name w:val="Exhibit--Title"/>
    <w:basedOn w:val="P32"/>
    <w:next w:val="P47"/>
    <w:pPr>
      <w:spacing w:before="0"/>
    </w:pPr>
    <w:rPr>
      <w:b w:val="1"/>
      <w:caps w:val="0"/>
      <w:sz w:val="20"/>
    </w:rPr>
  </w:style>
  <w:style w:type="paragraph" w:styleId="P42">
    <w:name w:val="Table Notes"/>
    <w:basedOn w:val="P33"/>
    <w:next w:val="P42"/>
    <w:pPr>
      <w:spacing w:after="320"/>
    </w:pPr>
    <w:rPr/>
  </w:style>
  <w:style w:type="paragraph" w:styleId="P43">
    <w:name w:val="Contents"/>
    <w:basedOn w:val="P34"/>
    <w:next w:val="P1"/>
    <w:pPr/>
    <w:rPr/>
  </w:style>
  <w:style w:type="paragraph" w:styleId="P44">
    <w:name w:val="Heading 5"/>
    <w:basedOn w:val="P37"/>
    <w:next w:val="P44"/>
    <w:link w:val="C12"/>
    <w:qFormat/>
    <w:pPr>
      <w:numPr>
        <w:ilvl w:val="4"/>
        <w:numId w:val="21"/>
      </w:numPr>
      <w:outlineLvl w:val="4"/>
    </w:pPr>
    <w:rPr/>
  </w:style>
  <w:style w:type="paragraph" w:styleId="P45">
    <w:name w:val="Heading 8"/>
    <w:basedOn w:val="P38"/>
    <w:next w:val="P0"/>
    <w:link w:val="C15"/>
    <w:qFormat/>
    <w:pPr>
      <w:numPr>
        <w:ilvl w:val="7"/>
        <w:numId w:val="21"/>
      </w:numPr>
      <w:outlineLvl w:val="7"/>
    </w:pPr>
    <w:rPr/>
  </w:style>
  <w:style w:type="paragraph" w:styleId="P46">
    <w:name w:val="TOC 3"/>
    <w:basedOn w:val="P40"/>
    <w:next w:val="P46"/>
    <w:pPr>
      <w:tabs>
        <w:tab w:val="clear" w:pos="1008" w:leader="none"/>
        <w:tab w:val="left" w:pos="1728" w:leader="none"/>
      </w:tabs>
      <w:ind w:left="1440"/>
    </w:pPr>
    <w:rPr/>
  </w:style>
  <w:style w:type="paragraph" w:styleId="P47">
    <w:name w:val="Exhibit--Caption"/>
    <w:basedOn w:val="P41"/>
    <w:next w:val="P1"/>
    <w:pPr/>
    <w:rPr>
      <w:i w:val="1"/>
    </w:rPr>
  </w:style>
  <w:style w:type="paragraph" w:styleId="P48">
    <w:name w:val="Heading 6"/>
    <w:basedOn w:val="P44"/>
    <w:next w:val="P0"/>
    <w:link w:val="C13"/>
    <w:qFormat/>
    <w:pPr>
      <w:numPr>
        <w:ilvl w:val="5"/>
        <w:numId w:val="21"/>
      </w:numPr>
      <w:outlineLvl w:val="5"/>
    </w:pPr>
    <w:rPr/>
  </w:style>
  <w:style w:type="paragraph" w:styleId="P49">
    <w:name w:val="Heading 9"/>
    <w:basedOn w:val="P45"/>
    <w:next w:val="P0"/>
    <w:link w:val="C16"/>
    <w:qFormat/>
    <w:pPr>
      <w:numPr>
        <w:ilvl w:val="8"/>
      </w:numPr>
      <w:tabs>
        <w:tab w:val="clear" w:pos="360" w:leader="none"/>
        <w:tab w:val="left" w:pos="5760" w:leader="none"/>
      </w:tabs>
      <w:outlineLvl w:val="8"/>
    </w:pPr>
    <w:rPr/>
  </w:style>
  <w:style w:type="paragraph" w:styleId="P50">
    <w:name w:val="TOC 4"/>
    <w:basedOn w:val="P46"/>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6"/>
    <w:rPr/>
  </w:style>
  <w:style w:type="character" w:styleId="C8">
    <w:name w:val="Choice"/>
    <w:rPr>
      <w:rFonts w:ascii="Times New Roman" w:hAnsi="Times New Roman"/>
      <w:b w:val="1"/>
      <w:sz w:val="24"/>
    </w:rPr>
  </w:style>
  <w:style w:type="character" w:styleId="C9">
    <w:name w:val="Heading 1 Char"/>
    <w:link w:val="P34"/>
    <w:rPr>
      <w:rFonts w:ascii="Calibri" w:hAnsi="Calibri"/>
      <w:caps w:val="1"/>
    </w:rPr>
  </w:style>
  <w:style w:type="character" w:styleId="C10">
    <w:name w:val="Heading 2 Char"/>
    <w:link w:val="P35"/>
    <w:rPr>
      <w:rFonts w:ascii="Calibri" w:hAnsi="Calibri"/>
      <w:u w:val="single"/>
    </w:rPr>
  </w:style>
  <w:style w:type="character" w:styleId="C11">
    <w:name w:val="Heading 4 Char"/>
    <w:link w:val="P37"/>
    <w:rPr/>
  </w:style>
  <w:style w:type="character" w:styleId="C12">
    <w:name w:val="Heading 5 Char"/>
    <w:link w:val="P44"/>
    <w:rPr/>
  </w:style>
  <w:style w:type="character" w:styleId="C13">
    <w:name w:val="Heading 6 Char"/>
    <w:link w:val="P48"/>
    <w:rPr/>
  </w:style>
  <w:style w:type="character" w:styleId="C14">
    <w:name w:val="Heading 7 Char"/>
    <w:link w:val="P38"/>
    <w:rPr/>
  </w:style>
  <w:style w:type="character" w:styleId="C15">
    <w:name w:val="Heading 8 Char"/>
    <w:link w:val="P45"/>
    <w:rPr/>
  </w:style>
  <w:style w:type="character" w:styleId="C16">
    <w:name w:val="Heading 9 Char"/>
    <w:link w:val="P49"/>
    <w:rPr/>
  </w:style>
  <w:style w:type="character" w:styleId="C17">
    <w:name w:val="Title Char"/>
    <w:link w:val="P10"/>
    <w:rPr>
      <w:rFonts w:ascii="Arial Narrow" w:hAnsi="Arial Narrow"/>
      <w:b w:val="1"/>
    </w:rPr>
  </w:style>
  <w:style w:type="character" w:styleId="C18">
    <w:name w:val="Strong"/>
    <w:qFormat/>
    <w:rPr>
      <w:b w:val="1"/>
    </w:rPr>
  </w:style>
  <w:style w:type="character" w:styleId="C19">
    <w:name w:val="Comment Text Char"/>
    <w:link w:val="P2"/>
    <w:rPr>
      <w:rFonts w:ascii="Arial" w:hAnsi="Arial"/>
    </w:rPr>
  </w:style>
  <w:style w:type="character" w:styleId="C20">
    <w:name w:val="Comment Subject Char"/>
    <w:link w:val="P30"/>
    <w:rPr>
      <w:rFonts w:ascii="Calibri" w:hAnsi="Calibri"/>
      <w:b w:val="1"/>
      <w:sz w:val="20"/>
    </w:rPr>
  </w:style>
  <w:style w:type="character" w:styleId="C21">
    <w:name w:val="Plain Text Char"/>
    <w:link w:val="P23"/>
    <w:rPr>
      <w:rFonts w:ascii="Courier New" w:hAnsi="Courier New"/>
      <w:sz w:val="20"/>
    </w:rPr>
  </w:style>
  <w:style w:type="character" w:styleId="C22">
    <w:name w:val="FollowedHyperlink"/>
    <w:rPr>
      <w:color w:val="800080"/>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2017-02-17T15:37:00Z</dcterms:created>
  <cp:lastModifiedBy>Ray</cp:lastModifiedBy>
  <cp:lastPrinted>2006-08-29T20:51:00Z</cp:lastPrinted>
  <dcterms:modified xsi:type="dcterms:W3CDTF">2022-10-04T19:38:51Z</dcterms:modified>
  <cp:revision>3</cp:revision>
  <dc:title>07700_Roof_Specialities_and_Accessories (Apr 7,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2017-02-14T00:00:00Z</vt:lpwstr>
  </property>
  <property fmtid="{D5CDD505-2E9C-101B-9397-08002B2CF9AE}" pid="5" name="_dlc_DocId">
    <vt:lpwstr>ENVCPD-83-809</vt:lpwstr>
  </property>
  <property fmtid="{D5CDD505-2E9C-101B-9397-08002B2CF9AE}" pid="6" name="_dlc_DocIdItemGuid">
    <vt:lpwstr>59be341d-ad9b-4429-bebb-fe754f008718</vt:lpwstr>
  </property>
  <property fmtid="{D5CDD505-2E9C-101B-9397-08002B2CF9AE}" pid="7" name="_dlc_DocIdUrl">
    <vt:lpwstr>https://mycloud.york.ca/projects/EnvServProgramDeliveryOffice/ProjectServer/AEL/_layouts/DocIdRedir.aspx?ID=ENVCPD-83-809, ENVCPD-83-809</vt:lpwstr>
  </property>
  <property fmtid="{D5CDD505-2E9C-101B-9397-08002B2CF9AE}" pid="8" name="ContentTypeId">
    <vt:lpwstr>0x0101001E76F5F51B06864FADA04BB3B6DF741B</vt:lpwstr>
  </property>
</Properties>
</file>