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BCF1B71" Type="http://schemas.openxmlformats.org/officeDocument/2006/relationships/officeDocument" Target="word/document.xml"/><Relationship Id="coreR7BCF1B71" Type="http://schemas.openxmlformats.org/package/2006/relationships/metadata/core-properties" Target="docProps/core.xml"/><Relationship Id="customR7BCF1B7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and added section 1.3 – Measurement and Payment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June 27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bookmarkStart w:id="0" w:name="OLE_LINK1"/>
            <w:bookmarkStart w:id="1" w:name="OLE_LINK2"/>
            <w:r>
              <w:rPr>
                <w:rFonts w:ascii="Calibri" w:hAnsi="Calibri"/>
                <w:sz w:val="22"/>
              </w:rPr>
              <w:t>Addition of References and Replacement Parts sections on this page</w:t>
            </w:r>
            <w:bookmarkEnd w:id="0"/>
            <w:bookmarkEnd w:id="1"/>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5 </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13,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8</w:t>
            </w:r>
          </w:p>
        </w:tc>
        <w:tc>
          <w:tcPr>
            <w:tcW w:w="225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rPr>
                <w:rFonts w:ascii="Calibri" w:hAnsi="Calibri"/>
                <w:sz w:val="22"/>
              </w:rPr>
              <w:t>Update as per Legal’s comments (eDOC’s #6284812) AAM</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w:t>
      </w:r>
      <w:r>
        <w:rPr>
          <w:i w:val="1"/>
          <w:highlight w:val="yellow"/>
        </w:rPr>
        <w:t>Aluminium</w:t>
      </w:r>
      <w:r>
        <w:rPr>
          <w:i w:val="1"/>
          <w:highlight w:val="yellow"/>
        </w:rPr>
        <w:t xml:space="preserve"> entrances is specified in the </w:t>
      </w:r>
      <w:r>
        <w:rPr>
          <w:i w:val="1"/>
          <w:highlight w:val="yellow"/>
        </w:rPr>
        <w:t>Aluminium</w:t>
      </w:r>
      <w:r>
        <w:rPr>
          <w:i w:val="1"/>
          <w:highlight w:val="yellow"/>
        </w:rPr>
        <w:t xml:space="preserve">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pPr>
      <w:r>
        <w:t xml:space="preserve">Section </w:t>
      </w:r>
      <w:r>
        <w:rPr>
          <w:highlight w:val="yellow"/>
        </w:rPr>
        <w:t>[______ – ____________]:</w:t>
      </w:r>
      <w:r>
        <w:t xml:space="preserve">  Execution requirements for ...[item]...  specified under this Section.</w:t>
      </w:r>
    </w:p>
    <w:p>
      <w:pPr>
        <w:pStyle w:val="P36"/>
        <w:numPr>
          <w:ilvl w:val="2"/>
          <w:numId w:val="0"/>
        </w:numPr>
        <w:tabs>
          <w:tab w:val="left" w:pos="1276" w:leader="none"/>
        </w:tabs>
        <w:ind w:hanging="567" w:left="1276"/>
      </w:pPr>
    </w:p>
    <w:p>
      <w:pPr>
        <w:pStyle w:val="P36"/>
        <w:numPr>
          <w:ilvl w:val="2"/>
          <w:numId w:val="0"/>
        </w:numPr>
        <w:tabs>
          <w:tab w:val="left" w:pos="1276" w:leader="none"/>
        </w:tabs>
        <w:ind w:hanging="567" w:left="1276"/>
        <w:rPr>
          <w:i w:val="1"/>
        </w:rPr>
      </w:pPr>
      <w:r>
        <w:rPr>
          <w:i w:val="1"/>
          <w:highlight w:val="yellow"/>
        </w:rPr>
        <w:t>[List Sections specifying products installed but not supplied under this Section and indicate specific items.]</w:t>
      </w:r>
    </w:p>
    <w:p>
      <w:pPr>
        <w:pStyle w:val="P36"/>
        <w:numPr>
          <w:ilvl w:val="2"/>
          <w:numId w:val="24"/>
        </w:numPr>
      </w:pPr>
      <w:r>
        <w:t xml:space="preserve">Section </w:t>
      </w:r>
      <w:r>
        <w:rPr>
          <w:highlight w:val="yellow"/>
        </w:rPr>
        <w:t>[______ – ____________]:</w:t>
      </w:r>
      <w:r>
        <w:t xml:space="preserve">  Product requirements for ...[item]...  for installation under this Section.</w:t>
      </w:r>
    </w:p>
    <w:p>
      <w:pPr>
        <w:pStyle w:val="P36"/>
        <w:numPr>
          <w:ilvl w:val="2"/>
          <w:numId w:val="0"/>
        </w:numPr>
        <w:tabs>
          <w:tab w:val="left" w:pos="1276" w:leader="none"/>
        </w:tabs>
        <w:ind w:hanging="567" w:left="1276"/>
      </w:pPr>
    </w:p>
    <w:p>
      <w:pPr>
        <w:pStyle w:val="P36"/>
        <w:numPr>
          <w:ilvl w:val="2"/>
          <w:numId w:val="0"/>
        </w:numPr>
        <w:tabs>
          <w:tab w:val="left" w:pos="1276" w:leader="none"/>
        </w:tabs>
        <w:ind w:hanging="567" w:left="1276"/>
        <w:rPr>
          <w:i w:val="1"/>
        </w:rPr>
      </w:pPr>
      <w:r>
        <w:rPr>
          <w:i w:val="1"/>
          <w:highlight w:val="yellow"/>
        </w:rPr>
        <w:t>[List Sections specifying related requirements.]</w:t>
      </w:r>
    </w:p>
    <w:p>
      <w:pPr>
        <w:pStyle w:val="P36"/>
        <w:numPr>
          <w:ilvl w:val="2"/>
          <w:numId w:val="25"/>
        </w:numPr>
        <w:tabs>
          <w:tab w:val="left" w:pos="1276" w:leader="none"/>
        </w:tabs>
      </w:pPr>
      <w:r>
        <w:t xml:space="preserve">Section </w:t>
      </w:r>
      <w:r>
        <w:rPr>
          <w:highlight w:val="yellow"/>
        </w:rPr>
        <w:t>[______ – ____________]:</w:t>
      </w:r>
      <w:r>
        <w:t xml:space="preserve">  [Optional short phrase indicating relationship].</w:t>
      </w:r>
    </w:p>
    <w:p>
      <w:pPr>
        <w:pStyle w:val="P37"/>
      </w:pPr>
      <w:r>
        <w:t>Section 01300 Submittals</w:t>
      </w:r>
    </w:p>
    <w:p>
      <w:pPr>
        <w:pStyle w:val="P35"/>
      </w:pPr>
      <w:r>
        <w:t>References</w:t>
      </w:r>
    </w:p>
    <w:p>
      <w:pPr>
        <w:pStyle w:val="P36"/>
      </w:pPr>
      <w:r>
        <w:t>Comply with the latest edition of the following statutes codes and standards and all amendments thereto.</w:t>
      </w:r>
    </w:p>
    <w:p>
      <w:pPr>
        <w:pStyle w:val="P37"/>
      </w:pPr>
      <w:r>
        <w:t>The Aluminium Association, Designation System for Aluminium Finishes.</w:t>
      </w:r>
    </w:p>
    <w:p>
      <w:pPr>
        <w:pStyle w:val="P37"/>
        <w:numPr>
          <w:ilvl w:val="3"/>
          <w:numId w:val="15"/>
        </w:numPr>
      </w:pPr>
      <w:r>
        <w:t>American Society for Testing and Materials International, (ASTM).</w:t>
      </w:r>
    </w:p>
    <w:p>
      <w:pPr>
        <w:pStyle w:val="P44"/>
      </w:pPr>
      <w:r>
        <w:t xml:space="preserve">ASTM A366M, Specification for Steel, Sheet, Carbon, Cold-Rolled, Commercial Quality. </w:t>
      </w:r>
      <w:r>
        <w:rPr>
          <w:i w:val="1"/>
          <w:highlight w:val="yellow"/>
        </w:rPr>
        <w:t>[Consultant to provide standard or amend with alternate standard as required]</w:t>
      </w:r>
    </w:p>
    <w:p>
      <w:pPr>
        <w:pStyle w:val="P44"/>
      </w:pPr>
      <w:r>
        <w:t>ASTM A653/A653M-15, Standard Specification for Steel Sheet, Zinc-Coated (Galvanized) or Zinc-Iron Alloy – Coated (Galvannealed) by the Hot-Dip Process.</w:t>
      </w:r>
    </w:p>
    <w:p>
      <w:pPr>
        <w:pStyle w:val="P44"/>
      </w:pPr>
      <w:r>
        <w:t>ASTM B32-08(2014), Standard Specification for Solder Metal.</w:t>
      </w:r>
    </w:p>
    <w:p>
      <w:pPr>
        <w:pStyle w:val="P44"/>
      </w:pPr>
      <w:r>
        <w:t>ASTM D523-14, Standard Test Method for Specular Gloss.</w:t>
      </w:r>
    </w:p>
    <w:p>
      <w:pPr>
        <w:pStyle w:val="P44"/>
      </w:pPr>
      <w:r>
        <w:t>ASTM D822/D822M-13, Standard Practice for Filtered Open-Flame Carbon-Arc Exposures of Paint and Related Coatings.</w:t>
      </w:r>
    </w:p>
    <w:p>
      <w:pPr>
        <w:pStyle w:val="P37"/>
        <w:tabs>
          <w:tab w:val="left" w:pos="2127" w:leader="none"/>
        </w:tabs>
        <w:ind w:hanging="709" w:left="2127"/>
        <w:rPr>
          <w:i w:val="1"/>
          <w:highlight w:val="yellow"/>
        </w:rPr>
      </w:pPr>
      <w:r>
        <w:t xml:space="preserve">Canadian General Standards Board (CGSB) </w:t>
      </w:r>
      <w:r>
        <w:rPr>
          <w:i w:val="1"/>
          <w:highlight w:val="yellow"/>
        </w:rPr>
        <w:t>[Consultant to provide alternative to this withdrawn standard below]</w:t>
      </w:r>
    </w:p>
    <w:p>
      <w:pPr>
        <w:pStyle w:val="P44"/>
      </w:pPr>
      <w:r>
        <w:t xml:space="preserve">CGSB 1.213:2004, Etch Primer (Pretreatment Coating or Tie Coat) for Steel and Aluminum. </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15"/>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5"/>
        </w:numPr>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Submittals</w:t>
      </w:r>
    </w:p>
    <w:p>
      <w:pPr>
        <w:pStyle w:val="P36"/>
        <w:tabs>
          <w:tab w:val="left" w:pos="709" w:leader="none"/>
        </w:tabs>
        <w:ind w:firstLine="0" w:left="709"/>
      </w:pPr>
      <w:r>
        <w:t>Shop Drawings:</w:t>
      </w:r>
    </w:p>
    <w:p>
      <w:pPr>
        <w:pStyle w:val="P37"/>
        <w:tabs>
          <w:tab w:val="left" w:pos="2127" w:leader="none"/>
        </w:tabs>
        <w:ind w:hanging="709" w:left="2127"/>
      </w:pPr>
      <w:r>
        <w:t xml:space="preserve">Submit shop drawings in accordance with </w:t>
      </w:r>
      <w:r>
        <w:rPr>
          <w:highlight w:val="yellow"/>
        </w:rPr>
        <w:t>Section 01300 - Submittals</w:t>
      </w:r>
      <w:r>
        <w:t>.</w:t>
      </w:r>
    </w:p>
    <w:p>
      <w:pPr>
        <w:pStyle w:val="P37"/>
        <w:tabs>
          <w:tab w:val="left" w:pos="2127" w:leader="none"/>
        </w:tabs>
        <w:ind w:hanging="709" w:left="2127"/>
      </w:pPr>
      <w:r>
        <w:t>Indicate fabrication and erection details, including anchorage, accessories, and finishes.</w:t>
      </w:r>
    </w:p>
    <w:p>
      <w:pPr>
        <w:pStyle w:val="P36"/>
        <w:keepNext w:val="1"/>
        <w:tabs>
          <w:tab w:val="left" w:pos="709" w:leader="none"/>
        </w:tabs>
        <w:ind w:firstLine="0" w:left="709"/>
      </w:pPr>
      <w:r>
        <w:t>Samples:</w:t>
      </w:r>
    </w:p>
    <w:p>
      <w:pPr>
        <w:pStyle w:val="P37"/>
        <w:keepNext w:val="1"/>
        <w:tabs>
          <w:tab w:val="left" w:pos="2127" w:leader="none"/>
        </w:tabs>
        <w:ind w:hanging="709" w:left="2127"/>
      </w:pPr>
      <w:r>
        <w:t xml:space="preserve">Submit samples in accordance with </w:t>
      </w:r>
      <w:r>
        <w:rPr>
          <w:highlight w:val="yellow"/>
        </w:rPr>
        <w:t>Section 01300 - Submittals</w:t>
      </w:r>
      <w:r>
        <w:t>.</w:t>
      </w:r>
    </w:p>
    <w:p>
      <w:pPr>
        <w:pStyle w:val="P37"/>
        <w:tabs>
          <w:tab w:val="left" w:pos="2127" w:leader="none"/>
        </w:tabs>
        <w:ind w:hanging="709" w:left="2127"/>
      </w:pPr>
      <w:r>
        <w:t xml:space="preserve">Submit duplicate samples of </w:t>
      </w:r>
      <w:r>
        <w:rPr>
          <w:highlight w:val="yellow"/>
        </w:rPr>
        <w:t>[each type of] [louvre]</w:t>
      </w:r>
      <w:r>
        <w:t xml:space="preserve"> and </w:t>
      </w:r>
      <w:r>
        <w:rPr>
          <w:highlight w:val="yellow"/>
        </w:rPr>
        <w:t>[vent]</w:t>
      </w:r>
      <w:r>
        <w:t xml:space="preserve"> showing colour and finish.</w:t>
      </w:r>
    </w:p>
    <w:p>
      <w:pPr>
        <w:pStyle w:val="P37"/>
        <w:tabs>
          <w:tab w:val="left" w:pos="2127" w:leader="none"/>
        </w:tabs>
        <w:ind w:hanging="709" w:left="2127"/>
      </w:pPr>
      <w:r>
        <w:t>Show frame detail, screening and finish.</w:t>
      </w:r>
    </w:p>
    <w:p>
      <w:pPr>
        <w:pStyle w:val="P36"/>
        <w:tabs>
          <w:tab w:val="left" w:pos="709" w:leader="none"/>
        </w:tabs>
        <w:ind w:firstLine="0" w:left="709"/>
      </w:pPr>
      <w:r>
        <w:t>Closeout Submittals:</w:t>
      </w:r>
    </w:p>
    <w:p>
      <w:pPr>
        <w:pStyle w:val="P37"/>
        <w:tabs>
          <w:tab w:val="left" w:pos="2127" w:leader="none"/>
        </w:tabs>
        <w:ind w:hanging="709" w:left="2127"/>
      </w:pPr>
      <w:r>
        <w:t>Provide operation and maintenance data for manual or motorized operated louvres.</w:t>
      </w:r>
    </w:p>
    <w:p>
      <w:pPr>
        <w:pStyle w:val="P34"/>
      </w:pPr>
      <w:r>
        <w:t>PRODUCTS</w:t>
      </w:r>
    </w:p>
    <w:p>
      <w:pPr>
        <w:pStyle w:val="P35"/>
      </w:pPr>
      <w:r>
        <w:t>Materials</w:t>
      </w:r>
    </w:p>
    <w:p>
      <w:pPr>
        <w:pStyle w:val="P36"/>
        <w:tabs>
          <w:tab w:val="left" w:pos="1418" w:leader="none"/>
          <w:tab w:val="clear" w:pos="1440" w:leader="none"/>
        </w:tabs>
        <w:ind w:hanging="709" w:left="1418"/>
      </w:pPr>
      <w:r>
        <w:t>Galvanized steel sheet: commercial quality to ASTM A653/653M-15 with Z275 zinc coating.</w:t>
      </w:r>
    </w:p>
    <w:p>
      <w:pPr>
        <w:pStyle w:val="P36"/>
        <w:tabs>
          <w:tab w:val="left" w:pos="1418" w:leader="none"/>
          <w:tab w:val="clear" w:pos="1440" w:leader="none"/>
        </w:tabs>
        <w:ind w:hanging="709" w:left="1418"/>
      </w:pPr>
      <w:r>
        <w:t xml:space="preserve">Steel sheet: commercial quality to ASTM A366 </w:t>
      </w:r>
      <w:r>
        <w:rPr>
          <w:i w:val="1"/>
          <w:highlight w:val="yellow"/>
        </w:rPr>
        <w:t>[Consultant to provide standard or amend with alternate standard as required]</w:t>
      </w:r>
      <w:r>
        <w:t xml:space="preserve"> with Class I matte finish.</w:t>
      </w:r>
    </w:p>
    <w:p>
      <w:pPr>
        <w:pStyle w:val="P36"/>
        <w:tabs>
          <w:tab w:val="left" w:pos="1418" w:leader="none"/>
          <w:tab w:val="clear" w:pos="1440" w:leader="none"/>
        </w:tabs>
        <w:ind w:hanging="709" w:left="1418"/>
      </w:pPr>
      <w:r>
        <w:t xml:space="preserve">Aluminium sheet: mill finish </w:t>
      </w:r>
      <w:r>
        <w:rPr>
          <w:highlight w:val="yellow"/>
        </w:rPr>
        <w:t>[plain] [embossed] [____] [pattern]</w:t>
      </w:r>
      <w:r>
        <w:t xml:space="preserve"> utility sheet.</w:t>
      </w:r>
    </w:p>
    <w:p>
      <w:pPr>
        <w:pStyle w:val="P36"/>
        <w:tabs>
          <w:tab w:val="left" w:pos="1418" w:leader="none"/>
          <w:tab w:val="clear" w:pos="1440" w:leader="none"/>
        </w:tabs>
        <w:ind w:hanging="709" w:left="1418"/>
      </w:pPr>
      <w:r>
        <w:t>Aluminium extrusions: Aluminium Association alloy AA6063-T5</w:t>
      </w:r>
      <w:r>
        <w:rPr>
          <w:highlight w:val="lightGray"/>
        </w:rPr>
        <w:t>.</w:t>
      </w:r>
    </w:p>
    <w:p>
      <w:pPr>
        <w:pStyle w:val="P36"/>
        <w:tabs>
          <w:tab w:val="left" w:pos="1418" w:leader="none"/>
          <w:tab w:val="clear" w:pos="1440" w:leader="none"/>
        </w:tabs>
        <w:ind w:hanging="709" w:left="1418"/>
      </w:pPr>
      <w:r>
        <w:t>Solder: In accordance with ASTM B32-08(2014), 50% tin and 50% lead.</w:t>
      </w:r>
    </w:p>
    <w:p>
      <w:pPr>
        <w:pStyle w:val="P36"/>
        <w:tabs>
          <w:tab w:val="left" w:pos="1418" w:leader="none"/>
          <w:tab w:val="clear" w:pos="1440" w:leader="none"/>
        </w:tabs>
        <w:ind w:hanging="709" w:left="1418"/>
      </w:pPr>
      <w:r>
        <w:t>Flux: suitable for materials to be soldered.</w:t>
      </w:r>
    </w:p>
    <w:p>
      <w:pPr>
        <w:pStyle w:val="P36"/>
        <w:tabs>
          <w:tab w:val="left" w:pos="1418" w:leader="none"/>
          <w:tab w:val="clear" w:pos="1440" w:leader="none"/>
        </w:tabs>
        <w:ind w:hanging="709" w:left="1418"/>
      </w:pPr>
      <w:r>
        <w:t>Nails and fasteners: same material as fabricated items.</w:t>
      </w:r>
    </w:p>
    <w:p>
      <w:pPr>
        <w:pStyle w:val="P36"/>
        <w:tabs>
          <w:tab w:val="left" w:pos="1418" w:leader="none"/>
          <w:tab w:val="clear" w:pos="1440" w:leader="none"/>
        </w:tabs>
        <w:ind w:hanging="709" w:left="1418"/>
      </w:pPr>
      <w:r>
        <w:t>Gaskets: vinyl.</w:t>
      </w:r>
    </w:p>
    <w:p>
      <w:pPr>
        <w:pStyle w:val="P36"/>
        <w:tabs>
          <w:tab w:val="left" w:pos="1418" w:leader="none"/>
          <w:tab w:val="clear" w:pos="1440" w:leader="none"/>
        </w:tabs>
        <w:ind w:hanging="709" w:left="1418"/>
      </w:pPr>
      <w:r>
        <w:t>Primer: In accordance with CGSB 1.231:2004 for Aluminium surfaces.</w:t>
      </w:r>
    </w:p>
    <w:p>
      <w:pPr>
        <w:pStyle w:val="P36"/>
        <w:tabs>
          <w:tab w:val="left" w:pos="1418" w:leader="none"/>
          <w:tab w:val="clear" w:pos="1440" w:leader="none"/>
        </w:tabs>
        <w:ind w:hanging="709" w:left="1418"/>
      </w:pPr>
      <w:r>
        <w:t>Prefinished steel sheet:</w:t>
      </w:r>
    </w:p>
    <w:p>
      <w:pPr>
        <w:pStyle w:val="P37"/>
      </w:pPr>
      <w:r>
        <w:t>Prefinished steel with factory applied polyvinyl fluoride.</w:t>
      </w:r>
    </w:p>
    <w:p>
      <w:pPr>
        <w:pStyle w:val="P44"/>
      </w:pPr>
      <w:r>
        <w:t xml:space="preserve">Class </w:t>
      </w:r>
      <w:r>
        <w:rPr>
          <w:highlight w:val="yellow"/>
        </w:rPr>
        <w:t>[F1S] [F2S].</w:t>
      </w:r>
    </w:p>
    <w:p>
      <w:pPr>
        <w:pStyle w:val="P37"/>
        <w:tabs>
          <w:tab w:val="left" w:pos="2127" w:leader="none"/>
        </w:tabs>
        <w:ind w:hanging="709" w:left="2127"/>
      </w:pPr>
      <w:r>
        <w:rPr>
          <w:highlight w:val="yellow"/>
        </w:rPr>
        <w:t>[ ]</w:t>
      </w:r>
      <w:r>
        <w:t xml:space="preserve"> colour selected by the Consultant from the manufacturer's standard range</w:t>
      </w:r>
      <w:r>
        <w:rPr>
          <w:i w:val="1"/>
          <w:highlight w:val="yellow"/>
        </w:rPr>
        <w:t>.</w:t>
      </w:r>
      <w:r>
        <w:rPr>
          <w:i w:val="1"/>
          <w:highlight w:val="yellow"/>
        </w:rPr>
        <w:t>[</w:t>
      </w:r>
      <w:r>
        <w:rPr>
          <w:i w:val="1"/>
          <w:highlight w:val="yellow"/>
        </w:rPr>
        <w:t xml:space="preserve">Note to Consultant: </w:t>
      </w:r>
      <w:r>
        <w:rPr>
          <w:i w:val="1"/>
          <w:highlight w:val="yellow"/>
        </w:rPr>
        <w:t>If metallic colour series is used then specular gloss should be 15 +/- 5 units.]</w:t>
      </w:r>
    </w:p>
    <w:p>
      <w:pPr>
        <w:pStyle w:val="P37"/>
        <w:tabs>
          <w:tab w:val="left" w:pos="2127" w:leader="none"/>
        </w:tabs>
        <w:ind w:hanging="709" w:left="2127"/>
      </w:pPr>
      <w:r>
        <w:t xml:space="preserve">Specular gloss: </w:t>
      </w:r>
      <w:r>
        <w:rPr>
          <w:highlight w:val="yellow"/>
        </w:rPr>
        <w:t>[30]</w:t>
      </w:r>
      <w:r>
        <w:t xml:space="preserve"> units +/- 5 in accordance with ASTM D523-14.</w:t>
      </w:r>
    </w:p>
    <w:p>
      <w:pPr>
        <w:pStyle w:val="P37"/>
        <w:tabs>
          <w:tab w:val="left" w:pos="2127" w:leader="none"/>
        </w:tabs>
        <w:ind w:hanging="709" w:left="2127"/>
      </w:pPr>
      <w:r>
        <w:t xml:space="preserve">Coating thickness: not less than </w:t>
      </w:r>
      <w:r>
        <w:rPr>
          <w:highlight w:val="yellow"/>
        </w:rPr>
        <w:t>[200]</w:t>
      </w:r>
      <w:r>
        <w:t xml:space="preserve"> micrometres.</w:t>
      </w:r>
    </w:p>
    <w:p>
      <w:pPr>
        <w:pStyle w:val="P37"/>
        <w:tabs>
          <w:tab w:val="left" w:pos="2127" w:leader="none"/>
        </w:tabs>
        <w:ind w:hanging="709" w:left="2127"/>
      </w:pPr>
      <w:r>
        <w:t xml:space="preserve">Resistance to accelerated weathering for chalk rating of </w:t>
      </w:r>
      <w:r>
        <w:rPr>
          <w:highlight w:val="yellow"/>
        </w:rPr>
        <w:t>[8,]</w:t>
      </w:r>
      <w:r>
        <w:t xml:space="preserve"> colour fade </w:t>
      </w:r>
      <w:r>
        <w:rPr>
          <w:highlight w:val="yellow"/>
        </w:rPr>
        <w:t>[5]</w:t>
      </w:r>
      <w:r>
        <w:t xml:space="preserve"> units or less and erosion rate less than </w:t>
      </w:r>
      <w:r>
        <w:rPr>
          <w:highlight w:val="yellow"/>
        </w:rPr>
        <w:t>[20]%</w:t>
      </w:r>
      <w:r>
        <w:t xml:space="preserve"> to ASTM D822/D822M-13 as follows:</w:t>
      </w:r>
    </w:p>
    <w:p>
      <w:pPr>
        <w:pStyle w:val="P44"/>
        <w:tabs>
          <w:tab w:val="left" w:pos="2835" w:leader="none"/>
        </w:tabs>
        <w:ind w:hanging="708" w:left="2835"/>
      </w:pPr>
      <w:r>
        <w:t xml:space="preserve">Outdoor exposure period </w:t>
      </w:r>
      <w:r>
        <w:rPr>
          <w:highlight w:val="yellow"/>
        </w:rPr>
        <w:t>[5,000]</w:t>
      </w:r>
      <w:r>
        <w:t xml:space="preserve"> hours.</w:t>
      </w:r>
    </w:p>
    <w:p>
      <w:pPr>
        <w:pStyle w:val="P44"/>
        <w:tabs>
          <w:tab w:val="left" w:pos="2835" w:leader="none"/>
        </w:tabs>
        <w:ind w:hanging="708" w:left="2835"/>
      </w:pPr>
      <w:r>
        <w:t xml:space="preserve">Humidity resistance exposure period </w:t>
      </w:r>
      <w:r>
        <w:rPr>
          <w:highlight w:val="yellow"/>
        </w:rPr>
        <w:t>[5,000]</w:t>
      </w:r>
      <w:r>
        <w:t xml:space="preserve"> hours.</w:t>
      </w:r>
    </w:p>
    <w:p>
      <w:pPr>
        <w:pStyle w:val="P36"/>
        <w:tabs>
          <w:tab w:val="left" w:pos="1418" w:leader="none"/>
          <w:tab w:val="clear" w:pos="1440" w:leader="none"/>
        </w:tabs>
        <w:ind w:hanging="709" w:left="1418"/>
      </w:pPr>
      <w:r>
        <w:t>Prefinished Aluminium sheet:</w:t>
      </w:r>
    </w:p>
    <w:p>
      <w:pPr>
        <w:pStyle w:val="P37"/>
        <w:tabs>
          <w:tab w:val="left" w:pos="1985" w:leader="none"/>
        </w:tabs>
        <w:ind w:hanging="567" w:left="1985"/>
      </w:pPr>
      <w:r>
        <w:t xml:space="preserve">Finish Aluminium sheet metal with factory applied coating to </w:t>
      </w:r>
      <w:r>
        <w:rPr>
          <w:highlight w:val="yellow"/>
        </w:rPr>
        <w:t>[</w:t>
      </w:r>
      <w:r>
        <w:rPr>
          <w:i w:val="1"/>
          <w:highlight w:val="yellow"/>
        </w:rPr>
        <w:t>Consultant to provide standard or amend with alternate standard as required]</w:t>
      </w:r>
      <w:r>
        <w:rPr>
          <w:highlight w:val="yellow"/>
        </w:rPr>
        <w:t xml:space="preserve"> </w:t>
      </w:r>
      <w:r>
        <w:t xml:space="preserve"> amended as follows:</w:t>
      </w:r>
    </w:p>
    <w:p>
      <w:pPr>
        <w:pStyle w:val="P37"/>
        <w:tabs>
          <w:tab w:val="left" w:pos="1985" w:leader="none"/>
        </w:tabs>
        <w:ind w:hanging="567" w:left="1985"/>
      </w:pPr>
      <w:r>
        <w:t xml:space="preserve">Type </w:t>
      </w:r>
      <w:r>
        <w:rPr>
          <w:highlight w:val="yellow"/>
        </w:rPr>
        <w:t>[1] [2].</w:t>
      </w:r>
    </w:p>
    <w:p>
      <w:pPr>
        <w:pStyle w:val="P37"/>
        <w:tabs>
          <w:tab w:val="left" w:pos="1985" w:leader="none"/>
        </w:tabs>
        <w:ind w:hanging="567" w:left="1985"/>
      </w:pPr>
      <w:r>
        <w:t xml:space="preserve">Class </w:t>
      </w:r>
      <w:r>
        <w:rPr>
          <w:highlight w:val="yellow"/>
        </w:rPr>
        <w:t>[F1S] [F2S].</w:t>
      </w:r>
    </w:p>
    <w:p>
      <w:pPr>
        <w:pStyle w:val="P37"/>
        <w:tabs>
          <w:tab w:val="left" w:pos="1985" w:leader="none"/>
        </w:tabs>
        <w:ind w:hanging="567" w:left="1985"/>
      </w:pPr>
      <w:r>
        <w:rPr>
          <w:highlight w:val="yellow"/>
        </w:rPr>
        <w:t xml:space="preserve">[  ]</w:t>
      </w:r>
      <w:r>
        <w:t xml:space="preserve"> colour selected by the Consultant from manufacturer's standard range.</w:t>
      </w:r>
    </w:p>
    <w:p>
      <w:pPr>
        <w:pStyle w:val="P37"/>
        <w:tabs>
          <w:tab w:val="left" w:pos="1985" w:leader="none"/>
        </w:tabs>
        <w:ind w:hanging="567" w:left="1985"/>
      </w:pPr>
      <w:r>
        <w:t xml:space="preserve">Specular gloss: </w:t>
      </w:r>
      <w:r>
        <w:rPr>
          <w:highlight w:val="yellow"/>
        </w:rPr>
        <w:t xml:space="preserve">[  ]</w:t>
      </w:r>
      <w:r>
        <w:t xml:space="preserve"> units.</w:t>
      </w:r>
    </w:p>
    <w:p>
      <w:pPr>
        <w:pStyle w:val="P37"/>
        <w:tabs>
          <w:tab w:val="left" w:pos="1985" w:leader="none"/>
        </w:tabs>
        <w:ind w:hanging="567" w:left="1985"/>
      </w:pPr>
      <w:r>
        <w:t xml:space="preserve">Coating thickness: not less than </w:t>
      </w:r>
      <w:r>
        <w:rPr>
          <w:highlight w:val="yellow"/>
        </w:rPr>
        <w:t xml:space="preserve">[  ]</w:t>
      </w:r>
      <w:r>
        <w:t xml:space="preserve"> micrometres.</w:t>
      </w:r>
    </w:p>
    <w:p>
      <w:pPr>
        <w:pStyle w:val="P37"/>
        <w:tabs>
          <w:tab w:val="left" w:pos="1985" w:leader="none"/>
        </w:tabs>
        <w:ind w:hanging="567" w:left="1985"/>
      </w:pPr>
      <w:r>
        <w:t xml:space="preserve">Outdoor exposure period </w:t>
      </w:r>
      <w:r>
        <w:rPr>
          <w:highlight w:val="yellow"/>
        </w:rPr>
        <w:t xml:space="preserve">[  ]</w:t>
      </w:r>
      <w:r>
        <w:t xml:space="preserve"> years.</w:t>
      </w:r>
    </w:p>
    <w:p>
      <w:pPr>
        <w:pStyle w:val="P37"/>
        <w:tabs>
          <w:tab w:val="left" w:pos="1985" w:leader="none"/>
        </w:tabs>
        <w:ind w:hanging="567" w:left="1985"/>
      </w:pPr>
      <w:r>
        <w:t xml:space="preserve">Exposure period for humidity resistance </w:t>
      </w:r>
      <w:r>
        <w:rPr>
          <w:highlight w:val="yellow"/>
        </w:rPr>
        <w:t xml:space="preserve">[  ]</w:t>
      </w:r>
      <w:r>
        <w:t xml:space="preserve"> hours.</w:t>
      </w:r>
    </w:p>
    <w:p>
      <w:pPr>
        <w:pStyle w:val="P37"/>
        <w:tabs>
          <w:tab w:val="left" w:pos="1985" w:leader="none"/>
        </w:tabs>
        <w:ind w:hanging="567" w:left="1985"/>
      </w:pPr>
      <w:r>
        <w:t xml:space="preserve">Exposure period for salt spray resistance </w:t>
      </w:r>
      <w:r>
        <w:rPr>
          <w:highlight w:val="yellow"/>
        </w:rPr>
        <w:t xml:space="preserve">[  ]</w:t>
      </w:r>
      <w:r>
        <w:t xml:space="preserve"> hours.</w:t>
      </w:r>
    </w:p>
    <w:p>
      <w:pPr>
        <w:pStyle w:val="P36"/>
        <w:tabs>
          <w:tab w:val="left" w:pos="1418" w:leader="none"/>
          <w:tab w:val="clear" w:pos="1440" w:leader="none"/>
        </w:tabs>
        <w:ind w:hanging="709" w:left="1418"/>
      </w:pPr>
      <w:r>
        <w:t>Screens:</w:t>
      </w:r>
    </w:p>
    <w:p>
      <w:pPr>
        <w:pStyle w:val="P37"/>
        <w:tabs>
          <w:tab w:val="left" w:pos="2127" w:leader="none"/>
        </w:tabs>
        <w:ind w:hanging="709" w:left="2127"/>
      </w:pPr>
      <w:r>
        <w:t>Insect screens</w:t>
      </w:r>
      <w:r>
        <w:rPr>
          <w:highlight w:val="yellow"/>
        </w:rPr>
        <w:t>: [0.3 mm diameter Aluminium wire] [fibreglass]</w:t>
      </w:r>
      <w:r>
        <w:t xml:space="preserve"> 18 x 14 mesh with 60% free area, secured to Aluminium frame.</w:t>
      </w:r>
    </w:p>
    <w:p>
      <w:pPr>
        <w:pStyle w:val="P37"/>
        <w:tabs>
          <w:tab w:val="left" w:pos="2127" w:leader="none"/>
        </w:tabs>
        <w:ind w:hanging="709" w:left="2127"/>
      </w:pPr>
      <w:r>
        <w:t xml:space="preserve">Birdscreens: </w:t>
      </w:r>
      <w:r>
        <w:rPr>
          <w:highlight w:val="yellow"/>
        </w:rPr>
        <w:t>[crimped] [intercrimped]</w:t>
      </w:r>
      <w:r>
        <w:t xml:space="preserve"> Aluminium wire cloth secured to </w:t>
      </w:r>
      <w:r>
        <w:rPr>
          <w:highlight w:val="yellow"/>
        </w:rPr>
        <w:t>[2] [2.2]</w:t>
      </w:r>
      <w:r>
        <w:t xml:space="preserve"> mm thick extruded Aluminium frame mitreed at corners and secured with corner locks, </w:t>
      </w:r>
      <w:r>
        <w:rPr>
          <w:highlight w:val="yellow"/>
        </w:rPr>
        <w:t>[ ]</w:t>
      </w:r>
      <w:r>
        <w:t xml:space="preserve"> size mesh, </w:t>
      </w:r>
      <w:r>
        <w:rPr>
          <w:highlight w:val="yellow"/>
        </w:rPr>
        <w:t>[ ]</w:t>
      </w:r>
      <w:r>
        <w:t xml:space="preserve"> diameter wire with </w:t>
      </w:r>
      <w:r>
        <w:rPr>
          <w:highlight w:val="yellow"/>
        </w:rPr>
        <w:t>[ ]%</w:t>
      </w:r>
      <w:r>
        <w:t xml:space="preserve"> free area.</w:t>
      </w:r>
    </w:p>
    <w:p>
      <w:pPr>
        <w:pStyle w:val="P36"/>
        <w:tabs>
          <w:tab w:val="left" w:pos="1418" w:leader="none"/>
          <w:tab w:val="clear" w:pos="1440" w:leader="none"/>
        </w:tabs>
        <w:ind w:hanging="709" w:left="1418"/>
      </w:pPr>
      <w:r>
        <w:t>Extruded Aluminium louvres:</w:t>
      </w:r>
    </w:p>
    <w:p>
      <w:pPr>
        <w:pStyle w:val="P37"/>
        <w:tabs>
          <w:tab w:val="left" w:pos="2127" w:leader="none"/>
        </w:tabs>
        <w:ind w:hanging="709" w:left="2127"/>
      </w:pPr>
      <w:r>
        <w:t>Construct louvres from aluminium extrusions of minimum 3 mm thickness to sizes and shapes indicated.</w:t>
      </w:r>
    </w:p>
    <w:p>
      <w:pPr>
        <w:pStyle w:val="P37"/>
        <w:tabs>
          <w:tab w:val="left" w:pos="2127" w:leader="none"/>
        </w:tabs>
        <w:ind w:hanging="709" w:left="2127"/>
      </w:pPr>
      <w:r>
        <w:t>Arrange blades, mullions and frame extrusions as indicated in the Contract Documents.</w:t>
      </w:r>
    </w:p>
    <w:p>
      <w:pPr>
        <w:pStyle w:val="P37"/>
        <w:tabs>
          <w:tab w:val="left" w:pos="2127" w:leader="none"/>
        </w:tabs>
        <w:ind w:hanging="709" w:left="2127"/>
      </w:pPr>
      <w:r>
        <w:t>Install concealed vertical stiffeners spaced to meet required loads.</w:t>
      </w:r>
    </w:p>
    <w:p>
      <w:pPr>
        <w:pStyle w:val="P37"/>
        <w:tabs>
          <w:tab w:val="left" w:pos="2127" w:leader="none"/>
        </w:tabs>
        <w:ind w:hanging="709" w:left="2127"/>
      </w:pPr>
      <w:r>
        <w:t xml:space="preserve">Complete louvre assembly to have </w:t>
      </w:r>
      <w:r>
        <w:rPr>
          <w:highlight w:val="yellow"/>
        </w:rPr>
        <w:t xml:space="preserve">[  ]</w:t>
      </w:r>
      <w:r>
        <w:t>% free area.</w:t>
      </w:r>
    </w:p>
    <w:p>
      <w:pPr>
        <w:pStyle w:val="P36"/>
        <w:tabs>
          <w:tab w:val="left" w:pos="1418" w:leader="none"/>
          <w:tab w:val="clear" w:pos="1440" w:leader="none"/>
        </w:tabs>
        <w:ind w:hanging="709" w:left="1418"/>
      </w:pPr>
      <w:r>
        <w:t>Adjustable louvres:</w:t>
      </w:r>
    </w:p>
    <w:p>
      <w:pPr>
        <w:pStyle w:val="P37"/>
        <w:tabs>
          <w:tab w:val="left" w:pos="2127" w:leader="none"/>
        </w:tabs>
        <w:ind w:hanging="709" w:left="2127"/>
      </w:pPr>
      <w:r>
        <w:t>Construct manually adjustable louvres from Aluminium extrusions of minimum 3 mm thickness.</w:t>
      </w:r>
    </w:p>
    <w:p>
      <w:pPr>
        <w:pStyle w:val="P37"/>
        <w:tabs>
          <w:tab w:val="left" w:pos="2127" w:leader="none"/>
        </w:tabs>
        <w:ind w:hanging="709" w:left="2127"/>
      </w:pPr>
      <w:r>
        <w:t>Arrange blades, mullions and frame extrusions as indicated.</w:t>
      </w:r>
    </w:p>
    <w:p>
      <w:pPr>
        <w:pStyle w:val="P37"/>
        <w:tabs>
          <w:tab w:val="left" w:pos="2127" w:leader="none"/>
        </w:tabs>
        <w:ind w:hanging="709" w:left="2127"/>
      </w:pPr>
      <w:r>
        <w:t xml:space="preserve">Center pivot </w:t>
      </w:r>
      <w:r>
        <w:rPr>
          <w:highlight w:val="yellow"/>
        </w:rPr>
        <w:t>[stormproof type]</w:t>
      </w:r>
      <w:r>
        <w:t xml:space="preserve"> blades with two reinforcing bosses with pinions operating in self-lubricating nylon bearings.</w:t>
      </w:r>
    </w:p>
    <w:p>
      <w:pPr>
        <w:pStyle w:val="P37"/>
        <w:tabs>
          <w:tab w:val="left" w:pos="2127" w:leader="none"/>
        </w:tabs>
        <w:ind w:hanging="709" w:left="2127"/>
      </w:pPr>
      <w:r>
        <w:t>Arrange blades to be operated by concealed drive arms at each jamb. Connect drive arms by torsion bars operating in nylon bearings.</w:t>
      </w:r>
    </w:p>
    <w:p>
      <w:pPr>
        <w:pStyle w:val="P37"/>
        <w:tabs>
          <w:tab w:val="left" w:pos="2127" w:leader="none"/>
        </w:tabs>
        <w:ind w:hanging="709" w:left="2127"/>
      </w:pPr>
      <w:r>
        <w:t xml:space="preserve">Equip louvre blades and sills with vinyl gasket weather seals. </w:t>
      </w:r>
      <w:r>
        <w:rPr>
          <w:highlight w:val="yellow"/>
        </w:rPr>
        <w:t>[Mechanically fasten] [Adhere]</w:t>
      </w:r>
      <w:r>
        <w:t xml:space="preserve"> vinyl gaskets to ends of louvre blades to provide jamb weather seal.</w:t>
      </w:r>
    </w:p>
    <w:p>
      <w:pPr>
        <w:pStyle w:val="P37"/>
        <w:tabs>
          <w:tab w:val="left" w:pos="2127" w:leader="none"/>
        </w:tabs>
        <w:ind w:hanging="709" w:left="2127"/>
      </w:pPr>
      <w:r>
        <w:t xml:space="preserve">Complete louvre assembly to have </w:t>
      </w:r>
      <w:r>
        <w:rPr>
          <w:highlight w:val="yellow"/>
        </w:rPr>
        <w:t xml:space="preserve">[  ]%</w:t>
      </w:r>
      <w:r>
        <w:t xml:space="preserve"> free area when in open position.</w:t>
      </w:r>
    </w:p>
    <w:p>
      <w:pPr>
        <w:pStyle w:val="P37"/>
        <w:tabs>
          <w:tab w:val="left" w:pos="2127" w:leader="none"/>
        </w:tabs>
        <w:ind w:hanging="709" w:left="2127"/>
      </w:pPr>
      <w:r>
        <w:t xml:space="preserve">Provide louvres with manual hand crank operator with removable crank located at </w:t>
      </w:r>
      <w:r>
        <w:rPr>
          <w:highlight w:val="yellow"/>
        </w:rPr>
        <w:t xml:space="preserve">[  ].</w:t>
      </w:r>
    </w:p>
    <w:p>
      <w:pPr>
        <w:pStyle w:val="P36"/>
        <w:tabs>
          <w:tab w:val="left" w:pos="1418" w:leader="none"/>
          <w:tab w:val="clear" w:pos="1440" w:leader="none"/>
        </w:tabs>
        <w:ind w:hanging="709" w:left="1418"/>
      </w:pPr>
      <w:r>
        <w:t>Door louvres:</w:t>
      </w:r>
    </w:p>
    <w:p>
      <w:pPr>
        <w:pStyle w:val="P37"/>
        <w:tabs>
          <w:tab w:val="left" w:pos="2127" w:leader="none"/>
        </w:tabs>
        <w:ind w:hanging="709" w:left="2127"/>
      </w:pPr>
      <w:r>
        <w:t xml:space="preserve">Construct door louvres from </w:t>
      </w:r>
      <w:r>
        <w:rPr>
          <w:highlight w:val="yellow"/>
        </w:rPr>
        <w:t>[steel] [aluminium]</w:t>
      </w:r>
      <w:r>
        <w:t xml:space="preserve"> extrusions a minimum </w:t>
      </w:r>
      <w:r>
        <w:rPr>
          <w:highlight w:val="yellow"/>
        </w:rPr>
        <w:t xml:space="preserve">[  ]</w:t>
      </w:r>
      <w:r>
        <w:t xml:space="preserve"> thick. Minimum free area of 35%. Provide fasteners to suit louvre material.</w:t>
      </w:r>
    </w:p>
    <w:p>
      <w:pPr>
        <w:pStyle w:val="P37"/>
        <w:tabs>
          <w:tab w:val="left" w:pos="2127" w:leader="none"/>
        </w:tabs>
        <w:ind w:hanging="709" w:left="2127"/>
      </w:pPr>
      <w:r>
        <w:t xml:space="preserve">Use </w:t>
      </w:r>
      <w:r>
        <w:rPr>
          <w:highlight w:val="yellow"/>
        </w:rPr>
        <w:t>[standard] [sight-proof] [lightproof] [operating]</w:t>
      </w:r>
      <w:r>
        <w:t xml:space="preserve"> blades.</w:t>
      </w:r>
    </w:p>
    <w:p>
      <w:pPr>
        <w:pStyle w:val="P37"/>
        <w:tabs>
          <w:tab w:val="left" w:pos="2127" w:leader="none"/>
        </w:tabs>
        <w:ind w:hanging="709" w:left="2127"/>
      </w:pPr>
      <w:r>
        <w:t>Provide separate adjustable trim member for clamping louvre in opening.</w:t>
      </w:r>
    </w:p>
    <w:p>
      <w:pPr>
        <w:pStyle w:val="P37"/>
        <w:tabs>
          <w:tab w:val="left" w:pos="2127" w:leader="none"/>
        </w:tabs>
        <w:ind w:hanging="709" w:left="2127"/>
      </w:pPr>
      <w:r>
        <w:t>Miter frame and trim members at corners and secure rigidly with corner brackets.</w:t>
      </w:r>
    </w:p>
    <w:p>
      <w:pPr>
        <w:pStyle w:val="P37"/>
        <w:tabs>
          <w:tab w:val="left" w:pos="2127" w:leader="none"/>
        </w:tabs>
        <w:ind w:hanging="709" w:left="2127"/>
      </w:pPr>
      <w:r>
        <w:t xml:space="preserve">Secure interior frame with countersunk </w:t>
      </w:r>
      <w:r>
        <w:rPr>
          <w:highlight w:val="yellow"/>
        </w:rPr>
        <w:t>[tamperproof]</w:t>
      </w:r>
      <w:r>
        <w:t xml:space="preserve"> screws.</w:t>
      </w:r>
    </w:p>
    <w:p>
      <w:pPr>
        <w:pStyle w:val="P36"/>
        <w:tabs>
          <w:tab w:val="left" w:pos="1418" w:leader="none"/>
          <w:tab w:val="clear" w:pos="1440" w:leader="none"/>
        </w:tabs>
        <w:ind w:hanging="709" w:left="1418"/>
      </w:pPr>
      <w:r>
        <w:t>Brick vents:</w:t>
      </w:r>
    </w:p>
    <w:p>
      <w:pPr>
        <w:pStyle w:val="P37"/>
        <w:tabs>
          <w:tab w:val="left" w:pos="2127" w:leader="none"/>
        </w:tabs>
        <w:ind w:hanging="709" w:left="2127"/>
      </w:pPr>
      <w:r>
        <w:t xml:space="preserve">Construct brick vents from </w:t>
      </w:r>
      <w:r>
        <w:rPr>
          <w:highlight w:val="yellow"/>
        </w:rPr>
        <w:t>[steel] [aluminium extrusions]</w:t>
      </w:r>
      <w:r>
        <w:t xml:space="preserve"> minimum 3 mm thick with 6 mm structural ribs. Sizes of brick vents as indicated.</w:t>
      </w:r>
    </w:p>
    <w:p>
      <w:pPr>
        <w:pStyle w:val="P37"/>
        <w:tabs>
          <w:tab w:val="left" w:pos="2127" w:leader="none"/>
        </w:tabs>
        <w:ind w:hanging="709" w:left="2127"/>
      </w:pPr>
      <w:r>
        <w:t>Attach insect screen to interior face of vent.</w:t>
      </w:r>
    </w:p>
    <w:p>
      <w:pPr>
        <w:pStyle w:val="P37"/>
        <w:tabs>
          <w:tab w:val="left" w:pos="2127" w:leader="none"/>
        </w:tabs>
        <w:ind w:hanging="709" w:left="2127"/>
      </w:pPr>
      <w:r>
        <w:t>Provide weep-holes at 125 mm oc.</w:t>
      </w:r>
    </w:p>
    <w:p>
      <w:pPr>
        <w:pStyle w:val="P37"/>
        <w:tabs>
          <w:tab w:val="left" w:pos="2127" w:leader="none"/>
        </w:tabs>
        <w:ind w:hanging="709" w:left="2127"/>
      </w:pPr>
      <w:r>
        <w:t>Apply protective masking cover on exposed surfaces before shipping.</w:t>
      </w:r>
    </w:p>
    <w:p>
      <w:pPr>
        <w:pStyle w:val="P36"/>
        <w:tabs>
          <w:tab w:val="left" w:pos="1418" w:leader="none"/>
          <w:tab w:val="clear" w:pos="1440" w:leader="none"/>
        </w:tabs>
        <w:ind w:hanging="709" w:left="1418"/>
      </w:pPr>
      <w:r>
        <w:t>Louvred Penthouses:</w:t>
      </w:r>
    </w:p>
    <w:p>
      <w:pPr>
        <w:pStyle w:val="P37"/>
        <w:tabs>
          <w:tab w:val="left" w:pos="2127" w:leader="none"/>
        </w:tabs>
        <w:ind w:hanging="709" w:left="2127"/>
      </w:pPr>
      <w:r>
        <w:t>Construct penthouse louvres from extruded aluminium storm-proof blades of minimum 3 mm thickness.</w:t>
      </w:r>
    </w:p>
    <w:p>
      <w:pPr>
        <w:pStyle w:val="P37"/>
        <w:tabs>
          <w:tab w:val="left" w:pos="2127" w:leader="none"/>
        </w:tabs>
        <w:ind w:hanging="709" w:left="2127"/>
      </w:pPr>
      <w:r>
        <w:t>Continuously heliarc weld at corners sills, blades and head members. Support by structural aluminium angles on interior as indicated.</w:t>
      </w:r>
    </w:p>
    <w:p>
      <w:pPr>
        <w:pStyle w:val="P37"/>
        <w:tabs>
          <w:tab w:val="left" w:pos="2127" w:leader="none"/>
        </w:tabs>
        <w:ind w:hanging="709" w:left="2127"/>
      </w:pPr>
      <w:r>
        <w:t>Provide one piece weatherproof roof of 2 mm thick aluminium sheet reinforced with 50 mm x 50 mm x 6 mm aluminium angles at 1,200 mm oc. Insulate underside of roof with minimum 6 mm thick sound deadening and anti-condensation coating.</w:t>
      </w:r>
    </w:p>
    <w:p>
      <w:pPr>
        <w:pStyle w:val="P37"/>
        <w:tabs>
          <w:tab w:val="left" w:pos="2127" w:leader="none"/>
        </w:tabs>
        <w:ind w:hanging="709" w:left="2127"/>
      </w:pPr>
      <w:r>
        <w:t>Attach bird insect screen to inside face of penthouse louvres.</w:t>
      </w:r>
    </w:p>
    <w:p>
      <w:pPr>
        <w:pStyle w:val="P35"/>
      </w:pPr>
      <w:r>
        <w:t>Finishes</w:t>
      </w:r>
    </w:p>
    <w:p>
      <w:pPr>
        <w:pStyle w:val="P36"/>
        <w:tabs>
          <w:tab w:val="left" w:pos="1418" w:leader="none"/>
          <w:tab w:val="clear" w:pos="1440" w:leader="none"/>
        </w:tabs>
        <w:ind w:hanging="709" w:left="1418"/>
      </w:pPr>
      <w:r>
        <w:t>Finish exposed surfaces of Aluminium components in accordance with The Aluminium Association Designation System for Aluminium Finishes.</w:t>
      </w:r>
    </w:p>
    <w:p>
      <w:pPr>
        <w:pStyle w:val="P37"/>
        <w:tabs>
          <w:tab w:val="left" w:pos="2127" w:leader="none"/>
        </w:tabs>
        <w:ind w:hanging="709" w:left="2127"/>
      </w:pPr>
      <w:r>
        <w:t xml:space="preserve">As fabricated or mill finish: designation </w:t>
      </w:r>
      <w:r>
        <w:rPr>
          <w:highlight w:val="yellow"/>
        </w:rPr>
        <w:t>AA-______</w:t>
      </w:r>
      <w:r>
        <w:t>.</w:t>
      </w:r>
    </w:p>
    <w:p>
      <w:pPr>
        <w:pStyle w:val="P37"/>
        <w:tabs>
          <w:tab w:val="left" w:pos="2127" w:leader="none"/>
        </w:tabs>
        <w:ind w:hanging="709" w:left="2127"/>
      </w:pPr>
      <w:r>
        <w:t xml:space="preserve">Clear anodic finish: designation </w:t>
      </w:r>
      <w:r>
        <w:rPr>
          <w:highlight w:val="yellow"/>
        </w:rPr>
        <w:t>AA-______.</w:t>
      </w:r>
    </w:p>
    <w:p>
      <w:pPr>
        <w:pStyle w:val="P37"/>
        <w:tabs>
          <w:tab w:val="left" w:pos="2127" w:leader="none"/>
        </w:tabs>
        <w:ind w:hanging="709" w:left="2127"/>
      </w:pPr>
      <w:r>
        <w:t xml:space="preserve">Integral colour anodic finish: designation </w:t>
      </w:r>
      <w:r>
        <w:rPr>
          <w:highlight w:val="yellow"/>
        </w:rPr>
        <w:t>AA-______,</w:t>
      </w:r>
      <w:r>
        <w:t xml:space="preserve"> </w:t>
      </w:r>
      <w:r>
        <w:rPr>
          <w:highlight w:val="yellow"/>
        </w:rPr>
        <w:t>______</w:t>
      </w:r>
      <w:r>
        <w:t xml:space="preserve"> colour to match the Consultant’s sample.</w:t>
      </w:r>
    </w:p>
    <w:p>
      <w:pPr>
        <w:pStyle w:val="P37"/>
        <w:tabs>
          <w:tab w:val="left" w:pos="2127" w:leader="none"/>
        </w:tabs>
        <w:ind w:hanging="709" w:left="2127"/>
      </w:pPr>
      <w:r>
        <w:t xml:space="preserve">Impregnated colour anodic finish: designation </w:t>
      </w:r>
      <w:r>
        <w:rPr>
          <w:highlight w:val="yellow"/>
        </w:rPr>
        <w:t>AA-______,</w:t>
      </w:r>
      <w:r>
        <w:t xml:space="preserve"> </w:t>
      </w:r>
      <w:r>
        <w:rPr>
          <w:highlight w:val="yellow"/>
        </w:rPr>
        <w:t>______</w:t>
      </w:r>
      <w:r>
        <w:t xml:space="preserve"> colour to match the Consultant's sample.</w:t>
      </w:r>
    </w:p>
    <w:p>
      <w:pPr>
        <w:pStyle w:val="P37"/>
        <w:tabs>
          <w:tab w:val="left" w:pos="2127" w:leader="none"/>
        </w:tabs>
        <w:ind w:hanging="709" w:left="2127"/>
      </w:pPr>
      <w:r>
        <w:t xml:space="preserve">Electrolytically deposited colour anodic finish: designation </w:t>
      </w:r>
      <w:r>
        <w:rPr>
          <w:highlight w:val="yellow"/>
        </w:rPr>
        <w:t>AA-______, ______</w:t>
      </w:r>
      <w:r>
        <w:t xml:space="preserve"> colour to match the Consultant's sample.</w:t>
      </w:r>
    </w:p>
    <w:p>
      <w:pPr>
        <w:pStyle w:val="P36"/>
        <w:tabs>
          <w:tab w:val="left" w:pos="1418" w:leader="none"/>
          <w:tab w:val="clear" w:pos="1440" w:leader="none"/>
        </w:tabs>
        <w:ind w:hanging="709" w:left="1418"/>
      </w:pPr>
      <w:r>
        <w:t>Appearance and properties of anodized finishes designated by The Aluminium Association as Architectural Class 1, Architectural Class 2, and Protective and Decorative.</w:t>
      </w:r>
    </w:p>
    <w:p>
      <w:pPr>
        <w:pStyle w:val="P34"/>
      </w:pPr>
      <w:r>
        <w:t>EXECUTION</w:t>
      </w:r>
    </w:p>
    <w:p>
      <w:pPr>
        <w:pStyle w:val="P35"/>
      </w:pPr>
      <w:r>
        <w:t>Installation</w:t>
      </w:r>
    </w:p>
    <w:p>
      <w:pPr>
        <w:pStyle w:val="P36"/>
        <w:tabs>
          <w:tab w:val="left" w:pos="1418" w:leader="none"/>
          <w:tab w:val="clear" w:pos="1440" w:leader="none"/>
        </w:tabs>
        <w:ind w:hanging="709" w:left="1418"/>
      </w:pPr>
      <w:r>
        <w:t xml:space="preserve">Install louvres </w:t>
      </w:r>
      <w:r>
        <w:rPr>
          <w:highlight w:val="yellow"/>
        </w:rPr>
        <w:t>[and vents]</w:t>
      </w:r>
      <w:r>
        <w:t xml:space="preserve"> where indicated in the Contract Documents.</w:t>
      </w:r>
    </w:p>
    <w:p>
      <w:pPr>
        <w:pStyle w:val="P36"/>
        <w:tabs>
          <w:tab w:val="left" w:pos="1418" w:leader="none"/>
          <w:tab w:val="clear" w:pos="1440" w:leader="none"/>
        </w:tabs>
        <w:ind w:hanging="709" w:left="1418"/>
      </w:pPr>
      <w:r>
        <w:t>Set adjustable louvre blades for uniform alignment in open and closed positions.</w:t>
      </w:r>
    </w:p>
    <w:p>
      <w:pPr>
        <w:pStyle w:val="P36"/>
        <w:tabs>
          <w:tab w:val="left" w:pos="1418" w:leader="none"/>
          <w:tab w:val="clear" w:pos="1440" w:leader="none"/>
        </w:tabs>
        <w:ind w:hanging="709" w:left="1418"/>
      </w:pPr>
      <w:r>
        <w:t>Adjust louvres so moving parts operate smoothly.</w:t>
      </w:r>
    </w:p>
    <w:p>
      <w:pPr>
        <w:pStyle w:val="P36"/>
        <w:tabs>
          <w:tab w:val="left" w:pos="1418" w:leader="none"/>
          <w:tab w:val="clear" w:pos="1440" w:leader="none"/>
        </w:tabs>
        <w:ind w:hanging="709" w:left="1418"/>
      </w:pPr>
      <w:r>
        <w:t xml:space="preserve">Attach </w:t>
      </w:r>
      <w:r>
        <w:rPr>
          <w:highlight w:val="yellow"/>
        </w:rPr>
        <w:t>[bird] [insect]</w:t>
      </w:r>
      <w:r>
        <w:t xml:space="preserve"> screen to inside face of louvre or vent.</w:t>
      </w:r>
    </w:p>
    <w:p>
      <w:pPr>
        <w:pStyle w:val="P36"/>
        <w:tabs>
          <w:tab w:val="left" w:pos="1418" w:leader="none"/>
          <w:tab w:val="clear" w:pos="1440" w:leader="none"/>
        </w:tabs>
        <w:ind w:hanging="709" w:left="1418"/>
      </w:pPr>
      <w:r>
        <w:t xml:space="preserve">Repair damage to louvres </w:t>
      </w:r>
      <w:r>
        <w:rPr>
          <w:highlight w:val="yellow"/>
        </w:rPr>
        <w:t>[and vents]</w:t>
      </w:r>
      <w:r>
        <w:t xml:space="preserve"> to match original finish.</w:t>
      </w:r>
    </w:p>
    <w:p>
      <w:pPr>
        <w:pStyle w:val="P35"/>
      </w:pPr>
      <w:r>
        <w:t>Schedule</w:t>
      </w:r>
    </w:p>
    <w:p>
      <w:pPr>
        <w:pStyle w:val="P36"/>
        <w:tabs>
          <w:tab w:val="clear" w:pos="1440" w:leader="none"/>
        </w:tabs>
        <w:ind w:firstLine="0" w:left="720"/>
        <w:rPr>
          <w:i w:val="1"/>
          <w:highlight w:val="yellow"/>
        </w:rPr>
      </w:pPr>
      <w:r>
        <w:rPr>
          <w:i w:val="1"/>
          <w:highlight w:val="yellow"/>
        </w:rPr>
        <w:t>[Consultant to insert Schedule].</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Owner Number]</w:t>
    </w:r>
    <w:r>
      <w:rPr>
        <w:rFonts w:ascii="Arial" w:hAnsi="Arial"/>
      </w:rPr>
      <w:tab/>
      <w:t>Section 10200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LOUVRES AND VENTS</w:t>
    </w:r>
    <w:r>
      <w:rPr>
        <w:rFonts w:ascii="Arial" w:hAnsi="Arial"/>
      </w:rPr>
      <w:tab/>
      <w:t>2012-07-13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10200</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LOUVRES AND VENTS</w:t>
    </w:r>
    <w:r>
      <w:rPr>
        <w:rFonts w:ascii="Calibri (Body)" w:hAnsi="Calibri (Body)"/>
        <w:sz w:val="22"/>
      </w:rPr>
      <w:tab/>
      <w:t>2016-11-29</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10200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2016-11-29</w:t>
    </w:r>
    <w:r>
      <w:rPr>
        <w:rFonts w:ascii="Calibri (Body)" w:hAnsi="Calibri (Body)"/>
        <w:b w:val="1"/>
        <w:sz w:val="22"/>
      </w:rPr>
      <w:tab/>
      <w:t>LOUVRES AND VENTS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6AC78B6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167257"/>
    <w:multiLevelType w:val="hybridMultilevel"/>
    <w:lvl w:ilvl="0" w:tplc="58DDE125">
      <w:start w:val="1"/>
      <w:numFmt w:val="bullet"/>
      <w:suff w:val="tab"/>
      <w:lvlText w:val=""/>
      <w:lvlJc w:val="left"/>
      <w:pPr>
        <w:ind w:hanging="360" w:left="720"/>
        <w:tabs>
          <w:tab w:val="left" w:pos="720" w:leader="none"/>
        </w:tabs>
      </w:pPr>
      <w:rPr>
        <w:rFonts w:ascii="Symbol" w:hAnsi="Symbol"/>
      </w:rPr>
    </w:lvl>
    <w:lvl w:ilvl="1" w:tplc="2490B3D2">
      <w:start w:val="1"/>
      <w:numFmt w:val="bullet"/>
      <w:suff w:val="tab"/>
      <w:lvlText w:val="o"/>
      <w:lvlJc w:val="left"/>
      <w:pPr>
        <w:ind w:hanging="360" w:left="1440"/>
        <w:tabs>
          <w:tab w:val="left" w:pos="1440" w:leader="none"/>
        </w:tabs>
      </w:pPr>
      <w:rPr>
        <w:rFonts w:ascii="Courier New" w:hAnsi="Courier New"/>
      </w:rPr>
    </w:lvl>
    <w:lvl w:ilvl="2" w:tplc="147F15D3">
      <w:start w:val="1"/>
      <w:numFmt w:val="bullet"/>
      <w:suff w:val="tab"/>
      <w:lvlText w:val=""/>
      <w:lvlJc w:val="left"/>
      <w:pPr>
        <w:ind w:hanging="360" w:left="2160"/>
        <w:tabs>
          <w:tab w:val="left" w:pos="2160" w:leader="none"/>
        </w:tabs>
      </w:pPr>
      <w:rPr>
        <w:rFonts w:ascii="Wingdings" w:hAnsi="Wingdings"/>
      </w:rPr>
    </w:lvl>
    <w:lvl w:ilvl="3" w:tplc="28BDB8F9">
      <w:start w:val="1"/>
      <w:numFmt w:val="bullet"/>
      <w:suff w:val="tab"/>
      <w:lvlText w:val=""/>
      <w:lvlJc w:val="left"/>
      <w:pPr>
        <w:ind w:hanging="360" w:left="2880"/>
        <w:tabs>
          <w:tab w:val="left" w:pos="2880" w:leader="none"/>
        </w:tabs>
      </w:pPr>
      <w:rPr>
        <w:rFonts w:ascii="Symbol" w:hAnsi="Symbol"/>
      </w:rPr>
    </w:lvl>
    <w:lvl w:ilvl="4" w:tplc="731547A3">
      <w:start w:val="1"/>
      <w:numFmt w:val="bullet"/>
      <w:suff w:val="tab"/>
      <w:lvlText w:val="o"/>
      <w:lvlJc w:val="left"/>
      <w:pPr>
        <w:ind w:hanging="360" w:left="3600"/>
        <w:tabs>
          <w:tab w:val="left" w:pos="3600" w:leader="none"/>
        </w:tabs>
      </w:pPr>
      <w:rPr>
        <w:rFonts w:ascii="Courier New" w:hAnsi="Courier New"/>
      </w:rPr>
    </w:lvl>
    <w:lvl w:ilvl="5" w:tplc="7A12B50F">
      <w:start w:val="1"/>
      <w:numFmt w:val="bullet"/>
      <w:suff w:val="tab"/>
      <w:lvlText w:val=""/>
      <w:lvlJc w:val="left"/>
      <w:pPr>
        <w:ind w:hanging="360" w:left="4320"/>
        <w:tabs>
          <w:tab w:val="left" w:pos="4320" w:leader="none"/>
        </w:tabs>
      </w:pPr>
      <w:rPr>
        <w:rFonts w:ascii="Wingdings" w:hAnsi="Wingdings"/>
      </w:rPr>
    </w:lvl>
    <w:lvl w:ilvl="6" w:tplc="6981095D">
      <w:start w:val="1"/>
      <w:numFmt w:val="bullet"/>
      <w:suff w:val="tab"/>
      <w:lvlText w:val=""/>
      <w:lvlJc w:val="left"/>
      <w:pPr>
        <w:ind w:hanging="360" w:left="5040"/>
        <w:tabs>
          <w:tab w:val="left" w:pos="5040" w:leader="none"/>
        </w:tabs>
      </w:pPr>
      <w:rPr>
        <w:rFonts w:ascii="Symbol" w:hAnsi="Symbol"/>
      </w:rPr>
    </w:lvl>
    <w:lvl w:ilvl="7" w:tplc="1C73379A">
      <w:start w:val="1"/>
      <w:numFmt w:val="bullet"/>
      <w:suff w:val="tab"/>
      <w:lvlText w:val="o"/>
      <w:lvlJc w:val="left"/>
      <w:pPr>
        <w:ind w:hanging="360" w:left="5760"/>
        <w:tabs>
          <w:tab w:val="left" w:pos="5760" w:leader="none"/>
        </w:tabs>
      </w:pPr>
      <w:rPr>
        <w:rFonts w:ascii="Courier New" w:hAnsi="Courier New"/>
      </w:rPr>
    </w:lvl>
    <w:lvl w:ilvl="8" w:tplc="596A8A4E">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FBA0668"/>
    <w:multiLevelType w:val="hybridMultilevel"/>
    <w:lvl w:ilvl="0" w:tplc="33CF2843">
      <w:start w:val="1"/>
      <w:numFmt w:val="bullet"/>
      <w:suff w:val="tab"/>
      <w:lvlText w:val=""/>
      <w:lvlJc w:val="left"/>
      <w:pPr>
        <w:ind w:hanging="360" w:left="720"/>
        <w:tabs>
          <w:tab w:val="left" w:pos="720" w:leader="none"/>
        </w:tabs>
      </w:pPr>
      <w:rPr>
        <w:rFonts w:ascii="Symbol" w:hAnsi="Symbol"/>
      </w:rPr>
    </w:lvl>
    <w:lvl w:ilvl="1" w:tplc="5E6440A8">
      <w:start w:val="1"/>
      <w:numFmt w:val="bullet"/>
      <w:suff w:val="tab"/>
      <w:lvlText w:val="o"/>
      <w:lvlJc w:val="left"/>
      <w:pPr>
        <w:ind w:hanging="360" w:left="1440"/>
        <w:tabs>
          <w:tab w:val="left" w:pos="1440" w:leader="none"/>
        </w:tabs>
      </w:pPr>
      <w:rPr>
        <w:rFonts w:ascii="Courier New" w:hAnsi="Courier New"/>
      </w:rPr>
    </w:lvl>
    <w:lvl w:ilvl="2" w:tplc="53A224B9">
      <w:start w:val="1"/>
      <w:numFmt w:val="bullet"/>
      <w:suff w:val="tab"/>
      <w:lvlText w:val=""/>
      <w:lvlJc w:val="left"/>
      <w:pPr>
        <w:ind w:hanging="360" w:left="2160"/>
        <w:tabs>
          <w:tab w:val="left" w:pos="2160" w:leader="none"/>
        </w:tabs>
      </w:pPr>
      <w:rPr>
        <w:rFonts w:ascii="Wingdings" w:hAnsi="Wingdings"/>
      </w:rPr>
    </w:lvl>
    <w:lvl w:ilvl="3" w:tplc="36FCC36B">
      <w:start w:val="1"/>
      <w:numFmt w:val="bullet"/>
      <w:suff w:val="tab"/>
      <w:lvlText w:val=""/>
      <w:lvlJc w:val="left"/>
      <w:pPr>
        <w:ind w:hanging="360" w:left="2880"/>
        <w:tabs>
          <w:tab w:val="left" w:pos="2880" w:leader="none"/>
        </w:tabs>
      </w:pPr>
      <w:rPr>
        <w:rFonts w:ascii="Symbol" w:hAnsi="Symbol"/>
      </w:rPr>
    </w:lvl>
    <w:lvl w:ilvl="4" w:tplc="686943EB">
      <w:start w:val="1"/>
      <w:numFmt w:val="bullet"/>
      <w:suff w:val="tab"/>
      <w:lvlText w:val="o"/>
      <w:lvlJc w:val="left"/>
      <w:pPr>
        <w:ind w:hanging="360" w:left="3600"/>
        <w:tabs>
          <w:tab w:val="left" w:pos="3600" w:leader="none"/>
        </w:tabs>
      </w:pPr>
      <w:rPr>
        <w:rFonts w:ascii="Courier New" w:hAnsi="Courier New"/>
      </w:rPr>
    </w:lvl>
    <w:lvl w:ilvl="5" w:tplc="18C772CE">
      <w:start w:val="1"/>
      <w:numFmt w:val="bullet"/>
      <w:suff w:val="tab"/>
      <w:lvlText w:val=""/>
      <w:lvlJc w:val="left"/>
      <w:pPr>
        <w:ind w:hanging="360" w:left="4320"/>
        <w:tabs>
          <w:tab w:val="left" w:pos="4320" w:leader="none"/>
        </w:tabs>
      </w:pPr>
      <w:rPr>
        <w:rFonts w:ascii="Wingdings" w:hAnsi="Wingdings"/>
      </w:rPr>
    </w:lvl>
    <w:lvl w:ilvl="6" w:tplc="789E56AD">
      <w:start w:val="1"/>
      <w:numFmt w:val="bullet"/>
      <w:suff w:val="tab"/>
      <w:lvlText w:val=""/>
      <w:lvlJc w:val="left"/>
      <w:pPr>
        <w:ind w:hanging="360" w:left="5040"/>
        <w:tabs>
          <w:tab w:val="left" w:pos="5040" w:leader="none"/>
        </w:tabs>
      </w:pPr>
      <w:rPr>
        <w:rFonts w:ascii="Symbol" w:hAnsi="Symbol"/>
      </w:rPr>
    </w:lvl>
    <w:lvl w:ilvl="7" w:tplc="1CAEF12C">
      <w:start w:val="1"/>
      <w:numFmt w:val="bullet"/>
      <w:suff w:val="tab"/>
      <w:lvlText w:val="o"/>
      <w:lvlJc w:val="left"/>
      <w:pPr>
        <w:ind w:hanging="360" w:left="5760"/>
        <w:tabs>
          <w:tab w:val="left" w:pos="5760" w:leader="none"/>
        </w:tabs>
      </w:pPr>
      <w:rPr>
        <w:rFonts w:ascii="Courier New" w:hAnsi="Courier New"/>
      </w:rPr>
    </w:lvl>
    <w:lvl w:ilvl="8" w:tplc="4FF61E40">
      <w:start w:val="1"/>
      <w:numFmt w:val="bullet"/>
      <w:suff w:val="tab"/>
      <w:lvlText w:val=""/>
      <w:lvlJc w:val="left"/>
      <w:pPr>
        <w:ind w:hanging="360" w:left="6480"/>
        <w:tabs>
          <w:tab w:val="left" w:pos="6480" w:leader="none"/>
        </w:tabs>
      </w:pPr>
      <w:rPr>
        <w:rFonts w:ascii="Wingdings" w:hAnsi="Wingdings"/>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7"/>
  </w:num>
  <w:num w:numId="8">
    <w:abstractNumId w:val="2"/>
  </w:num>
  <w:num w:numId="9">
    <w:abstractNumId w:val="13"/>
  </w:num>
  <w:num w:numId="10">
    <w:abstractNumId w:val="6"/>
  </w:num>
  <w:num w:numId="11">
    <w:abstractNumId w:val="3"/>
  </w:num>
  <w:num w:numId="12">
    <w:abstractNumId w:val="1"/>
  </w:num>
  <w:num w:numId="13">
    <w:abstractNumId w:val="12"/>
  </w:num>
  <w:num w:numId="14">
    <w:abstractNumId w:val="8"/>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1"/>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20"/>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9"/>
    <w:qFormat/>
    <w:pPr>
      <w:numPr>
        <w:numId w:val="23"/>
      </w:numPr>
      <w:spacing w:before="160"/>
      <w:contextualSpacing w:val="1"/>
      <w:outlineLvl w:val="0"/>
    </w:pPr>
    <w:rPr>
      <w:rFonts w:ascii="Calibri" w:hAnsi="Calibri"/>
      <w:caps w:val="1"/>
    </w:rPr>
  </w:style>
  <w:style w:type="paragraph" w:styleId="P35">
    <w:name w:val="Heading 2"/>
    <w:basedOn w:val="P22"/>
    <w:next w:val="P0"/>
    <w:link w:val="C10"/>
    <w:qFormat/>
    <w:pPr>
      <w:numPr>
        <w:ilvl w:val="1"/>
        <w:numId w:val="23"/>
      </w:numPr>
      <w:spacing w:before="80"/>
      <w:contextualSpacing w:val="1"/>
      <w:outlineLvl w:val="1"/>
    </w:pPr>
    <w:rPr>
      <w:rFonts w:ascii="Calibri" w:hAnsi="Calibri"/>
      <w:u w:val="single"/>
    </w:rPr>
  </w:style>
  <w:style w:type="paragraph" w:styleId="P36">
    <w:name w:val="Heading 3"/>
    <w:basedOn w:val="P22"/>
    <w:next w:val="P36"/>
    <w:link w:val="C8"/>
    <w:qFormat/>
    <w:pPr>
      <w:numPr>
        <w:ilvl w:val="2"/>
        <w:numId w:val="23"/>
      </w:numPr>
      <w:contextualSpacing w:val="1"/>
      <w:outlineLvl w:val="2"/>
    </w:pPr>
    <w:rPr/>
  </w:style>
  <w:style w:type="paragraph" w:styleId="P37">
    <w:name w:val="Heading 4"/>
    <w:basedOn w:val="P22"/>
    <w:next w:val="P37"/>
    <w:link w:val="C11"/>
    <w:qFormat/>
    <w:pPr>
      <w:numPr>
        <w:ilvl w:val="3"/>
        <w:numId w:val="23"/>
      </w:numPr>
      <w:contextualSpacing w:val="1"/>
      <w:outlineLvl w:val="3"/>
    </w:pPr>
    <w:rPr/>
  </w:style>
  <w:style w:type="paragraph" w:styleId="P38">
    <w:name w:val="Heading 7"/>
    <w:basedOn w:val="P22"/>
    <w:next w:val="P0"/>
    <w:link w:val="C14"/>
    <w:qFormat/>
    <w:pPr>
      <w:numPr>
        <w:ilvl w:val="6"/>
        <w:numId w:val="23"/>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3"/>
      </w:numPr>
      <w:outlineLvl w:val="4"/>
    </w:pPr>
    <w:rPr/>
  </w:style>
  <w:style w:type="paragraph" w:styleId="P45">
    <w:name w:val="Heading 8"/>
    <w:basedOn w:val="P38"/>
    <w:next w:val="P0"/>
    <w:link w:val="C15"/>
    <w:qFormat/>
    <w:pPr>
      <w:numPr>
        <w:ilvl w:val="7"/>
        <w:numId w:val="23"/>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3"/>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1"/>
    <w:rPr>
      <w:rFonts w:ascii="Arial" w:hAnsi="Arial"/>
    </w:rPr>
  </w:style>
  <w:style w:type="character" w:styleId="C8">
    <w:name w:val="Heading 3 Char"/>
    <w:link w:val="P36"/>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Comment Text Char"/>
    <w:link w:val="P2"/>
    <w:rPr>
      <w:rFonts w:ascii="Arial" w:hAnsi="Arial"/>
    </w:rPr>
  </w:style>
  <w:style w:type="character" w:styleId="C20">
    <w:name w:val="Comment Subject Char"/>
    <w:link w:val="P30"/>
    <w:rPr>
      <w:rFonts w:ascii="Calibri" w:hAnsi="Calibri"/>
      <w:b w:val="1"/>
      <w:sz w:val="20"/>
    </w:rPr>
  </w:style>
  <w:style w:type="character" w:styleId="C21">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2016-11-29T16:46:00Z</dcterms:created>
  <cp:lastModifiedBy>Ray</cp:lastModifiedBy>
  <cp:lastPrinted>2006-08-29T21:33:00Z</cp:lastPrinted>
  <dcterms:modified xsi:type="dcterms:W3CDTF">2022-10-04T19:38:52Z</dcterms:modified>
  <cp:revision>4</cp:revision>
  <dc:title>10200_Louvres_and_Vents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