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theme/theme1.xml" ContentType="application/vnd.openxmlformats-officedocument.theme+xml"/>
</Types>
</file>

<file path=_rels/.rels>&#65279;<?xml version="1.0" encoding="utf-8"?><Relationships xmlns="http://schemas.openxmlformats.org/package/2006/relationships"><Relationship Id="R486FCC71" Type="http://schemas.openxmlformats.org/officeDocument/2006/relationships/officeDocument" Target="/word/document.xml" /><Relationship Id="coreR486FCC71" Type="http://schemas.openxmlformats.org/package/2006/relationships/metadata/core-properties" Target="/docProps/core.xml" /><Relationship Id="customR486FCC7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rPr>
          <w:wAfter w:w="0" w:type="dxa"/>
        </w:trPr>
        <w:tc>
          <w:tcPr>
            <w:tcW w:w="1004" w:type="dxa"/>
            <w:tcBorders>
              <w:top w:val="double" w:sz="6" w:space="0" w:shadow="0" w:frame="0"/>
              <w:left w:val="doub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Version</w:t>
            </w:r>
          </w:p>
        </w:tc>
        <w:tc>
          <w:tcPr>
            <w:tcW w:w="1980" w:type="dxa"/>
            <w:tcBorders>
              <w:top w:val="double" w:sz="6" w:space="0" w:shadow="0" w:frame="0"/>
              <w:left w:val="sing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Date</w:t>
            </w:r>
          </w:p>
        </w:tc>
        <w:tc>
          <w:tcPr>
            <w:tcW w:w="5863" w:type="dxa"/>
            <w:tcBorders>
              <w:top w:val="double" w:sz="6" w:space="0" w:shadow="0" w:frame="0"/>
              <w:left w:val="single" w:sz="6" w:space="0" w:shadow="0" w:frame="0"/>
              <w:bottom w:val="single" w:sz="6" w:space="0" w:shadow="0" w:frame="0"/>
              <w:right w:val="double" w:sz="6" w:space="0" w:shadow="0" w:frame="0"/>
            </w:tcBorders>
          </w:tcPr>
          <w:p>
            <w:pPr>
              <w:pStyle w:val="P23"/>
              <w:rPr>
                <w:rFonts w:ascii="Calibri" w:hAnsi="Calibri"/>
                <w:sz w:val="22"/>
              </w:rPr>
            </w:pPr>
            <w:r>
              <w:rPr>
                <w:rFonts w:ascii="Calibri" w:hAnsi="Calibri"/>
                <w:sz w:val="22"/>
              </w:rPr>
              <w:t>Description of Revisions</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1</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November 1, 2011</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2"/>
              <w:rPr>
                <w:rFonts w:ascii="Calibri" w:hAnsi="Calibri"/>
                <w:sz w:val="22"/>
              </w:rPr>
            </w:pPr>
            <w:r>
              <w:rPr>
                <w:rFonts w:ascii="Calibri" w:hAnsi="Calibri"/>
                <w:sz w:val="22"/>
              </w:rPr>
              <w:t>Standard Specification Release</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2</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April 20,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2"/>
              <w:rPr>
                <w:rFonts w:ascii="Calibri" w:hAnsi="Calibri"/>
                <w:sz w:val="22"/>
              </w:rPr>
            </w:pPr>
            <w:r>
              <w:rPr>
                <w:rFonts w:ascii="Calibri" w:hAnsi="Calibri"/>
                <w:sz w:val="22"/>
              </w:rPr>
              <w:t>General formatting</w:t>
            </w:r>
          </w:p>
        </w:tc>
      </w:tr>
      <w:tr>
        <w:trPr>
          <w:wAfter w:w="0" w:type="dxa"/>
          <w:trHeight w:hRule="atLeast" w:val="65"/>
        </w:trPr>
        <w:tc>
          <w:tcPr>
            <w:tcW w:w="1004" w:type="dxa"/>
            <w:tcBorders>
              <w:top w:val="single" w:sz="6" w:space="0" w:shadow="0" w:frame="0"/>
              <w:left w:val="doub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3</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June 13, 2022</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2"/>
              <w:rPr>
                <w:rFonts w:ascii="Calibri" w:hAnsi="Calibri"/>
                <w:sz w:val="22"/>
              </w:rPr>
            </w:pPr>
            <w:r>
              <w:rPr>
                <w:rFonts w:ascii="Calibri" w:hAnsi="Calibri"/>
                <w:sz w:val="22"/>
              </w:rPr>
              <w:t>1.3, 1.4 Tagging requirements revised (BM)</w:t>
            </w:r>
          </w:p>
        </w:tc>
      </w:tr>
      <w:tr>
        <w:trPr>
          <w:wAfter w:w="0" w:type="dxa"/>
        </w:trPr>
        <w:tc>
          <w:tcPr>
            <w:tcW w:w="1004" w:type="dxa"/>
            <w:tcBorders>
              <w:top w:val="single" w:sz="6" w:space="0" w:shadow="0" w:frame="0"/>
              <w:left w:val="double" w:sz="6" w:space="0" w:shadow="0" w:frame="0"/>
              <w:bottom w:val="double" w:sz="6" w:space="0" w:shadow="0" w:frame="0"/>
              <w:right w:val="single" w:sz="6" w:space="0" w:shadow="0" w:frame="0"/>
            </w:tcBorders>
          </w:tcPr>
          <w:p>
            <w:pPr>
              <w:pStyle w:val="P22"/>
              <w:rPr>
                <w:rFonts w:ascii="Calibri" w:hAnsi="Calibri"/>
                <w:sz w:val="22"/>
              </w:rPr>
            </w:pPr>
          </w:p>
        </w:tc>
        <w:tc>
          <w:tcPr>
            <w:tcW w:w="1980" w:type="dxa"/>
            <w:tcBorders>
              <w:top w:val="single" w:sz="6" w:space="0" w:shadow="0" w:frame="0"/>
              <w:left w:val="single" w:sz="6" w:space="0" w:shadow="0" w:frame="0"/>
              <w:bottom w:val="double" w:sz="6" w:space="0" w:shadow="0" w:frame="0"/>
              <w:right w:val="single" w:sz="6" w:space="0" w:shadow="0" w:frame="0"/>
            </w:tcBorders>
          </w:tcPr>
          <w:p>
            <w:pPr>
              <w:pStyle w:val="P22"/>
              <w:rPr>
                <w:rFonts w:ascii="Calibri" w:hAnsi="Calibri"/>
                <w:sz w:val="22"/>
              </w:rPr>
            </w:pPr>
          </w:p>
        </w:tc>
        <w:tc>
          <w:tcPr>
            <w:tcW w:w="5863" w:type="dxa"/>
            <w:tcBorders>
              <w:top w:val="single" w:sz="6" w:space="0" w:shadow="0" w:frame="0"/>
              <w:left w:val="single" w:sz="6" w:space="0" w:shadow="0" w:frame="0"/>
              <w:bottom w:val="double" w:sz="6" w:space="0" w:shadow="0" w:frame="0"/>
              <w:right w:val="double" w:sz="6" w:space="0" w:shadow="0" w:frame="0"/>
            </w:tcBorders>
          </w:tcPr>
          <w:p>
            <w:pPr>
              <w:pStyle w:val="P22"/>
              <w:rPr>
                <w:rFonts w:ascii="Calibri" w:hAnsi="Calibri"/>
                <w:sz w:val="22"/>
              </w:rPr>
            </w:pPr>
          </w:p>
        </w:tc>
      </w:tr>
    </w:tbl>
    <w:p>
      <w:pPr>
        <w:pStyle w:val="P5"/>
        <w:rPr>
          <w:rFonts w:ascii="Calibri" w:hAnsi="Calibri"/>
        </w:rPr>
      </w:pPr>
    </w:p>
    <w:p>
      <w:pPr>
        <w:pStyle w:val="P5"/>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5"/>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5"/>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highlight w:val="yellow"/>
        </w:rPr>
        <w:t xml:space="preserve">For each project the </w:t>
      </w:r>
      <w:r>
        <w:rPr>
          <w:rFonts w:ascii="Calibri" w:hAnsi="Calibri"/>
          <w:b w:val="1"/>
          <w:highlight w:val="yellow"/>
        </w:rPr>
        <w:t>Consultant</w:t>
      </w:r>
      <w:r>
        <w:rPr>
          <w:rFonts w:ascii="Calibri" w:hAnsi="Calibri"/>
          <w:b w:val="1"/>
          <w:highlight w:val="yellow"/>
        </w:rPr>
        <w:t xml:space="preserve"> is responsible for the correct application of the specifications and for updating and modifying all highlighted items, as wel</w:t>
      </w:r>
      <w:r>
        <w:rPr>
          <w:rFonts w:ascii="Calibri" w:hAnsi="Calibri"/>
          <w:b w:val="1"/>
          <w:highlight w:val="yellow"/>
        </w:rPr>
        <w:t>l as updating and modifying those sections that are dire</w:t>
      </w:r>
      <w:r>
        <w:rPr>
          <w:rFonts w:ascii="Calibri" w:hAnsi="Calibri"/>
          <w:b w:val="1"/>
          <w:highlight w:val="yellow"/>
        </w:rPr>
        <w:t xml:space="preserve">ctly applicable to the project.  All updates and modifications to this standard document are to be highlighted to the Region for review and acceptance on each project.</w:t>
      </w:r>
      <w:r>
        <w:rPr>
          <w:rFonts w:ascii="Calibri" w:hAnsi="Calibri"/>
          <w:b w:val="1"/>
        </w:rPr>
        <w:t xml:space="preserve"> </w:t>
      </w:r>
    </w:p>
    <w:p>
      <w:pPr>
        <w:pStyle w:val="P5"/>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5"/>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w:t>
      </w:r>
      <w:r>
        <w:rPr>
          <w:rFonts w:ascii="Calibri" w:hAnsi="Calibri"/>
          <w:b w:val="1"/>
        </w:rPr>
        <w:t>y is the current version of the document.</w:t>
      </w:r>
    </w:p>
    <w:p>
      <w:pPr>
        <w:pStyle w:val="P37"/>
      </w:pPr>
      <w:r>
        <w:br w:type="page"/>
        <w:t>GENERAL</w:t>
      </w:r>
    </w:p>
    <w:p>
      <w:pPr>
        <w:pStyle w:val="P38"/>
      </w:pPr>
      <w:r>
        <w:t>General</w:t>
      </w:r>
    </w:p>
    <w:p>
      <w:pPr>
        <w:pStyle w:val="P39"/>
      </w:pPr>
      <w:bookmarkStart w:id="0" w:name="_Toc16646913"/>
      <w:r>
        <w:t xml:space="preserve">The specifications in this section define additional requirements to those set forth in Section 13105 – Process Control: General Instrumentation Requirements.  Where a conflict exists, the more stringent requirement is to be provided.</w:t>
      </w:r>
    </w:p>
    <w:p>
      <w:pPr>
        <w:pStyle w:val="P39"/>
      </w:pPr>
      <w:r>
        <w:t>The Contractor is to clearly identify on the shop drawings any deviation from the specification.</w:t>
      </w:r>
    </w:p>
    <w:p>
      <w:pPr>
        <w:pStyle w:val="P39"/>
      </w:pPr>
      <w:r>
        <w:t xml:space="preserve">Contractor required to provide the following O&amp;M documentation:  manufacturers’ printed O&amp;M documentation; installation instructions; specifications; operation manuals, including electrical drawings, and plumbing diagrams; sales literature; materials; and training materials as applicable.</w:t>
      </w:r>
    </w:p>
    <w:p>
      <w:pPr>
        <w:pStyle w:val="P39"/>
      </w:pPr>
      <w:r>
        <w:t>Contractor is to furnish copies of the manufacturer’s warranties.</w:t>
      </w:r>
    </w:p>
    <w:p>
      <w:pPr>
        <w:pStyle w:val="P39"/>
      </w:pPr>
      <w:r>
        <w:t>Contractor is to provide, through the Instrumentation Supplier, gas detectors, complete and operable, in accordance with the Contract Documents.</w:t>
      </w:r>
    </w:p>
    <w:p>
      <w:pPr>
        <w:pStyle w:val="P38"/>
      </w:pPr>
      <w:r>
        <w:t>Measurement and Payment</w:t>
      </w:r>
    </w:p>
    <w:p>
      <w:pPr>
        <w:pStyle w:val="P39"/>
      </w:pPr>
      <w:r>
        <w:t>The work outlined in this section shall be included in the lump sum price for Section 13215 – Chlorine Gas Detectors as indicated in the Bid Form.</w:t>
      </w:r>
    </w:p>
    <w:p>
      <w:pPr>
        <w:pStyle w:val="P38"/>
      </w:pPr>
      <w:bookmarkEnd w:id="0"/>
      <w:bookmarkStart w:id="1" w:name="_Toc16646914"/>
      <w:r>
        <w:t>Sensors</w:t>
      </w:r>
      <w:bookmarkEnd w:id="1"/>
    </w:p>
    <w:p>
      <w:pPr>
        <w:pStyle w:val="P39"/>
      </w:pPr>
      <w:bookmarkStart w:id="2" w:name="_Toc16646915"/>
      <w:r>
        <w:t>Electrochemical Gas Sensor</w:t>
      </w:r>
      <w:bookmarkEnd w:id="2"/>
    </w:p>
    <w:p>
      <w:pPr>
        <w:pStyle w:val="P40"/>
      </w:pPr>
      <w:r>
        <w:t>Sensor Operating Life: 2 years minimum usable life from time of successful commissioning.</w:t>
      </w:r>
    </w:p>
    <w:p>
      <w:pPr>
        <w:pStyle w:val="P40"/>
      </w:pPr>
      <w:r>
        <w:t>Sensor Storage Life: 1 year.</w:t>
      </w:r>
    </w:p>
    <w:p>
      <w:pPr>
        <w:pStyle w:val="P40"/>
      </w:pPr>
      <w:r>
        <w:t xml:space="preserve">Equipment tag wired to sensor/transmitter in accordance with </w:t>
      </w:r>
      <w:r>
        <w:rPr>
          <w:highlight w:val="yellow"/>
        </w:rPr>
        <w:t>Section 01080 – Process Equipment Location Tagging</w:t>
      </w:r>
      <w:r>
        <w:t>.</w:t>
      </w:r>
    </w:p>
    <w:p>
      <w:pPr>
        <w:pStyle w:val="P38"/>
      </w:pPr>
      <w:bookmarkStart w:id="3" w:name="_Toc16646918"/>
      <w:r>
        <w:t>Monito</w:t>
      </w:r>
      <w:bookmarkEnd w:id="3"/>
      <w:r>
        <w:t>r</w:t>
      </w:r>
    </w:p>
    <w:p>
      <w:pPr>
        <w:pStyle w:val="P39"/>
      </w:pPr>
      <w:r>
        <w:t xml:space="preserve">Suitable for single or multi sensing gas detection systems. </w:t>
      </w:r>
    </w:p>
    <w:p>
      <w:pPr>
        <w:pStyle w:val="P39"/>
      </w:pPr>
      <w:r>
        <w:t>Two (2) gas alarm setpoints selectable levels of alarms.</w:t>
      </w:r>
    </w:p>
    <w:p>
      <w:pPr>
        <w:pStyle w:val="P40"/>
      </w:pPr>
      <w:r>
        <w:t>Warning Level: Adjustable 5% – 100% range.</w:t>
      </w:r>
    </w:p>
    <w:p>
      <w:pPr>
        <w:pStyle w:val="P40"/>
      </w:pPr>
      <w:r>
        <w:t>Alarm Level: Adjustable 5% – 100% range.</w:t>
      </w:r>
    </w:p>
    <w:p>
      <w:pPr>
        <w:pStyle w:val="P39"/>
      </w:pPr>
      <w:r>
        <w:t>Minimum two (2) configurable and assignable gas alarm relays.</w:t>
      </w:r>
    </w:p>
    <w:p>
      <w:pPr>
        <w:pStyle w:val="P39"/>
      </w:pPr>
      <w:r>
        <w:t>One 4-20mA @ 600 Ω analog output.</w:t>
      </w:r>
    </w:p>
    <w:p>
      <w:pPr>
        <w:pStyle w:val="P39"/>
      </w:pPr>
      <w:r>
        <w:t>NEMA 4X enclosure with polycarbonate viewing window and mounting hardware.</w:t>
      </w:r>
    </w:p>
    <w:p>
      <w:pPr>
        <w:pStyle w:val="P39"/>
      </w:pPr>
      <w:r>
        <w:t>Non-intrusive set-up and calibration from user programmable and/or predetermined choices, accessible from menu prompts.</w:t>
      </w:r>
    </w:p>
    <w:p>
      <w:pPr>
        <w:pStyle w:val="P39"/>
      </w:pPr>
      <w:r>
        <w:t xml:space="preserve">Equipment tag wired to receiver in accordance with </w:t>
      </w:r>
      <w:r>
        <w:rPr>
          <w:highlight w:val="yellow"/>
        </w:rPr>
        <w:t>Section 01080 – Process Equipment Location Tagging</w:t>
      </w:r>
      <w:r>
        <w:t>.</w:t>
      </w:r>
    </w:p>
    <w:p>
      <w:pPr>
        <w:pStyle w:val="P37"/>
      </w:pPr>
      <w:bookmarkStart w:id="4" w:name="_Toc15372463"/>
      <w:bookmarkStart w:id="5" w:name="_Toc16646920"/>
      <w:r>
        <w:t>INSTALLATION</w:t>
      </w:r>
      <w:bookmarkEnd w:id="4"/>
      <w:bookmarkEnd w:id="5"/>
    </w:p>
    <w:p>
      <w:pPr>
        <w:pStyle w:val="P38"/>
      </w:pPr>
      <w:bookmarkStart w:id="6" w:name="_Toc15372464"/>
      <w:bookmarkStart w:id="7" w:name="_Toc16646921"/>
      <w:r>
        <w:t>General</w:t>
      </w:r>
      <w:bookmarkEnd w:id="6"/>
      <w:bookmarkEnd w:id="7"/>
    </w:p>
    <w:p>
      <w:pPr>
        <w:pStyle w:val="P39"/>
      </w:pPr>
      <w:r>
        <w:t>The following installation requirements are in addition to or deviations from the requirements set forth for instrumentation in Section 13105 – Process Control: General Instrumentation Standard.</w:t>
      </w:r>
    </w:p>
    <w:p>
      <w:pPr>
        <w:pStyle w:val="P40"/>
      </w:pPr>
      <w:r>
        <w:t xml:space="preserve">Each point of detection requires the installation of one sensor.  Multiple sensors may be integrated with a single monitor as per manufacturer’s specifications. </w:t>
      </w:r>
    </w:p>
    <w:p>
      <w:pPr>
        <w:pStyle w:val="P40"/>
      </w:pPr>
      <w:r>
        <w:t>Sensor is installed in the area to be monitored and monitor can be located up to 300m away.</w:t>
      </w:r>
    </w:p>
    <w:p>
      <w:pPr>
        <w:pStyle w:val="P40"/>
      </w:pPr>
      <w:r>
        <w:t xml:space="preserve">Locate the sample point to minimize unnecessary delay time in the gas detection measurement.  Take care to ensure the sample is representative of the surrounding atmosphere, and not in dead air. </w:t>
      </w:r>
    </w:p>
    <w:p>
      <w:pPr>
        <w:pStyle w:val="P40"/>
      </w:pPr>
      <w:r>
        <w:t>Mount sensors for each application as per manufacturers installation recommendations and accessible for routine maintenance and calibration.</w:t>
      </w:r>
    </w:p>
    <w:p>
      <w:pPr>
        <w:pStyle w:val="P40"/>
      </w:pPr>
      <w:r>
        <w:t>Mount the monitor 1.8m off the floor in a readily accessible location for ease of reading and to facilitate maintenance and calibration in unclassified room.</w:t>
      </w:r>
    </w:p>
    <w:p>
      <w:pPr>
        <w:pStyle w:val="P40"/>
      </w:pPr>
      <w:r>
        <w:t xml:space="preserve">Mount sensors on 8 meter diameter centers.  Manufacturer mounting brackets to be used for installation. Standard mounting bracket to be used except for in air ducts where Duct mount kit to be used for installation.</w:t>
      </w:r>
    </w:p>
    <w:p>
      <w:pPr>
        <w:pStyle w:val="P40"/>
      </w:pPr>
      <w:r>
        <w:t xml:space="preserve">Provide alarm outputs to be wired fail safe as identified below.  Additional external relays to be provided as necessary.  </w:t>
      </w:r>
      <w:r>
        <w:rPr>
          <w:highlight w:val="yellow"/>
        </w:rPr>
        <w:t>Refer to Drawing 13215B for control wiring details.</w:t>
      </w:r>
    </w:p>
    <w:p>
      <w:pPr>
        <w:pStyle w:val="P41"/>
      </w:pPr>
      <w:r>
        <w:t>Alarm 1: To PAC.</w:t>
      </w:r>
    </w:p>
    <w:p>
      <w:pPr>
        <w:pStyle w:val="P41"/>
      </w:pPr>
      <w:r>
        <w:t>Alarm 2: To Scrubber/Alarm lamp outside building/room.</w:t>
      </w:r>
    </w:p>
    <w:p>
      <w:pPr>
        <w:pStyle w:val="P41"/>
      </w:pPr>
      <w:r>
        <w:t>Alarm 3: To facility alarm dialer.</w:t>
      </w:r>
    </w:p>
    <w:p>
      <w:pPr>
        <w:pStyle w:val="P41"/>
      </w:pPr>
      <w:r>
        <w:t>Sensor Fault: To PAC.</w:t>
      </w:r>
    </w:p>
    <w:p>
      <w:pPr>
        <w:pStyle w:val="P40"/>
      </w:pPr>
      <w:r>
        <w:t xml:space="preserve">Chlorine gas detector to be installed in area to be monitored.  Monitor/Transmitter to be installed in unclassified room separate from area being monitored.</w:t>
      </w:r>
    </w:p>
    <w:p>
      <w:pPr>
        <w:pStyle w:val="P40"/>
      </w:pPr>
      <w:r>
        <w:t>Provide a sealed external push-button alarm reset and audio alarm silencing. To be determined by the operational requirements.</w:t>
      </w:r>
    </w:p>
    <w:p>
      <w:pPr>
        <w:pStyle w:val="P40"/>
      </w:pPr>
      <w:r>
        <w:t xml:space="preserve">Do not paint or silicone the sensors.  </w:t>
      </w:r>
    </w:p>
    <w:p>
      <w:pPr>
        <w:pStyle w:val="P40"/>
      </w:pPr>
      <w:bookmarkStart w:id="8" w:name="OLE_LINK1"/>
      <w:r>
        <w:t>Provide the interconnecting wiring between the sensor</w:t>
      </w:r>
      <w:bookmarkStart w:id="9" w:name="_Toc14481459"/>
      <w:r>
        <w:t>s and monitor units in rig</w:t>
      </w:r>
      <w:bookmarkEnd w:id="9"/>
      <w:r>
        <w:t>id conduit.</w:t>
      </w:r>
    </w:p>
    <w:p>
      <w:pPr>
        <w:pStyle w:val="P40"/>
      </w:pPr>
      <w:bookmarkEnd w:id="8"/>
      <w:r>
        <w:t>Ensure that the system is on-line 24 hours before start up and calibration for adequate warm up.</w:t>
      </w:r>
    </w:p>
    <w:p>
      <w:pPr>
        <w:pStyle w:val="P40"/>
        <w:rPr>
          <w:color w:val="000000"/>
        </w:rPr>
      </w:pPr>
      <w:r>
        <w:t>Provide a one (1) year supply of consumables and spare parts.</w:t>
      </w:r>
    </w:p>
    <w:p>
      <w:pPr>
        <w:pStyle w:val="P40"/>
        <w:rPr>
          <w:color w:val="000000"/>
        </w:rPr>
      </w:pPr>
      <w:r>
        <w:t xml:space="preserve">Sensors are not to be ordered until prior to proposed site start up  Sensor and consumables must be supplied with 12 months of operating life after substantial completion.  Sensors/consumables with less than 12 months operating life will be replaced by the Contractor at no expense to the Region.</w:t>
      </w:r>
    </w:p>
    <w:p>
      <w:pPr>
        <w:pStyle w:val="P40"/>
      </w:pPr>
      <w:r>
        <w:t>Instrument supplier is to supply their own calibration gas and calibrators for instrument start up.</w:t>
      </w:r>
    </w:p>
    <w:p>
      <w:pPr>
        <w:pStyle w:val="P40"/>
        <w:rPr>
          <w:color w:val="000000"/>
        </w:rPr>
      </w:pPr>
      <w:r>
        <w:t xml:space="preserve">Transmitter/Electronics not mounted/installed indoors must be installed within fiberglass enclosure with viewing window, thermostat and heater.  Panel heater to be powered from separate lighting panel circuit than instrument.</w:t>
      </w:r>
    </w:p>
    <w:p>
      <w:pPr>
        <w:pStyle w:val="P37"/>
      </w:pPr>
      <w:bookmarkStart w:id="10" w:name="_Toc16568127"/>
      <w:bookmarkStart w:id="11" w:name="_Toc16565145"/>
      <w:bookmarkStart w:id="12" w:name="_Toc16561606"/>
      <w:r>
        <w:t>ACCEPTABLE MANUFACTURERS</w:t>
      </w:r>
      <w:bookmarkEnd w:id="10"/>
    </w:p>
    <w:p>
      <w:pPr>
        <w:pStyle w:val="P39"/>
      </w:pPr>
      <w:r>
        <w:t xml:space="preserve">Acceptable manufacturers are listed in the following table in order of preference.  The design has been completed around the first named supplier.  The contractor is responsible for all costs associated with any changes required to the design to accommodate one of the other manufacturers.</w:t>
      </w:r>
    </w:p>
    <w:tbl>
      <w:tblPr>
        <w:tblStyle w:val="T2"/>
        <w:tblpPr w:leftFromText="180" w:rightFromText="180" w:tblpX="1" w:tblpY="12341" w:horzAnchor="margin" w:vertAnchor="page" w:tblpXSpec="right"/>
        <w:tblW w:w="0" w:type="auto"/>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Layout w:type="autofit"/>
      </w:tblPr>
      <w:tblGrid/>
      <w:tr>
        <w:trPr>
          <w:wAfter w:w="0" w:type="dxa"/>
        </w:trPr>
        <w:tc>
          <w:tcPr>
            <w:tcW w:w="3358" w:type="dxa"/>
            <w:tcBorders>
              <w:top w:val="single" w:sz="8" w:space="0" w:shadow="0" w:frame="0" w:color="000000"/>
              <w:left w:val="single" w:sz="8" w:space="0" w:shadow="0" w:frame="0" w:color="000000"/>
              <w:bottom w:val="single" w:sz="18" w:space="0" w:shadow="0" w:frame="0" w:color="000000"/>
              <w:right w:val="single" w:sz="8" w:space="0" w:shadow="0" w:frame="0" w:color="000000"/>
            </w:tcBorders>
          </w:tcPr>
          <w:p>
            <w:pPr>
              <w:pStyle w:val="P40"/>
              <w:framePr w:w="0" w:h="0" w:hRule="auto" w:vSpace="0" w:hSpace="0" w:wrap="auto" w:vAnchor="margin" w:hAnchor="text" w:x="0" w:xAlign="left" w:y="0" w:yAlign="inline"/>
              <w:numPr>
                <w:ilvl w:val="3"/>
                <w:numId w:val="0"/>
              </w:numPr>
              <w:ind w:hanging="1080" w:left="1440"/>
            </w:pPr>
            <w:r>
              <w:t xml:space="preserve">Preference </w:t>
            </w:r>
          </w:p>
        </w:tc>
        <w:tc>
          <w:tcPr>
            <w:tcW w:w="3619" w:type="dxa"/>
            <w:tcBorders>
              <w:top w:val="single" w:sz="8" w:space="0" w:shadow="0" w:frame="0" w:color="000000"/>
              <w:left w:val="single" w:sz="8" w:space="0" w:shadow="0" w:frame="0" w:color="000000"/>
              <w:bottom w:val="single" w:sz="18" w:space="0" w:shadow="0" w:frame="0" w:color="000000"/>
              <w:right w:val="single" w:sz="8" w:space="0" w:shadow="0" w:frame="0" w:color="000000"/>
            </w:tcBorders>
          </w:tcPr>
          <w:p>
            <w:pPr>
              <w:pStyle w:val="P40"/>
              <w:framePr w:w="0" w:h="0" w:hRule="auto" w:vSpace="0" w:hSpace="0" w:wrap="auto" w:vAnchor="margin" w:hAnchor="text" w:x="0" w:xAlign="left" w:y="0" w:yAlign="inline"/>
              <w:numPr>
                <w:ilvl w:val="3"/>
                <w:numId w:val="0"/>
              </w:numPr>
              <w:ind w:hanging="1080" w:left="1440"/>
            </w:pPr>
            <w:r>
              <w:t>Manufacturer</w:t>
            </w:r>
          </w:p>
        </w:tc>
        <w:tc>
          <w:tcPr>
            <w:tcW w:w="2491" w:type="dxa"/>
            <w:tcBorders>
              <w:top w:val="single" w:sz="8" w:space="0" w:shadow="0" w:frame="0" w:color="000000"/>
              <w:left w:val="single" w:sz="8" w:space="0" w:shadow="0" w:frame="0" w:color="000000"/>
              <w:bottom w:val="single" w:sz="18" w:space="0" w:shadow="0" w:frame="0" w:color="000000"/>
              <w:right w:val="single" w:sz="8" w:space="0" w:shadow="0" w:frame="0" w:color="000000"/>
            </w:tcBorders>
          </w:tcPr>
          <w:p>
            <w:pPr>
              <w:pStyle w:val="P40"/>
              <w:framePr w:w="0" w:h="0" w:hRule="auto" w:vSpace="0" w:hSpace="0" w:wrap="auto" w:vAnchor="margin" w:hAnchor="text" w:x="0" w:xAlign="left" w:y="0" w:yAlign="inline"/>
              <w:numPr>
                <w:ilvl w:val="3"/>
                <w:numId w:val="0"/>
              </w:numPr>
              <w:ind w:hanging="1080" w:left="1440"/>
            </w:pPr>
            <w:r>
              <w:t>Model</w:t>
            </w:r>
          </w:p>
        </w:tc>
      </w:tr>
      <w:tr>
        <w:trPr>
          <w:wAfter w:w="0" w:type="dxa"/>
        </w:trPr>
        <w:tc>
          <w:tcPr>
            <w:tcW w:w="3358" w:type="dxa"/>
            <w:tcBorders>
              <w:top w:val="single" w:sz="18" w:space="0" w:shadow="0" w:frame="0" w:color="000000"/>
            </w:tcBorders>
          </w:tcPr>
          <w:p>
            <w:pPr>
              <w:pStyle w:val="P40"/>
              <w:framePr w:w="0" w:h="0" w:hRule="auto" w:vSpace="0" w:hSpace="0" w:wrap="auto" w:vAnchor="margin" w:hAnchor="text" w:x="0" w:xAlign="left" w:y="0" w:yAlign="inline"/>
              <w:numPr>
                <w:ilvl w:val="3"/>
                <w:numId w:val="0"/>
              </w:numPr>
              <w:ind w:hanging="1080" w:left="1440"/>
            </w:pPr>
            <w:r>
              <w:t>1</w:t>
            </w:r>
          </w:p>
        </w:tc>
        <w:tc>
          <w:tcPr>
            <w:tcW w:w="3619" w:type="dxa"/>
            <w:tcBorders>
              <w:top w:val="single" w:sz="18" w:space="0" w:shadow="0" w:frame="0" w:color="000000"/>
            </w:tcBorders>
          </w:tcPr>
          <w:p>
            <w:pPr>
              <w:pStyle w:val="P40"/>
              <w:framePr w:w="0" w:h="0" w:hRule="auto" w:vSpace="0" w:hSpace="0" w:wrap="auto" w:vAnchor="margin" w:hAnchor="text" w:x="0" w:xAlign="left" w:y="0" w:yAlign="inline"/>
              <w:numPr>
                <w:ilvl w:val="3"/>
                <w:numId w:val="0"/>
              </w:numPr>
              <w:ind w:hanging="1080" w:left="1440"/>
            </w:pPr>
            <w:r>
              <w:t>MSA</w:t>
            </w:r>
          </w:p>
        </w:tc>
        <w:tc>
          <w:tcPr>
            <w:tcW w:w="2491" w:type="dxa"/>
            <w:tcBorders>
              <w:top w:val="single" w:sz="18" w:space="0" w:shadow="0" w:frame="0" w:color="000000"/>
            </w:tcBorders>
          </w:tcPr>
          <w:p>
            <w:pPr>
              <w:pStyle w:val="P40"/>
              <w:framePr w:w="0" w:h="0" w:hRule="auto" w:vSpace="0" w:hSpace="0" w:wrap="auto" w:vAnchor="margin" w:hAnchor="text" w:x="0" w:xAlign="left" w:y="0" w:yAlign="inline"/>
              <w:numPr>
                <w:ilvl w:val="3"/>
                <w:numId w:val="0"/>
              </w:numPr>
              <w:ind w:hanging="1080" w:left="1440"/>
            </w:pPr>
            <w:r>
              <w:t>UltimaX</w:t>
            </w:r>
          </w:p>
        </w:tc>
      </w:tr>
      <w:tr>
        <w:trPr>
          <w:wAfter w:w="0" w:type="dxa"/>
        </w:trPr>
        <w:tc>
          <w:tcPr>
            <w:tcW w:w="3358" w:type="dxa"/>
          </w:tcPr>
          <w:p>
            <w:pPr>
              <w:pStyle w:val="P40"/>
              <w:framePr w:w="0" w:h="0" w:hRule="auto" w:vSpace="0" w:hSpace="0" w:wrap="auto" w:vAnchor="margin" w:hAnchor="text" w:x="0" w:xAlign="left" w:y="0" w:yAlign="inline"/>
              <w:numPr>
                <w:ilvl w:val="3"/>
                <w:numId w:val="0"/>
              </w:numPr>
              <w:ind w:hanging="1080" w:left="1440"/>
            </w:pPr>
            <w:r>
              <w:t>2</w:t>
            </w:r>
          </w:p>
        </w:tc>
        <w:tc>
          <w:tcPr>
            <w:tcW w:w="3619" w:type="dxa"/>
          </w:tcPr>
          <w:p>
            <w:pPr>
              <w:pStyle w:val="P40"/>
              <w:framePr w:w="0" w:h="0" w:hRule="auto" w:vSpace="0" w:hSpace="0" w:wrap="auto" w:vAnchor="margin" w:hAnchor="text" w:x="0" w:xAlign="left" w:y="0" w:yAlign="inline"/>
              <w:numPr>
                <w:ilvl w:val="3"/>
                <w:numId w:val="0"/>
              </w:numPr>
              <w:ind w:hanging="1080" w:left="1440"/>
            </w:pPr>
            <w:r>
              <w:t>Scott Instruments</w:t>
            </w:r>
          </w:p>
        </w:tc>
        <w:tc>
          <w:tcPr>
            <w:tcW w:w="2491" w:type="dxa"/>
          </w:tcPr>
          <w:p>
            <w:pPr>
              <w:pStyle w:val="P40"/>
              <w:framePr w:w="0" w:h="0" w:hRule="auto" w:vSpace="0" w:hSpace="0" w:wrap="auto" w:vAnchor="margin" w:hAnchor="text" w:x="0" w:xAlign="left" w:y="0" w:yAlign="inline"/>
              <w:numPr>
                <w:ilvl w:val="3"/>
                <w:numId w:val="0"/>
              </w:numPr>
              <w:ind w:hanging="1080" w:left="1440"/>
            </w:pPr>
            <w:r>
              <w:t>GasPlus 4600</w:t>
            </w:r>
          </w:p>
        </w:tc>
      </w:tr>
      <w:tr>
        <w:trPr>
          <w:wAfter w:w="0" w:type="dxa"/>
        </w:trPr>
        <w:tc>
          <w:tcPr>
            <w:tcW w:w="3358" w:type="dxa"/>
          </w:tcPr>
          <w:p>
            <w:pPr>
              <w:pStyle w:val="P40"/>
              <w:framePr w:w="0" w:h="0" w:hRule="auto" w:vSpace="0" w:hSpace="0" w:wrap="auto" w:vAnchor="margin" w:hAnchor="text" w:x="0" w:xAlign="left" w:y="0" w:yAlign="inline"/>
              <w:numPr>
                <w:ilvl w:val="3"/>
                <w:numId w:val="0"/>
              </w:numPr>
              <w:ind w:hanging="1080" w:left="1440"/>
            </w:pPr>
            <w:r>
              <w:t>3</w:t>
            </w:r>
          </w:p>
        </w:tc>
        <w:tc>
          <w:tcPr>
            <w:tcW w:w="3619" w:type="dxa"/>
          </w:tcPr>
          <w:p>
            <w:pPr>
              <w:pStyle w:val="P40"/>
              <w:framePr w:w="0" w:h="0" w:hRule="auto" w:vSpace="0" w:hSpace="0" w:wrap="auto" w:vAnchor="margin" w:hAnchor="text" w:x="0" w:xAlign="left" w:y="0" w:yAlign="inline"/>
              <w:numPr>
                <w:ilvl w:val="3"/>
                <w:numId w:val="0"/>
              </w:numPr>
              <w:ind w:hanging="1080" w:left="1440"/>
            </w:pPr>
          </w:p>
        </w:tc>
        <w:tc>
          <w:tcPr>
            <w:tcW w:w="2491" w:type="dxa"/>
          </w:tcPr>
          <w:p>
            <w:pPr>
              <w:pStyle w:val="P40"/>
              <w:framePr w:w="0" w:h="0" w:hRule="auto" w:vSpace="0" w:hSpace="0" w:wrap="auto" w:vAnchor="margin" w:hAnchor="text" w:x="0" w:xAlign="left" w:y="0" w:yAlign="inline"/>
              <w:numPr>
                <w:ilvl w:val="3"/>
                <w:numId w:val="0"/>
              </w:numPr>
              <w:ind w:hanging="1080" w:left="1440"/>
            </w:pPr>
          </w:p>
        </w:tc>
      </w:tr>
    </w:tbl>
    <w:p>
      <w:pPr>
        <w:pStyle w:val="P39"/>
        <w:numPr>
          <w:ilvl w:val="2"/>
          <w:numId w:val="0"/>
        </w:numPr>
        <w:ind w:left="720"/>
      </w:pPr>
    </w:p>
    <w:p>
      <w:pPr>
        <w:pStyle w:val="P39"/>
        <w:numPr>
          <w:ilvl w:val="2"/>
          <w:numId w:val="0"/>
        </w:numPr>
        <w:ind w:left="720"/>
      </w:pPr>
    </w:p>
    <w:p>
      <w:pPr>
        <w:pStyle w:val="P39"/>
        <w:numPr>
          <w:ilvl w:val="2"/>
          <w:numId w:val="0"/>
        </w:numPr>
        <w:ind w:left="720"/>
      </w:pPr>
    </w:p>
    <w:p>
      <w:pPr>
        <w:pStyle w:val="P39"/>
        <w:numPr>
          <w:ilvl w:val="2"/>
          <w:numId w:val="0"/>
        </w:numPr>
        <w:ind w:left="720"/>
      </w:pPr>
      <w:bookmarkEnd w:id="11"/>
      <w:bookmarkEnd w:id="12"/>
      <w:bookmarkStart w:id="13" w:name="_Toc16646923"/>
    </w:p>
    <w:p>
      <w:pPr>
        <w:pStyle w:val="P39"/>
      </w:pPr>
      <w:r>
        <w:t>The Contractor is to select the model number and options to suit the application and the requirements of the specification.</w:t>
      </w:r>
    </w:p>
    <w:p>
      <w:pPr>
        <w:pStyle w:val="P39"/>
      </w:pPr>
      <w:r>
        <w:t>The Contractor is to select the appropriate options to suit the application and the requirements of the specification.</w:t>
      </w:r>
    </w:p>
    <w:p>
      <w:pPr>
        <w:pStyle w:val="P39"/>
      </w:pPr>
      <w:r>
        <w:t>Where second and third named manufacturers are provided, they are to meet the performance specifications of the first named manufacturer.</w:t>
      </w:r>
    </w:p>
    <w:p>
      <w:pPr>
        <w:pStyle w:val="P38"/>
        <w:numPr>
          <w:ilvl w:val="1"/>
          <w:numId w:val="22"/>
        </w:numPr>
      </w:pPr>
      <w:r>
        <w:t>Chlorine Gas Detection</w:t>
      </w:r>
      <w:bookmarkEnd w:id="13"/>
    </w:p>
    <w:p>
      <w:pPr>
        <w:pStyle w:val="P5"/>
        <w:rPr>
          <w:rFonts w:ascii="Calibri" w:hAnsi="Calibri"/>
        </w:rPr>
      </w:pPr>
      <w:r>
        <w:rPr>
          <w:rFonts w:ascii="Calibri" w:hAnsi="Calibri"/>
        </w:rPr>
        <w:t>First Named Manufacturer:</w:t>
      </w:r>
    </w:p>
    <w:tbl>
      <w:tblPr>
        <w:tblStyle w:val="T2"/>
        <w:tblW w:w="6651" w:type="dxa"/>
        <w:tblInd w:w="735" w:type="dxa"/>
        <w:tblBorders>
          <w:top w:val="double" w:sz="4" w:space="0" w:shadow="0" w:frame="0"/>
          <w:left w:val="double" w:sz="4" w:space="0" w:shadow="0" w:frame="0"/>
          <w:bottom w:val="double" w:sz="4" w:space="0" w:shadow="0" w:frame="0"/>
          <w:right w:val="double" w:sz="4" w:space="0" w:shadow="0" w:frame="0"/>
          <w:insideH w:val="single" w:sz="6" w:space="0" w:shadow="0" w:frame="0"/>
          <w:insideV w:val="single" w:sz="6" w:space="0" w:shadow="0" w:frame="0"/>
        </w:tblBorders>
        <w:tblLayout w:type="fixed"/>
        <w:tblCellMar>
          <w:left w:w="0" w:type="dxa"/>
          <w:right w:w="0" w:type="dxa"/>
        </w:tblCellMar>
      </w:tblPr>
      <w:tblGrid/>
      <w:tr>
        <w:trPr>
          <w:wAfter w:w="0" w:type="dxa"/>
          <w:trHeight w:hRule="exact" w:val="288"/>
        </w:trPr>
        <w:tc>
          <w:tcPr>
            <w:tcW w:w="2399" w:type="dxa"/>
            <w:tcBorders>
              <w:top w:val="double" w:sz="4" w:space="0" w:shadow="0" w:frame="0"/>
              <w:bottom w:val="single" w:sz="6" w:space="0" w:shadow="0" w:frame="0"/>
            </w:tcBorders>
            <w:shd w:val="clear" w:color="33CCCC" w:fill="E6E6E6"/>
            <w:vAlign w:val="center"/>
          </w:tcPr>
          <w:p>
            <w:pPr>
              <w:rPr>
                <w:rFonts w:ascii="Calibri" w:hAnsi="Calibri"/>
                <w:b w:val="1"/>
                <w:u w:val="single"/>
              </w:rPr>
            </w:pPr>
            <w:r>
              <w:rPr>
                <w:rFonts w:ascii="Calibri" w:hAnsi="Calibri"/>
                <w:b w:val="1"/>
                <w:u w:val="single"/>
              </w:rPr>
              <w:t>Ser</w:t>
            </w:r>
            <w:r>
              <w:rPr>
                <w:rFonts w:ascii="Calibri" w:hAnsi="Calibri"/>
                <w:b w:val="1"/>
                <w:u w:val="single"/>
              </w:rPr>
              <w:t>vice:</w:t>
            </w:r>
          </w:p>
        </w:tc>
        <w:tc>
          <w:tcPr>
            <w:tcW w:w="4252" w:type="dxa"/>
            <w:vAlign w:val="center"/>
          </w:tcPr>
          <w:p>
            <w:pPr>
              <w:jc w:val="center"/>
              <w:rPr>
                <w:rFonts w:ascii="Calibri" w:hAnsi="Calibri"/>
                <w:color w:val="000000"/>
                <w:highlight w:val="yellow"/>
              </w:rPr>
            </w:pPr>
            <w:r>
              <w:rPr>
                <w:rFonts w:ascii="Calibri" w:hAnsi="Calibri"/>
                <w:color w:val="000000"/>
                <w:highlight w:val="yellow"/>
              </w:rPr>
              <w:t>Electrochemical</w:t>
            </w:r>
          </w:p>
        </w:tc>
      </w:tr>
      <w:tr>
        <w:trPr>
          <w:wAfter w:w="0" w:type="dxa"/>
          <w:trHeight w:hRule="exact" w:val="288"/>
        </w:trPr>
        <w:tc>
          <w:tcPr>
            <w:tcW w:w="2399" w:type="dxa"/>
            <w:tcBorders>
              <w:top w:val="single" w:sz="6" w:space="0" w:shadow="0" w:frame="0"/>
              <w:bottom w:val="single" w:sz="6" w:space="0" w:shadow="0" w:frame="0"/>
            </w:tcBorders>
            <w:shd w:val="clear" w:color="33CCCC" w:fill="E6E6E6"/>
            <w:vAlign w:val="center"/>
          </w:tcPr>
          <w:p>
            <w:pPr>
              <w:rPr>
                <w:rFonts w:ascii="Calibri" w:hAnsi="Calibri"/>
                <w:b w:val="1"/>
                <w:u w:val="single"/>
              </w:rPr>
            </w:pPr>
            <w:r>
              <w:rPr>
                <w:rFonts w:ascii="Calibri" w:hAnsi="Calibri"/>
                <w:b w:val="1"/>
                <w:u w:val="single"/>
              </w:rPr>
              <w:t>Process:</w:t>
            </w:r>
          </w:p>
        </w:tc>
        <w:tc>
          <w:tcPr>
            <w:tcW w:w="4252" w:type="dxa"/>
            <w:vAlign w:val="center"/>
          </w:tcPr>
          <w:p>
            <w:pPr>
              <w:jc w:val="center"/>
              <w:rPr>
                <w:rFonts w:ascii="Calibri" w:hAnsi="Calibri"/>
                <w:color w:val="000000"/>
                <w:highlight w:val="yellow"/>
              </w:rPr>
            </w:pPr>
          </w:p>
        </w:tc>
      </w:tr>
      <w:tr>
        <w:trPr>
          <w:wAfter w:w="0" w:type="dxa"/>
          <w:trHeight w:hRule="exact" w:val="288"/>
        </w:trPr>
        <w:tc>
          <w:tcPr>
            <w:tcW w:w="2399" w:type="dxa"/>
            <w:tcBorders>
              <w:top w:val="single" w:sz="6" w:space="0" w:shadow="0" w:frame="0"/>
              <w:bottom w:val="single" w:sz="6" w:space="0" w:shadow="0" w:frame="0"/>
            </w:tcBorders>
            <w:shd w:val="clear" w:color="33CCCC" w:fill="E6E6E6"/>
            <w:vAlign w:val="center"/>
          </w:tcPr>
          <w:p>
            <w:pPr>
              <w:jc w:val="right"/>
              <w:rPr>
                <w:rFonts w:ascii="Calibri" w:hAnsi="Calibri"/>
              </w:rPr>
            </w:pPr>
            <w:r>
              <w:rPr>
                <w:rFonts w:ascii="Calibri" w:hAnsi="Calibri"/>
              </w:rPr>
              <w:t>Tag Name:</w:t>
            </w:r>
          </w:p>
        </w:tc>
        <w:tc>
          <w:tcPr>
            <w:tcW w:w="4252" w:type="dxa"/>
            <w:vAlign w:val="center"/>
          </w:tcPr>
          <w:p>
            <w:pPr>
              <w:jc w:val="center"/>
              <w:rPr>
                <w:rFonts w:ascii="Calibri" w:hAnsi="Calibri"/>
                <w:color w:val="000000"/>
                <w:highlight w:val="yellow"/>
              </w:rPr>
            </w:pPr>
            <w:r>
              <w:rPr>
                <w:rFonts w:ascii="Calibri" w:hAnsi="Calibri"/>
                <w:color w:val="000000"/>
                <w:highlight w:val="yellow"/>
              </w:rPr>
              <w:t>xxx-xxx</w:t>
            </w:r>
          </w:p>
        </w:tc>
      </w:tr>
      <w:tr>
        <w:trPr>
          <w:wAfter w:w="0" w:type="dxa"/>
          <w:trHeight w:hRule="exact" w:val="288"/>
        </w:trPr>
        <w:tc>
          <w:tcPr>
            <w:tcW w:w="2399" w:type="dxa"/>
            <w:tcBorders>
              <w:top w:val="single" w:sz="6" w:space="0" w:shadow="0" w:frame="0"/>
              <w:bottom w:val="single" w:sz="6" w:space="0" w:shadow="0" w:frame="0"/>
            </w:tcBorders>
            <w:shd w:val="clear" w:color="33CCCC" w:fill="E6E6E6"/>
            <w:vAlign w:val="center"/>
          </w:tcPr>
          <w:p>
            <w:pPr>
              <w:jc w:val="right"/>
              <w:rPr>
                <w:rFonts w:ascii="Calibri" w:hAnsi="Calibri"/>
              </w:rPr>
            </w:pPr>
            <w:r>
              <w:rPr>
                <w:rFonts w:ascii="Calibri" w:hAnsi="Calibri"/>
              </w:rPr>
              <w:t>Installation DWG.</w:t>
            </w:r>
          </w:p>
        </w:tc>
        <w:tc>
          <w:tcPr>
            <w:tcW w:w="4252" w:type="dxa"/>
            <w:vAlign w:val="center"/>
          </w:tcPr>
          <w:p>
            <w:pPr>
              <w:jc w:val="center"/>
              <w:rPr>
                <w:rFonts w:ascii="Calibri" w:hAnsi="Calibri"/>
                <w:color w:val="000000"/>
                <w:highlight w:val="yellow"/>
              </w:rPr>
            </w:pPr>
            <w:r>
              <w:rPr>
                <w:rFonts w:ascii="Calibri" w:hAnsi="Calibri"/>
                <w:color w:val="000000"/>
                <w:highlight w:val="yellow"/>
              </w:rPr>
              <w:t>13215xx</w:t>
            </w:r>
          </w:p>
        </w:tc>
      </w:tr>
      <w:tr>
        <w:trPr>
          <w:wAfter w:w="0" w:type="dxa"/>
          <w:trHeight w:hRule="exact" w:val="288"/>
        </w:trPr>
        <w:tc>
          <w:tcPr>
            <w:tcW w:w="2399" w:type="dxa"/>
            <w:tcBorders>
              <w:top w:val="single" w:sz="6" w:space="0" w:shadow="0" w:frame="0"/>
              <w:bottom w:val="single" w:sz="6" w:space="0" w:shadow="0" w:frame="0"/>
            </w:tcBorders>
            <w:shd w:val="clear" w:color="33CCCC" w:fill="E6E6E6"/>
            <w:vAlign w:val="center"/>
          </w:tcPr>
          <w:p>
            <w:pPr>
              <w:jc w:val="right"/>
              <w:rPr>
                <w:rFonts w:ascii="Calibri" w:hAnsi="Calibri"/>
              </w:rPr>
            </w:pPr>
            <w:r>
              <w:rPr>
                <w:rFonts w:ascii="Calibri" w:hAnsi="Calibri"/>
              </w:rPr>
              <w:t>Gas:</w:t>
            </w:r>
          </w:p>
        </w:tc>
        <w:tc>
          <w:tcPr>
            <w:tcW w:w="4252" w:type="dxa"/>
            <w:vAlign w:val="center"/>
          </w:tcPr>
          <w:p>
            <w:pPr>
              <w:jc w:val="center"/>
              <w:rPr>
                <w:rFonts w:ascii="Calibri" w:hAnsi="Calibri"/>
                <w:color w:val="000000"/>
                <w:highlight w:val="yellow"/>
              </w:rPr>
            </w:pPr>
            <w:r>
              <w:rPr>
                <w:rFonts w:ascii="Calibri" w:hAnsi="Calibri"/>
                <w:color w:val="000000"/>
                <w:highlight w:val="yellow"/>
              </w:rPr>
              <w:t>Chlorine</w:t>
            </w:r>
          </w:p>
        </w:tc>
      </w:tr>
      <w:tr>
        <w:trPr>
          <w:wAfter w:w="0" w:type="dxa"/>
          <w:trHeight w:hRule="exact" w:val="288"/>
        </w:trPr>
        <w:tc>
          <w:tcPr>
            <w:tcW w:w="2399" w:type="dxa"/>
            <w:tcBorders>
              <w:top w:val="single" w:sz="6" w:space="0" w:shadow="0" w:frame="0"/>
              <w:bottom w:val="single" w:sz="6" w:space="0" w:shadow="0" w:frame="0"/>
            </w:tcBorders>
            <w:shd w:val="clear" w:color="33CCCC" w:fill="E6E6E6"/>
            <w:vAlign w:val="center"/>
          </w:tcPr>
          <w:p>
            <w:pPr>
              <w:jc w:val="right"/>
              <w:rPr>
                <w:rFonts w:ascii="Calibri" w:hAnsi="Calibri"/>
              </w:rPr>
            </w:pPr>
            <w:r>
              <w:rPr>
                <w:rFonts w:ascii="Calibri" w:hAnsi="Calibri"/>
              </w:rPr>
              <w:t>Temp min/max:</w:t>
            </w:r>
          </w:p>
        </w:tc>
        <w:tc>
          <w:tcPr>
            <w:tcW w:w="4252" w:type="dxa"/>
            <w:vAlign w:val="center"/>
          </w:tcPr>
          <w:p>
            <w:pPr>
              <w:jc w:val="center"/>
              <w:rPr>
                <w:rFonts w:ascii="Calibri" w:hAnsi="Calibri"/>
                <w:color w:val="000000"/>
                <w:highlight w:val="yellow"/>
              </w:rPr>
            </w:pPr>
            <w:r>
              <w:rPr>
                <w:rFonts w:ascii="Calibri" w:hAnsi="Calibri"/>
                <w:color w:val="000000"/>
                <w:highlight w:val="yellow"/>
              </w:rPr>
              <w:t>-40 to 90 º C</w:t>
            </w:r>
          </w:p>
        </w:tc>
      </w:tr>
      <w:tr>
        <w:trPr>
          <w:wAfter w:w="0" w:type="dxa"/>
          <w:trHeight w:hRule="exact" w:val="288"/>
        </w:trPr>
        <w:tc>
          <w:tcPr>
            <w:tcW w:w="2399" w:type="dxa"/>
            <w:tcBorders>
              <w:top w:val="single" w:sz="6" w:space="0" w:shadow="0" w:frame="0"/>
              <w:bottom w:val="single" w:sz="6" w:space="0" w:shadow="0" w:frame="0"/>
            </w:tcBorders>
            <w:shd w:val="clear" w:color="33CCCC" w:fill="E6E6E6"/>
            <w:vAlign w:val="center"/>
          </w:tcPr>
          <w:p>
            <w:pPr>
              <w:jc w:val="right"/>
              <w:rPr>
                <w:rFonts w:ascii="Calibri" w:hAnsi="Calibri"/>
              </w:rPr>
            </w:pPr>
            <w:r>
              <w:rPr>
                <w:rFonts w:ascii="Calibri" w:hAnsi="Calibri"/>
              </w:rPr>
              <w:t>Humidity:</w:t>
            </w:r>
          </w:p>
        </w:tc>
        <w:tc>
          <w:tcPr>
            <w:tcW w:w="4252" w:type="dxa"/>
            <w:vAlign w:val="center"/>
          </w:tcPr>
          <w:p>
            <w:pPr>
              <w:jc w:val="center"/>
              <w:rPr>
                <w:rFonts w:ascii="Calibri" w:hAnsi="Calibri"/>
                <w:color w:val="000000"/>
                <w:highlight w:val="yellow"/>
              </w:rPr>
            </w:pPr>
            <w:r>
              <w:rPr>
                <w:rFonts w:ascii="Calibri" w:hAnsi="Calibri"/>
                <w:color w:val="000000"/>
                <w:highlight w:val="yellow"/>
              </w:rPr>
              <w:t>0 - 100%</w:t>
            </w:r>
          </w:p>
        </w:tc>
      </w:tr>
      <w:tr>
        <w:trPr>
          <w:wAfter w:w="0" w:type="dxa"/>
          <w:trHeight w:hRule="exact" w:val="288"/>
        </w:trPr>
        <w:tc>
          <w:tcPr>
            <w:tcW w:w="2399" w:type="dxa"/>
            <w:tcBorders>
              <w:top w:val="single" w:sz="6" w:space="0" w:shadow="0" w:frame="0"/>
              <w:bottom w:val="single" w:sz="6" w:space="0" w:shadow="0" w:frame="0"/>
            </w:tcBorders>
            <w:shd w:val="clear" w:color="33CCCC" w:fill="E6E6E6"/>
            <w:vAlign w:val="center"/>
          </w:tcPr>
          <w:p>
            <w:pPr>
              <w:jc w:val="right"/>
              <w:rPr>
                <w:rFonts w:ascii="Calibri" w:hAnsi="Calibri"/>
              </w:rPr>
            </w:pPr>
            <w:r>
              <w:rPr>
                <w:rFonts w:ascii="Calibri" w:hAnsi="Calibri"/>
              </w:rPr>
              <w:t>Class/Div/Grp:</w:t>
            </w:r>
          </w:p>
        </w:tc>
        <w:tc>
          <w:tcPr>
            <w:tcW w:w="4252" w:type="dxa"/>
            <w:vAlign w:val="center"/>
          </w:tcPr>
          <w:p>
            <w:pPr>
              <w:jc w:val="center"/>
              <w:rPr>
                <w:rFonts w:ascii="Calibri" w:hAnsi="Calibri"/>
                <w:color w:val="000000"/>
                <w:highlight w:val="yellow"/>
              </w:rPr>
            </w:pPr>
            <w:r>
              <w:rPr>
                <w:rFonts w:ascii="Calibri" w:hAnsi="Calibri"/>
                <w:color w:val="000000"/>
                <w:highlight w:val="yellow"/>
              </w:rPr>
              <w:t>Class 1 Division 1 Group D</w:t>
            </w:r>
          </w:p>
        </w:tc>
      </w:tr>
      <w:tr>
        <w:trPr>
          <w:wAfter w:w="0" w:type="dxa"/>
          <w:trHeight w:hRule="exact" w:val="288"/>
        </w:trPr>
        <w:tc>
          <w:tcPr>
            <w:tcW w:w="2399" w:type="dxa"/>
            <w:tcBorders>
              <w:top w:val="single" w:sz="6" w:space="0" w:shadow="0" w:frame="0"/>
              <w:bottom w:val="single" w:sz="6" w:space="0" w:shadow="0" w:frame="0"/>
            </w:tcBorders>
            <w:shd w:val="clear" w:color="33CCCC" w:fill="E6E6E6"/>
            <w:vAlign w:val="center"/>
          </w:tcPr>
          <w:p>
            <w:pPr>
              <w:rPr>
                <w:rFonts w:ascii="Calibri" w:hAnsi="Calibri"/>
                <w:b w:val="1"/>
                <w:u w:val="single"/>
              </w:rPr>
            </w:pPr>
            <w:r>
              <w:rPr>
                <w:rFonts w:ascii="Calibri" w:hAnsi="Calibri"/>
                <w:b w:val="1"/>
                <w:u w:val="single"/>
              </w:rPr>
              <w:t>Device Data:</w:t>
            </w:r>
          </w:p>
        </w:tc>
        <w:tc>
          <w:tcPr>
            <w:tcW w:w="4252" w:type="dxa"/>
            <w:vAlign w:val="center"/>
          </w:tcPr>
          <w:p>
            <w:pPr>
              <w:jc w:val="center"/>
              <w:rPr>
                <w:rFonts w:ascii="Calibri" w:hAnsi="Calibri"/>
                <w:color w:val="000000"/>
                <w:highlight w:val="yellow"/>
              </w:rPr>
            </w:pPr>
          </w:p>
        </w:tc>
      </w:tr>
      <w:tr>
        <w:trPr>
          <w:wAfter w:w="0" w:type="dxa"/>
          <w:trHeight w:hRule="exact" w:val="288"/>
        </w:trPr>
        <w:tc>
          <w:tcPr>
            <w:tcW w:w="2399" w:type="dxa"/>
            <w:tcBorders>
              <w:top w:val="single" w:sz="6" w:space="0" w:shadow="0" w:frame="0"/>
              <w:bottom w:val="single" w:sz="6" w:space="0" w:shadow="0" w:frame="0"/>
            </w:tcBorders>
            <w:shd w:val="clear" w:color="33CCCC" w:fill="E6E6E6"/>
            <w:vAlign w:val="center"/>
          </w:tcPr>
          <w:p>
            <w:pPr>
              <w:jc w:val="right"/>
              <w:rPr>
                <w:rFonts w:ascii="Calibri" w:hAnsi="Calibri"/>
              </w:rPr>
            </w:pPr>
            <w:r>
              <w:rPr>
                <w:rFonts w:ascii="Calibri" w:hAnsi="Calibri"/>
              </w:rPr>
              <w:t>Model:</w:t>
            </w:r>
          </w:p>
        </w:tc>
        <w:tc>
          <w:tcPr>
            <w:tcW w:w="4252" w:type="dxa"/>
            <w:vAlign w:val="center"/>
          </w:tcPr>
          <w:p>
            <w:pPr>
              <w:jc w:val="center"/>
              <w:rPr>
                <w:rFonts w:ascii="Calibri" w:hAnsi="Calibri"/>
                <w:color w:val="000000"/>
                <w:highlight w:val="yellow"/>
              </w:rPr>
            </w:pPr>
            <w:r>
              <w:rPr>
                <w:rFonts w:ascii="Calibri" w:hAnsi="Calibri"/>
                <w:color w:val="000000"/>
              </w:rPr>
              <w:t>Explosion Proof with Display</w:t>
            </w:r>
          </w:p>
        </w:tc>
      </w:tr>
      <w:tr>
        <w:trPr>
          <w:wAfter w:w="0" w:type="dxa"/>
          <w:trHeight w:hRule="exact" w:val="288"/>
        </w:trPr>
        <w:tc>
          <w:tcPr>
            <w:tcW w:w="2399" w:type="dxa"/>
            <w:tcBorders>
              <w:top w:val="single" w:sz="6" w:space="0" w:shadow="0" w:frame="0"/>
              <w:bottom w:val="single" w:sz="6" w:space="0" w:shadow="0" w:frame="0"/>
            </w:tcBorders>
            <w:shd w:val="clear" w:color="33CCCC" w:fill="E6E6E6"/>
            <w:vAlign w:val="center"/>
          </w:tcPr>
          <w:p>
            <w:pPr>
              <w:jc w:val="right"/>
              <w:rPr>
                <w:rFonts w:ascii="Calibri" w:hAnsi="Calibri"/>
              </w:rPr>
            </w:pPr>
            <w:r>
              <w:rPr>
                <w:rFonts w:ascii="Calibri" w:hAnsi="Calibri"/>
              </w:rPr>
              <w:t>Gas Code:</w:t>
            </w:r>
          </w:p>
        </w:tc>
        <w:tc>
          <w:tcPr>
            <w:tcW w:w="4252" w:type="dxa"/>
            <w:vAlign w:val="center"/>
          </w:tcPr>
          <w:p>
            <w:pPr>
              <w:jc w:val="center"/>
              <w:rPr>
                <w:rFonts w:ascii="Calibri" w:hAnsi="Calibri"/>
                <w:color w:val="000000"/>
                <w:highlight w:val="yellow"/>
              </w:rPr>
            </w:pPr>
            <w:r>
              <w:rPr>
                <w:rFonts w:ascii="Calibri" w:hAnsi="Calibri"/>
                <w:color w:val="000000"/>
              </w:rPr>
              <w:t>Chlorine 0-5 ppm</w:t>
            </w:r>
          </w:p>
        </w:tc>
      </w:tr>
      <w:tr>
        <w:trPr>
          <w:wAfter w:w="0" w:type="dxa"/>
          <w:trHeight w:hRule="exact" w:val="288"/>
        </w:trPr>
        <w:tc>
          <w:tcPr>
            <w:tcW w:w="2399" w:type="dxa"/>
            <w:tcBorders>
              <w:top w:val="single" w:sz="6" w:space="0" w:shadow="0" w:frame="0"/>
              <w:bottom w:val="single" w:sz="6" w:space="0" w:shadow="0" w:frame="0"/>
            </w:tcBorders>
            <w:shd w:val="clear" w:color="33CCCC" w:fill="E6E6E6"/>
            <w:vAlign w:val="center"/>
          </w:tcPr>
          <w:p>
            <w:pPr>
              <w:jc w:val="right"/>
              <w:rPr>
                <w:rFonts w:ascii="Calibri" w:hAnsi="Calibri"/>
              </w:rPr>
            </w:pPr>
            <w:r>
              <w:rPr>
                <w:rFonts w:ascii="Calibri" w:hAnsi="Calibri"/>
              </w:rPr>
              <w:t>Configuration:</w:t>
            </w:r>
          </w:p>
        </w:tc>
        <w:tc>
          <w:tcPr>
            <w:tcW w:w="4252" w:type="dxa"/>
            <w:vAlign w:val="center"/>
          </w:tcPr>
          <w:p>
            <w:pPr>
              <w:jc w:val="center"/>
              <w:rPr>
                <w:rFonts w:ascii="Calibri" w:hAnsi="Calibri"/>
                <w:color w:val="000000"/>
                <w:highlight w:val="yellow"/>
              </w:rPr>
            </w:pPr>
            <w:r>
              <w:rPr>
                <w:rFonts w:ascii="Calibri" w:hAnsi="Calibri"/>
                <w:color w:val="000000"/>
              </w:rPr>
              <w:t>North American</w:t>
            </w:r>
          </w:p>
        </w:tc>
      </w:tr>
      <w:tr>
        <w:trPr>
          <w:wAfter w:w="0" w:type="dxa"/>
          <w:trHeight w:hRule="exact" w:val="288"/>
        </w:trPr>
        <w:tc>
          <w:tcPr>
            <w:tcW w:w="2399" w:type="dxa"/>
            <w:tcBorders>
              <w:top w:val="single" w:sz="6" w:space="0" w:shadow="0" w:frame="0"/>
              <w:bottom w:val="single" w:sz="6" w:space="0" w:shadow="0" w:frame="0"/>
            </w:tcBorders>
            <w:shd w:val="clear" w:color="33CCCC" w:fill="E6E6E6"/>
            <w:vAlign w:val="center"/>
          </w:tcPr>
          <w:p>
            <w:pPr>
              <w:jc w:val="right"/>
              <w:rPr>
                <w:rFonts w:ascii="Calibri" w:hAnsi="Calibri"/>
              </w:rPr>
            </w:pPr>
            <w:r>
              <w:rPr>
                <w:rFonts w:ascii="Calibri" w:hAnsi="Calibri"/>
              </w:rPr>
              <w:t>Sensor Output:</w:t>
            </w:r>
          </w:p>
        </w:tc>
        <w:tc>
          <w:tcPr>
            <w:tcW w:w="4252" w:type="dxa"/>
            <w:vAlign w:val="center"/>
          </w:tcPr>
          <w:p>
            <w:pPr>
              <w:jc w:val="center"/>
              <w:rPr>
                <w:rFonts w:ascii="Calibri" w:hAnsi="Calibri"/>
                <w:color w:val="000000"/>
                <w:highlight w:val="yellow"/>
              </w:rPr>
            </w:pPr>
            <w:r>
              <w:rPr>
                <w:rFonts w:ascii="Calibri" w:hAnsi="Calibri"/>
                <w:color w:val="000000"/>
              </w:rPr>
              <w:t>3 Wire mA Output</w:t>
            </w:r>
          </w:p>
        </w:tc>
      </w:tr>
      <w:tr>
        <w:trPr>
          <w:wAfter w:w="0" w:type="dxa"/>
          <w:trHeight w:hRule="exact" w:val="288"/>
        </w:trPr>
        <w:tc>
          <w:tcPr>
            <w:tcW w:w="2399" w:type="dxa"/>
            <w:tcBorders>
              <w:top w:val="single" w:sz="6" w:space="0" w:shadow="0" w:frame="0"/>
              <w:bottom w:val="single" w:sz="6" w:space="0" w:shadow="0" w:frame="0"/>
            </w:tcBorders>
            <w:shd w:val="clear" w:color="33CCCC" w:fill="E6E6E6"/>
            <w:vAlign w:val="center"/>
          </w:tcPr>
          <w:p>
            <w:pPr>
              <w:jc w:val="right"/>
              <w:rPr>
                <w:rFonts w:ascii="Calibri" w:hAnsi="Calibri"/>
              </w:rPr>
            </w:pPr>
            <w:r>
              <w:rPr>
                <w:rFonts w:ascii="Calibri" w:hAnsi="Calibri"/>
              </w:rPr>
              <w:t>Sensor Mounting Style:</w:t>
            </w:r>
          </w:p>
        </w:tc>
        <w:tc>
          <w:tcPr>
            <w:tcW w:w="4252" w:type="dxa"/>
            <w:vAlign w:val="center"/>
          </w:tcPr>
          <w:p>
            <w:pPr>
              <w:jc w:val="center"/>
              <w:rPr>
                <w:rFonts w:ascii="Calibri" w:hAnsi="Calibri"/>
                <w:color w:val="000000"/>
                <w:highlight w:val="yellow"/>
              </w:rPr>
            </w:pPr>
            <w:r>
              <w:rPr>
                <w:rFonts w:ascii="Calibri" w:hAnsi="Calibri"/>
                <w:color w:val="000000"/>
              </w:rPr>
              <w:t>Sensor Mounted on General Purpose Remote Housing</w:t>
            </w:r>
          </w:p>
        </w:tc>
      </w:tr>
      <w:tr>
        <w:trPr>
          <w:wAfter w:w="0" w:type="dxa"/>
          <w:trHeight w:hRule="exact" w:val="288"/>
        </w:trPr>
        <w:tc>
          <w:tcPr>
            <w:tcW w:w="2399" w:type="dxa"/>
            <w:tcBorders>
              <w:top w:val="single" w:sz="6" w:space="0" w:shadow="0" w:frame="0"/>
              <w:bottom w:val="single" w:sz="6" w:space="0" w:shadow="0" w:frame="0"/>
            </w:tcBorders>
            <w:shd w:val="clear" w:color="33CCCC" w:fill="E6E6E6"/>
            <w:vAlign w:val="center"/>
          </w:tcPr>
          <w:p>
            <w:pPr>
              <w:jc w:val="right"/>
              <w:rPr>
                <w:rFonts w:ascii="Calibri" w:hAnsi="Calibri"/>
              </w:rPr>
            </w:pPr>
            <w:r>
              <w:rPr>
                <w:rFonts w:ascii="Calibri" w:hAnsi="Calibri"/>
              </w:rPr>
              <w:t>Relays and LEDs:</w:t>
            </w:r>
          </w:p>
        </w:tc>
        <w:tc>
          <w:tcPr>
            <w:tcW w:w="4252" w:type="dxa"/>
            <w:vAlign w:val="center"/>
          </w:tcPr>
          <w:p>
            <w:pPr>
              <w:jc w:val="center"/>
              <w:rPr>
                <w:rFonts w:ascii="Calibri" w:hAnsi="Calibri"/>
                <w:color w:val="000000"/>
                <w:highlight w:val="yellow"/>
              </w:rPr>
            </w:pPr>
            <w:r>
              <w:rPr>
                <w:rFonts w:ascii="Calibri" w:hAnsi="Calibri"/>
                <w:color w:val="000000"/>
              </w:rPr>
              <w:t>Relays and LEDs</w:t>
            </w:r>
          </w:p>
        </w:tc>
      </w:tr>
      <w:tr>
        <w:trPr>
          <w:wAfter w:w="0" w:type="dxa"/>
          <w:trHeight w:hRule="exact" w:val="288"/>
        </w:trPr>
        <w:tc>
          <w:tcPr>
            <w:tcW w:w="2399" w:type="dxa"/>
            <w:tcBorders>
              <w:top w:val="single" w:sz="6" w:space="0" w:shadow="0" w:frame="0"/>
              <w:bottom w:val="single" w:sz="6" w:space="0" w:shadow="0" w:frame="0"/>
            </w:tcBorders>
            <w:shd w:val="clear" w:color="33CCCC" w:fill="E6E6E6"/>
            <w:vAlign w:val="center"/>
          </w:tcPr>
          <w:p>
            <w:pPr>
              <w:jc w:val="right"/>
              <w:rPr>
                <w:rFonts w:ascii="Calibri" w:hAnsi="Calibri"/>
              </w:rPr>
            </w:pPr>
            <w:r>
              <w:rPr>
                <w:rFonts w:ascii="Calibri" w:hAnsi="Calibri"/>
              </w:rPr>
              <w:t>Display Language/Features:</w:t>
            </w:r>
          </w:p>
        </w:tc>
        <w:tc>
          <w:tcPr>
            <w:tcW w:w="4252" w:type="dxa"/>
            <w:vAlign w:val="center"/>
          </w:tcPr>
          <w:p>
            <w:pPr>
              <w:jc w:val="center"/>
              <w:rPr>
                <w:rFonts w:ascii="Calibri" w:hAnsi="Calibri"/>
                <w:color w:val="000000"/>
                <w:highlight w:val="yellow"/>
              </w:rPr>
            </w:pPr>
            <w:r>
              <w:rPr>
                <w:rFonts w:ascii="Calibri" w:hAnsi="Calibri"/>
                <w:color w:val="000000"/>
              </w:rPr>
              <w:t>English</w:t>
            </w:r>
          </w:p>
        </w:tc>
      </w:tr>
      <w:tr>
        <w:trPr>
          <w:wAfter w:w="0" w:type="dxa"/>
          <w:trHeight w:hRule="exact" w:val="288"/>
        </w:trPr>
        <w:tc>
          <w:tcPr>
            <w:tcW w:w="2399" w:type="dxa"/>
            <w:tcBorders>
              <w:top w:val="single" w:sz="6" w:space="0" w:shadow="0" w:frame="0"/>
              <w:bottom w:val="single" w:sz="6" w:space="0" w:shadow="0" w:frame="0"/>
            </w:tcBorders>
            <w:shd w:val="clear" w:color="33CCCC" w:fill="E6E6E6"/>
            <w:vAlign w:val="center"/>
          </w:tcPr>
          <w:p>
            <w:pPr>
              <w:jc w:val="right"/>
              <w:rPr>
                <w:rFonts w:ascii="Calibri" w:hAnsi="Calibri"/>
              </w:rPr>
            </w:pPr>
            <w:r>
              <w:rPr>
                <w:rFonts w:ascii="Calibri" w:hAnsi="Calibri"/>
              </w:rPr>
              <w:t>Optional Power Supply:</w:t>
            </w:r>
          </w:p>
        </w:tc>
        <w:tc>
          <w:tcPr>
            <w:tcW w:w="4252" w:type="dxa"/>
            <w:vAlign w:val="center"/>
          </w:tcPr>
          <w:p>
            <w:pPr>
              <w:jc w:val="center"/>
              <w:rPr>
                <w:rFonts w:ascii="Calibri" w:hAnsi="Calibri"/>
                <w:color w:val="000000"/>
                <w:highlight w:val="yellow"/>
              </w:rPr>
            </w:pPr>
            <w:r>
              <w:rPr>
                <w:rFonts w:ascii="Calibri" w:hAnsi="Calibri"/>
                <w:color w:val="000000"/>
              </w:rPr>
              <w:t>None</w:t>
            </w:r>
          </w:p>
        </w:tc>
      </w:tr>
      <w:tr>
        <w:trPr>
          <w:wAfter w:w="0" w:type="dxa"/>
          <w:trHeight w:hRule="exact" w:val="276"/>
        </w:trPr>
        <w:tc>
          <w:tcPr>
            <w:tcW w:w="2399" w:type="dxa"/>
            <w:tcBorders>
              <w:top w:val="single" w:sz="6" w:space="0" w:shadow="0" w:frame="0"/>
              <w:bottom w:val="single" w:sz="6" w:space="0" w:shadow="0" w:frame="0"/>
            </w:tcBorders>
            <w:shd w:val="clear" w:color="33CCCC" w:fill="E6E6E6"/>
            <w:vAlign w:val="center"/>
          </w:tcPr>
          <w:p>
            <w:pPr>
              <w:jc w:val="right"/>
              <w:rPr>
                <w:rFonts w:ascii="Calibri" w:hAnsi="Calibri"/>
              </w:rPr>
            </w:pPr>
            <w:r>
              <w:rPr>
                <w:rFonts w:ascii="Calibri" w:hAnsi="Calibri"/>
              </w:rPr>
              <w:t>Gas Sample Selection:</w:t>
            </w:r>
          </w:p>
        </w:tc>
        <w:tc>
          <w:tcPr>
            <w:tcW w:w="4252" w:type="dxa"/>
            <w:vAlign w:val="center"/>
          </w:tcPr>
          <w:p>
            <w:pPr>
              <w:jc w:val="center"/>
              <w:rPr>
                <w:rFonts w:ascii="Calibri" w:hAnsi="Calibri"/>
                <w:color w:val="000000"/>
                <w:highlight w:val="yellow"/>
              </w:rPr>
            </w:pPr>
            <w:r>
              <w:rPr>
                <w:rFonts w:ascii="Calibri" w:hAnsi="Calibri"/>
                <w:color w:val="000000"/>
              </w:rPr>
              <w:t>None – Standard Diffusion Method</w:t>
            </w:r>
          </w:p>
        </w:tc>
      </w:tr>
      <w:tr>
        <w:trPr>
          <w:wAfter w:w="0" w:type="dxa"/>
          <w:trHeight w:hRule="exact" w:val="288"/>
        </w:trPr>
        <w:tc>
          <w:tcPr>
            <w:tcW w:w="2399" w:type="dxa"/>
            <w:tcBorders>
              <w:top w:val="single" w:sz="6" w:space="0" w:shadow="0" w:frame="0"/>
              <w:bottom w:val="single" w:sz="6" w:space="0" w:shadow="0" w:frame="0"/>
            </w:tcBorders>
            <w:shd w:val="clear" w:color="33CCCC" w:fill="E6E6E6"/>
            <w:vAlign w:val="center"/>
          </w:tcPr>
          <w:p>
            <w:pPr>
              <w:jc w:val="right"/>
              <w:rPr>
                <w:rFonts w:ascii="Calibri" w:hAnsi="Calibri"/>
              </w:rPr>
            </w:pPr>
            <w:r>
              <w:rPr>
                <w:rFonts w:ascii="Calibri" w:hAnsi="Calibri"/>
              </w:rPr>
              <w:t>Integrated Accessories</w:t>
            </w:r>
          </w:p>
        </w:tc>
        <w:tc>
          <w:tcPr>
            <w:tcW w:w="4252" w:type="dxa"/>
            <w:vAlign w:val="center"/>
          </w:tcPr>
          <w:p>
            <w:pPr>
              <w:jc w:val="center"/>
              <w:rPr>
                <w:rFonts w:ascii="Calibri" w:hAnsi="Calibri"/>
                <w:color w:val="000000"/>
                <w:highlight w:val="yellow"/>
              </w:rPr>
            </w:pPr>
            <w:r>
              <w:rPr>
                <w:rFonts w:ascii="Calibri" w:hAnsi="Calibri"/>
                <w:color w:val="000000"/>
              </w:rPr>
              <w:t>None</w:t>
            </w:r>
          </w:p>
        </w:tc>
      </w:tr>
      <w:tr>
        <w:trPr>
          <w:wAfter w:w="0" w:type="dxa"/>
          <w:trHeight w:hRule="exact" w:val="270"/>
        </w:trPr>
        <w:tc>
          <w:tcPr>
            <w:tcW w:w="2399" w:type="dxa"/>
            <w:tcBorders>
              <w:top w:val="single" w:sz="6" w:space="0" w:shadow="0" w:frame="0"/>
              <w:bottom w:val="single" w:sz="6" w:space="0" w:shadow="0" w:frame="0"/>
            </w:tcBorders>
            <w:shd w:val="clear" w:color="33CCCC" w:fill="E6E6E6"/>
            <w:vAlign w:val="center"/>
          </w:tcPr>
          <w:p>
            <w:pPr>
              <w:jc w:val="right"/>
              <w:rPr>
                <w:rFonts w:ascii="Calibri" w:hAnsi="Calibri"/>
              </w:rPr>
            </w:pPr>
            <w:r>
              <w:rPr>
                <w:rFonts w:ascii="Calibri" w:hAnsi="Calibri"/>
              </w:rPr>
              <w:t>Installation Hardware:</w:t>
            </w:r>
          </w:p>
        </w:tc>
        <w:tc>
          <w:tcPr>
            <w:tcW w:w="4252" w:type="dxa"/>
            <w:vAlign w:val="center"/>
          </w:tcPr>
          <w:p>
            <w:pPr>
              <w:jc w:val="center"/>
              <w:rPr>
                <w:rFonts w:ascii="Calibri" w:hAnsi="Calibri"/>
                <w:color w:val="000000"/>
                <w:highlight w:val="yellow"/>
              </w:rPr>
            </w:pPr>
            <w:r>
              <w:rPr>
                <w:rFonts w:ascii="Calibri" w:hAnsi="Calibri"/>
                <w:color w:val="000000"/>
                <w:highlight w:val="yellow"/>
              </w:rPr>
              <w:t>Duct Mount Kit</w:t>
            </w:r>
          </w:p>
        </w:tc>
      </w:tr>
      <w:tr>
        <w:trPr>
          <w:wAfter w:w="0" w:type="dxa"/>
          <w:trHeight w:hRule="exact" w:val="288"/>
        </w:trPr>
        <w:tc>
          <w:tcPr>
            <w:tcW w:w="2399" w:type="dxa"/>
            <w:tcBorders>
              <w:top w:val="single" w:sz="6" w:space="0" w:shadow="0" w:frame="0"/>
              <w:bottom w:val="single" w:sz="6" w:space="0" w:shadow="0" w:frame="0"/>
            </w:tcBorders>
            <w:shd w:val="clear" w:color="33CCCC" w:fill="E6E6E6"/>
            <w:vAlign w:val="center"/>
          </w:tcPr>
          <w:p>
            <w:pPr>
              <w:jc w:val="right"/>
              <w:rPr>
                <w:rFonts w:ascii="Calibri" w:hAnsi="Calibri"/>
                <w:b w:val="1"/>
                <w:u w:val="single"/>
              </w:rPr>
            </w:pPr>
            <w:r>
              <w:rPr>
                <w:rFonts w:ascii="Calibri" w:hAnsi="Calibri"/>
              </w:rPr>
              <w:t>Manuals:</w:t>
            </w:r>
          </w:p>
        </w:tc>
        <w:tc>
          <w:tcPr>
            <w:tcW w:w="4252" w:type="dxa"/>
            <w:vAlign w:val="center"/>
          </w:tcPr>
          <w:p>
            <w:pPr>
              <w:jc w:val="center"/>
              <w:rPr>
                <w:rFonts w:ascii="Calibri" w:hAnsi="Calibri"/>
                <w:color w:val="000000"/>
                <w:highlight w:val="yellow"/>
              </w:rPr>
            </w:pPr>
            <w:r>
              <w:rPr>
                <w:rFonts w:ascii="Calibri" w:hAnsi="Calibri"/>
                <w:color w:val="000000"/>
              </w:rPr>
              <w:t>Standard</w:t>
            </w:r>
          </w:p>
        </w:tc>
      </w:tr>
      <w:tr>
        <w:trPr>
          <w:wAfter w:w="0" w:type="dxa"/>
          <w:trHeight w:hRule="exact" w:val="339"/>
        </w:trPr>
        <w:tc>
          <w:tcPr>
            <w:tcW w:w="2399" w:type="dxa"/>
            <w:tcBorders>
              <w:top w:val="single" w:sz="6" w:space="0" w:shadow="0" w:frame="0"/>
              <w:bottom w:val="single" w:sz="6" w:space="0" w:shadow="0" w:frame="0"/>
            </w:tcBorders>
            <w:shd w:val="clear" w:color="33CCCC" w:fill="E6E6E6"/>
            <w:vAlign w:val="center"/>
          </w:tcPr>
          <w:p>
            <w:pPr>
              <w:jc w:val="right"/>
              <w:rPr>
                <w:rFonts w:ascii="Calibri" w:hAnsi="Calibri"/>
              </w:rPr>
            </w:pPr>
            <w:r>
              <w:rPr>
                <w:rFonts w:ascii="Calibri" w:hAnsi="Calibri"/>
              </w:rPr>
              <w:t>Custom Features:</w:t>
            </w:r>
          </w:p>
        </w:tc>
        <w:tc>
          <w:tcPr>
            <w:tcW w:w="4252" w:type="dxa"/>
            <w:vAlign w:val="center"/>
          </w:tcPr>
          <w:p>
            <w:pPr>
              <w:jc w:val="center"/>
              <w:rPr>
                <w:rFonts w:ascii="Calibri" w:hAnsi="Calibri"/>
                <w:color w:val="000000"/>
                <w:highlight w:val="yellow"/>
              </w:rPr>
            </w:pPr>
            <w:r>
              <w:rPr>
                <w:rFonts w:ascii="Calibri" w:hAnsi="Calibri"/>
                <w:color w:val="000000"/>
              </w:rPr>
              <w:t>None</w:t>
            </w:r>
          </w:p>
        </w:tc>
      </w:tr>
      <w:tr>
        <w:trPr>
          <w:wAfter w:w="0" w:type="dxa"/>
          <w:trHeight w:hRule="exact" w:val="288"/>
        </w:trPr>
        <w:tc>
          <w:tcPr>
            <w:tcW w:w="2399" w:type="dxa"/>
            <w:tcBorders>
              <w:top w:val="single" w:sz="6" w:space="0" w:shadow="0" w:frame="0"/>
              <w:bottom w:val="single" w:sz="6" w:space="0" w:shadow="0" w:frame="0"/>
            </w:tcBorders>
            <w:shd w:val="clear" w:color="33CCCC" w:fill="E6E6E6"/>
            <w:vAlign w:val="center"/>
          </w:tcPr>
          <w:p>
            <w:pPr>
              <w:jc w:val="right"/>
              <w:rPr>
                <w:rFonts w:ascii="Calibri" w:hAnsi="Calibri"/>
                <w:highlight w:val="yellow"/>
              </w:rPr>
            </w:pPr>
            <w:r>
              <w:rPr>
                <w:rFonts w:ascii="Calibri" w:hAnsi="Calibri"/>
              </w:rPr>
              <w:t>Manufacturer:</w:t>
            </w:r>
          </w:p>
        </w:tc>
        <w:tc>
          <w:tcPr>
            <w:tcW w:w="4252" w:type="dxa"/>
            <w:vAlign w:val="center"/>
          </w:tcPr>
          <w:p>
            <w:pPr>
              <w:jc w:val="center"/>
              <w:rPr>
                <w:rFonts w:ascii="Calibri" w:hAnsi="Calibri"/>
                <w:color w:val="000000"/>
                <w:highlight w:val="yellow"/>
              </w:rPr>
            </w:pPr>
            <w:r>
              <w:rPr>
                <w:rFonts w:ascii="Calibri" w:hAnsi="Calibri"/>
                <w:color w:val="000000"/>
              </w:rPr>
              <w:t>MSA</w:t>
            </w:r>
          </w:p>
        </w:tc>
      </w:tr>
      <w:tr>
        <w:trPr>
          <w:wAfter w:w="0" w:type="dxa"/>
          <w:trHeight w:hRule="exact" w:val="288"/>
        </w:trPr>
        <w:tc>
          <w:tcPr>
            <w:tcW w:w="2399" w:type="dxa"/>
            <w:tcBorders>
              <w:top w:val="single" w:sz="6" w:space="0" w:shadow="0" w:frame="0"/>
              <w:bottom w:val="double" w:sz="4" w:space="0" w:shadow="0" w:frame="0"/>
            </w:tcBorders>
            <w:shd w:val="clear" w:color="33CCCC" w:fill="E6E6E6"/>
            <w:vAlign w:val="center"/>
          </w:tcPr>
          <w:p>
            <w:pPr>
              <w:jc w:val="right"/>
              <w:rPr>
                <w:rFonts w:ascii="Calibri" w:hAnsi="Calibri"/>
                <w:highlight w:val="yellow"/>
              </w:rPr>
            </w:pPr>
            <w:r>
              <w:rPr>
                <w:rFonts w:ascii="Calibri" w:hAnsi="Calibri"/>
              </w:rPr>
              <w:t>Part Number:</w:t>
            </w:r>
          </w:p>
        </w:tc>
        <w:tc>
          <w:tcPr>
            <w:tcW w:w="4252" w:type="dxa"/>
            <w:vAlign w:val="center"/>
          </w:tcPr>
          <w:p>
            <w:pPr>
              <w:jc w:val="center"/>
              <w:rPr>
                <w:rFonts w:ascii="Calibri" w:hAnsi="Calibri"/>
                <w:color w:val="000000"/>
                <w:highlight w:val="yellow"/>
              </w:rPr>
            </w:pPr>
            <w:r>
              <w:rPr>
                <w:rFonts w:ascii="Calibri" w:hAnsi="Calibri"/>
                <w:color w:val="000000"/>
              </w:rPr>
              <w:t>A-ULTIMAX-PL-A-18-0-3-D-2-0-0-0-0-</w:t>
            </w:r>
            <w:r>
              <w:rPr>
                <w:rFonts w:ascii="Calibri" w:hAnsi="Calibri"/>
                <w:color w:val="000000"/>
                <w:highlight w:val="yellow"/>
              </w:rPr>
              <w:t>2</w:t>
            </w:r>
            <w:r>
              <w:rPr>
                <w:rFonts w:ascii="Calibri" w:hAnsi="Calibri"/>
                <w:color w:val="000000"/>
              </w:rPr>
              <w:t>-0-0</w:t>
            </w:r>
          </w:p>
        </w:tc>
      </w:tr>
    </w:tbl>
    <w:p>
      <w:pPr>
        <w:pStyle w:val="P5"/>
        <w:rPr>
          <w:rFonts w:ascii="Calibri" w:hAnsi="Calibri"/>
          <w:highlight w:val="yellow"/>
        </w:rPr>
      </w:pPr>
    </w:p>
    <w:p>
      <w:pPr>
        <w:pStyle w:val="P5"/>
        <w:rPr>
          <w:rFonts w:ascii="Calibri" w:hAnsi="Calibri"/>
          <w:highlight w:val="yellow"/>
        </w:rPr>
      </w:pPr>
    </w:p>
    <w:p>
      <w:pPr>
        <w:pStyle w:val="P5"/>
        <w:rPr>
          <w:rFonts w:ascii="Calibri" w:hAnsi="Calibri"/>
        </w:rPr>
      </w:pPr>
      <w:r>
        <w:rPr>
          <w:rFonts w:ascii="Calibri" w:hAnsi="Calibri"/>
          <w:highlight w:val="yellow"/>
        </w:rPr>
        <w:br w:type="page"/>
      </w:r>
      <w:r>
        <w:rPr>
          <w:rFonts w:ascii="Calibri" w:hAnsi="Calibri"/>
        </w:rPr>
        <w:t>Second Named Manufacturer:</w:t>
      </w:r>
    </w:p>
    <w:tbl>
      <w:tblPr>
        <w:tblStyle w:val="T2"/>
        <w:tblW w:w="6651" w:type="dxa"/>
        <w:tblInd w:w="735" w:type="dxa"/>
        <w:tblBorders>
          <w:top w:val="double" w:sz="4" w:space="0" w:shadow="0" w:frame="0"/>
          <w:left w:val="double" w:sz="4" w:space="0" w:shadow="0" w:frame="0"/>
          <w:bottom w:val="double" w:sz="4" w:space="0" w:shadow="0" w:frame="0"/>
          <w:right w:val="double" w:sz="4" w:space="0" w:shadow="0" w:frame="0"/>
          <w:insideH w:val="single" w:sz="6" w:space="0" w:shadow="0" w:frame="0"/>
          <w:insideV w:val="single" w:sz="6" w:space="0" w:shadow="0" w:frame="0"/>
        </w:tblBorders>
        <w:tblLayout w:type="fixed"/>
        <w:tblCellMar>
          <w:left w:w="0" w:type="dxa"/>
          <w:right w:w="0" w:type="dxa"/>
        </w:tblCellMar>
      </w:tblPr>
      <w:tblGrid/>
      <w:tr>
        <w:trPr>
          <w:wAfter w:w="0" w:type="dxa"/>
          <w:trHeight w:hRule="exact" w:val="288"/>
        </w:trPr>
        <w:tc>
          <w:tcPr>
            <w:tcW w:w="2399" w:type="dxa"/>
            <w:tcBorders>
              <w:top w:val="double" w:sz="4" w:space="0" w:shadow="0" w:frame="0"/>
              <w:bottom w:val="single" w:sz="6" w:space="0" w:shadow="0" w:frame="0"/>
            </w:tcBorders>
            <w:shd w:val="clear" w:color="33CCCC" w:fill="E6E6E6"/>
            <w:vAlign w:val="center"/>
          </w:tcPr>
          <w:p>
            <w:pPr>
              <w:rPr>
                <w:rFonts w:ascii="Calibri" w:hAnsi="Calibri"/>
                <w:b w:val="1"/>
                <w:u w:val="single"/>
              </w:rPr>
            </w:pPr>
            <w:r>
              <w:rPr>
                <w:rFonts w:ascii="Calibri" w:hAnsi="Calibri"/>
                <w:b w:val="1"/>
                <w:u w:val="single"/>
              </w:rPr>
              <w:t>Service:</w:t>
            </w:r>
          </w:p>
        </w:tc>
        <w:tc>
          <w:tcPr>
            <w:tcW w:w="4252" w:type="dxa"/>
            <w:vAlign w:val="center"/>
          </w:tcPr>
          <w:p>
            <w:pPr>
              <w:jc w:val="center"/>
              <w:rPr>
                <w:rFonts w:ascii="Calibri" w:hAnsi="Calibri"/>
                <w:color w:val="000000"/>
                <w:highlight w:val="yellow"/>
              </w:rPr>
            </w:pPr>
            <w:r>
              <w:rPr>
                <w:rFonts w:ascii="Calibri" w:hAnsi="Calibri"/>
                <w:color w:val="000000"/>
                <w:highlight w:val="yellow"/>
              </w:rPr>
              <w:t>Electrochemical</w:t>
            </w:r>
          </w:p>
        </w:tc>
      </w:tr>
      <w:tr>
        <w:trPr>
          <w:wAfter w:w="0" w:type="dxa"/>
          <w:trHeight w:hRule="exact" w:val="288"/>
        </w:trPr>
        <w:tc>
          <w:tcPr>
            <w:tcW w:w="2399" w:type="dxa"/>
            <w:tcBorders>
              <w:top w:val="single" w:sz="6" w:space="0" w:shadow="0" w:frame="0"/>
              <w:bottom w:val="single" w:sz="6" w:space="0" w:shadow="0" w:frame="0"/>
            </w:tcBorders>
            <w:shd w:val="clear" w:color="33CCCC" w:fill="E6E6E6"/>
            <w:vAlign w:val="center"/>
          </w:tcPr>
          <w:p>
            <w:pPr>
              <w:rPr>
                <w:rFonts w:ascii="Calibri" w:hAnsi="Calibri"/>
                <w:b w:val="1"/>
                <w:u w:val="single"/>
              </w:rPr>
            </w:pPr>
            <w:r>
              <w:rPr>
                <w:rFonts w:ascii="Calibri" w:hAnsi="Calibri"/>
                <w:b w:val="1"/>
                <w:u w:val="single"/>
              </w:rPr>
              <w:t>Process:</w:t>
            </w:r>
          </w:p>
        </w:tc>
        <w:tc>
          <w:tcPr>
            <w:tcW w:w="4252" w:type="dxa"/>
            <w:vAlign w:val="center"/>
          </w:tcPr>
          <w:p>
            <w:pPr>
              <w:jc w:val="center"/>
              <w:rPr>
                <w:rFonts w:ascii="Calibri" w:hAnsi="Calibri"/>
                <w:color w:val="000000"/>
                <w:highlight w:val="yellow"/>
              </w:rPr>
            </w:pPr>
          </w:p>
        </w:tc>
      </w:tr>
      <w:tr>
        <w:trPr>
          <w:wAfter w:w="0" w:type="dxa"/>
          <w:trHeight w:hRule="exact" w:val="288"/>
        </w:trPr>
        <w:tc>
          <w:tcPr>
            <w:tcW w:w="2399" w:type="dxa"/>
            <w:tcBorders>
              <w:top w:val="single" w:sz="6" w:space="0" w:shadow="0" w:frame="0"/>
              <w:bottom w:val="single" w:sz="6" w:space="0" w:shadow="0" w:frame="0"/>
            </w:tcBorders>
            <w:shd w:val="clear" w:color="33CCCC" w:fill="E6E6E6"/>
            <w:vAlign w:val="center"/>
          </w:tcPr>
          <w:p>
            <w:pPr>
              <w:jc w:val="right"/>
              <w:rPr>
                <w:rFonts w:ascii="Calibri" w:hAnsi="Calibri"/>
              </w:rPr>
            </w:pPr>
            <w:r>
              <w:rPr>
                <w:rFonts w:ascii="Calibri" w:hAnsi="Calibri"/>
              </w:rPr>
              <w:t>Tag Name:</w:t>
            </w:r>
          </w:p>
        </w:tc>
        <w:tc>
          <w:tcPr>
            <w:tcW w:w="4252" w:type="dxa"/>
            <w:vAlign w:val="center"/>
          </w:tcPr>
          <w:p>
            <w:pPr>
              <w:jc w:val="center"/>
              <w:rPr>
                <w:rFonts w:ascii="Calibri" w:hAnsi="Calibri"/>
                <w:color w:val="000000"/>
                <w:highlight w:val="yellow"/>
              </w:rPr>
            </w:pPr>
            <w:r>
              <w:rPr>
                <w:rFonts w:ascii="Calibri" w:hAnsi="Calibri"/>
                <w:color w:val="000000"/>
                <w:highlight w:val="yellow"/>
              </w:rPr>
              <w:t>xxx-xxx</w:t>
            </w:r>
          </w:p>
        </w:tc>
      </w:tr>
      <w:tr>
        <w:trPr>
          <w:wAfter w:w="0" w:type="dxa"/>
          <w:trHeight w:hRule="exact" w:val="288"/>
        </w:trPr>
        <w:tc>
          <w:tcPr>
            <w:tcW w:w="2399" w:type="dxa"/>
            <w:tcBorders>
              <w:top w:val="single" w:sz="6" w:space="0" w:shadow="0" w:frame="0"/>
              <w:bottom w:val="single" w:sz="6" w:space="0" w:shadow="0" w:frame="0"/>
            </w:tcBorders>
            <w:shd w:val="clear" w:color="33CCCC" w:fill="E6E6E6"/>
            <w:vAlign w:val="center"/>
          </w:tcPr>
          <w:p>
            <w:pPr>
              <w:jc w:val="right"/>
              <w:rPr>
                <w:rFonts w:ascii="Calibri" w:hAnsi="Calibri"/>
              </w:rPr>
            </w:pPr>
            <w:r>
              <w:rPr>
                <w:rFonts w:ascii="Calibri" w:hAnsi="Calibri"/>
              </w:rPr>
              <w:t>Installation DWG.</w:t>
            </w:r>
          </w:p>
        </w:tc>
        <w:tc>
          <w:tcPr>
            <w:tcW w:w="4252" w:type="dxa"/>
            <w:vAlign w:val="center"/>
          </w:tcPr>
          <w:p>
            <w:pPr>
              <w:jc w:val="center"/>
              <w:rPr>
                <w:rFonts w:ascii="Calibri" w:hAnsi="Calibri"/>
                <w:color w:val="000000"/>
                <w:highlight w:val="yellow"/>
              </w:rPr>
            </w:pPr>
            <w:r>
              <w:rPr>
                <w:rFonts w:ascii="Calibri" w:hAnsi="Calibri"/>
                <w:color w:val="000000"/>
                <w:highlight w:val="yellow"/>
              </w:rPr>
              <w:t>13215xx</w:t>
            </w:r>
          </w:p>
        </w:tc>
      </w:tr>
      <w:tr>
        <w:trPr>
          <w:wAfter w:w="0" w:type="dxa"/>
          <w:trHeight w:hRule="exact" w:val="288"/>
        </w:trPr>
        <w:tc>
          <w:tcPr>
            <w:tcW w:w="2399" w:type="dxa"/>
            <w:tcBorders>
              <w:top w:val="single" w:sz="6" w:space="0" w:shadow="0" w:frame="0"/>
              <w:bottom w:val="single" w:sz="6" w:space="0" w:shadow="0" w:frame="0"/>
            </w:tcBorders>
            <w:shd w:val="clear" w:color="33CCCC" w:fill="E6E6E6"/>
            <w:vAlign w:val="center"/>
          </w:tcPr>
          <w:p>
            <w:pPr>
              <w:jc w:val="right"/>
              <w:rPr>
                <w:rFonts w:ascii="Calibri" w:hAnsi="Calibri"/>
              </w:rPr>
            </w:pPr>
            <w:r>
              <w:rPr>
                <w:rFonts w:ascii="Calibri" w:hAnsi="Calibri"/>
              </w:rPr>
              <w:t>Gas:</w:t>
            </w:r>
          </w:p>
        </w:tc>
        <w:tc>
          <w:tcPr>
            <w:tcW w:w="4252" w:type="dxa"/>
            <w:vAlign w:val="center"/>
          </w:tcPr>
          <w:p>
            <w:pPr>
              <w:jc w:val="center"/>
              <w:rPr>
                <w:rFonts w:ascii="Calibri" w:hAnsi="Calibri"/>
                <w:color w:val="000000"/>
                <w:highlight w:val="yellow"/>
              </w:rPr>
            </w:pPr>
            <w:r>
              <w:rPr>
                <w:rFonts w:ascii="Calibri" w:hAnsi="Calibri"/>
                <w:color w:val="000000"/>
                <w:highlight w:val="yellow"/>
              </w:rPr>
              <w:t>Chlorine</w:t>
            </w:r>
          </w:p>
        </w:tc>
      </w:tr>
      <w:tr>
        <w:trPr>
          <w:wAfter w:w="0" w:type="dxa"/>
          <w:trHeight w:hRule="exact" w:val="288"/>
        </w:trPr>
        <w:tc>
          <w:tcPr>
            <w:tcW w:w="2399" w:type="dxa"/>
            <w:tcBorders>
              <w:top w:val="single" w:sz="6" w:space="0" w:shadow="0" w:frame="0"/>
              <w:bottom w:val="single" w:sz="6" w:space="0" w:shadow="0" w:frame="0"/>
            </w:tcBorders>
            <w:shd w:val="clear" w:color="33CCCC" w:fill="E6E6E6"/>
            <w:vAlign w:val="center"/>
          </w:tcPr>
          <w:p>
            <w:pPr>
              <w:jc w:val="right"/>
              <w:rPr>
                <w:rFonts w:ascii="Calibri" w:hAnsi="Calibri"/>
              </w:rPr>
            </w:pPr>
            <w:r>
              <w:rPr>
                <w:rFonts w:ascii="Calibri" w:hAnsi="Calibri"/>
              </w:rPr>
              <w:t>Temp min/max:</w:t>
            </w:r>
          </w:p>
        </w:tc>
        <w:tc>
          <w:tcPr>
            <w:tcW w:w="4252" w:type="dxa"/>
            <w:vAlign w:val="center"/>
          </w:tcPr>
          <w:p>
            <w:pPr>
              <w:jc w:val="center"/>
              <w:rPr>
                <w:rFonts w:ascii="Calibri" w:hAnsi="Calibri"/>
                <w:color w:val="000000"/>
                <w:highlight w:val="yellow"/>
              </w:rPr>
            </w:pPr>
            <w:r>
              <w:rPr>
                <w:rFonts w:ascii="Calibri" w:hAnsi="Calibri"/>
                <w:color w:val="000000"/>
                <w:highlight w:val="yellow"/>
              </w:rPr>
              <w:t>-40 to 90 º C</w:t>
            </w:r>
          </w:p>
        </w:tc>
      </w:tr>
      <w:tr>
        <w:trPr>
          <w:wAfter w:w="0" w:type="dxa"/>
          <w:trHeight w:hRule="exact" w:val="288"/>
        </w:trPr>
        <w:tc>
          <w:tcPr>
            <w:tcW w:w="2399" w:type="dxa"/>
            <w:tcBorders>
              <w:top w:val="single" w:sz="6" w:space="0" w:shadow="0" w:frame="0"/>
              <w:bottom w:val="single" w:sz="6" w:space="0" w:shadow="0" w:frame="0"/>
            </w:tcBorders>
            <w:shd w:val="clear" w:color="33CCCC" w:fill="E6E6E6"/>
            <w:vAlign w:val="center"/>
          </w:tcPr>
          <w:p>
            <w:pPr>
              <w:jc w:val="right"/>
              <w:rPr>
                <w:rFonts w:ascii="Calibri" w:hAnsi="Calibri"/>
              </w:rPr>
            </w:pPr>
            <w:r>
              <w:rPr>
                <w:rFonts w:ascii="Calibri" w:hAnsi="Calibri"/>
              </w:rPr>
              <w:t>Humidity:</w:t>
            </w:r>
          </w:p>
        </w:tc>
        <w:tc>
          <w:tcPr>
            <w:tcW w:w="4252" w:type="dxa"/>
            <w:vAlign w:val="center"/>
          </w:tcPr>
          <w:p>
            <w:pPr>
              <w:jc w:val="center"/>
              <w:rPr>
                <w:rFonts w:ascii="Calibri" w:hAnsi="Calibri"/>
                <w:color w:val="000000"/>
                <w:highlight w:val="yellow"/>
              </w:rPr>
            </w:pPr>
            <w:r>
              <w:rPr>
                <w:rFonts w:ascii="Calibri" w:hAnsi="Calibri"/>
                <w:color w:val="000000"/>
                <w:highlight w:val="yellow"/>
              </w:rPr>
              <w:t>0 - 100%</w:t>
            </w:r>
          </w:p>
        </w:tc>
      </w:tr>
      <w:tr>
        <w:trPr>
          <w:wAfter w:w="0" w:type="dxa"/>
          <w:trHeight w:hRule="exact" w:val="288"/>
        </w:trPr>
        <w:tc>
          <w:tcPr>
            <w:tcW w:w="2399" w:type="dxa"/>
            <w:tcBorders>
              <w:top w:val="single" w:sz="6" w:space="0" w:shadow="0" w:frame="0"/>
              <w:bottom w:val="single" w:sz="6" w:space="0" w:shadow="0" w:frame="0"/>
            </w:tcBorders>
            <w:shd w:val="clear" w:color="33CCCC" w:fill="E6E6E6"/>
            <w:vAlign w:val="center"/>
          </w:tcPr>
          <w:p>
            <w:pPr>
              <w:jc w:val="right"/>
              <w:rPr>
                <w:rFonts w:ascii="Calibri" w:hAnsi="Calibri"/>
              </w:rPr>
            </w:pPr>
            <w:r>
              <w:rPr>
                <w:rFonts w:ascii="Calibri" w:hAnsi="Calibri"/>
              </w:rPr>
              <w:t>Class/Div/Grp:</w:t>
            </w:r>
          </w:p>
        </w:tc>
        <w:tc>
          <w:tcPr>
            <w:tcW w:w="4252" w:type="dxa"/>
            <w:vAlign w:val="center"/>
          </w:tcPr>
          <w:p>
            <w:pPr>
              <w:jc w:val="center"/>
              <w:rPr>
                <w:rFonts w:ascii="Calibri" w:hAnsi="Calibri"/>
                <w:color w:val="000000"/>
                <w:highlight w:val="yellow"/>
              </w:rPr>
            </w:pPr>
            <w:r>
              <w:rPr>
                <w:rFonts w:ascii="Calibri" w:hAnsi="Calibri"/>
                <w:color w:val="000000"/>
                <w:highlight w:val="yellow"/>
              </w:rPr>
              <w:t>Class 1 Division 1 Group D</w:t>
            </w:r>
          </w:p>
        </w:tc>
      </w:tr>
      <w:tr>
        <w:trPr>
          <w:wAfter w:w="0" w:type="dxa"/>
          <w:trHeight w:hRule="exact" w:val="288"/>
        </w:trPr>
        <w:tc>
          <w:tcPr>
            <w:tcW w:w="2399" w:type="dxa"/>
            <w:tcBorders>
              <w:top w:val="single" w:sz="6" w:space="0" w:shadow="0" w:frame="0"/>
              <w:bottom w:val="single" w:sz="6" w:space="0" w:shadow="0" w:frame="0"/>
            </w:tcBorders>
            <w:shd w:val="clear" w:color="33CCCC" w:fill="E6E6E6"/>
            <w:vAlign w:val="center"/>
          </w:tcPr>
          <w:p>
            <w:pPr>
              <w:rPr>
                <w:rFonts w:ascii="Calibri" w:hAnsi="Calibri"/>
                <w:b w:val="1"/>
                <w:u w:val="single"/>
              </w:rPr>
            </w:pPr>
            <w:r>
              <w:rPr>
                <w:rFonts w:ascii="Calibri" w:hAnsi="Calibri"/>
                <w:b w:val="1"/>
                <w:u w:val="single"/>
              </w:rPr>
              <w:t>Device Data:</w:t>
            </w:r>
          </w:p>
        </w:tc>
        <w:tc>
          <w:tcPr>
            <w:tcW w:w="4252" w:type="dxa"/>
            <w:vAlign w:val="center"/>
          </w:tcPr>
          <w:p>
            <w:pPr>
              <w:jc w:val="center"/>
              <w:rPr>
                <w:rFonts w:ascii="Calibri" w:hAnsi="Calibri"/>
                <w:color w:val="000000"/>
                <w:highlight w:val="yellow"/>
              </w:rPr>
            </w:pPr>
          </w:p>
        </w:tc>
      </w:tr>
      <w:tr>
        <w:trPr>
          <w:wAfter w:w="0" w:type="dxa"/>
          <w:trHeight w:hRule="exact" w:val="288"/>
        </w:trPr>
        <w:tc>
          <w:tcPr>
            <w:tcW w:w="2399" w:type="dxa"/>
            <w:tcBorders>
              <w:top w:val="single" w:sz="6" w:space="0" w:shadow="0" w:frame="0"/>
              <w:bottom w:val="single" w:sz="6" w:space="0" w:shadow="0" w:frame="0"/>
            </w:tcBorders>
            <w:shd w:val="clear" w:color="33CCCC" w:fill="E6E6E6"/>
            <w:vAlign w:val="center"/>
          </w:tcPr>
          <w:p>
            <w:pPr>
              <w:jc w:val="right"/>
              <w:rPr>
                <w:rFonts w:ascii="Calibri" w:hAnsi="Calibri"/>
              </w:rPr>
            </w:pPr>
            <w:r>
              <w:rPr>
                <w:rFonts w:ascii="Calibri" w:hAnsi="Calibri"/>
              </w:rPr>
              <w:t>Gas:</w:t>
            </w:r>
          </w:p>
        </w:tc>
        <w:tc>
          <w:tcPr>
            <w:tcW w:w="4252" w:type="dxa"/>
            <w:vAlign w:val="center"/>
          </w:tcPr>
          <w:p>
            <w:pPr>
              <w:jc w:val="center"/>
              <w:rPr>
                <w:rFonts w:ascii="Calibri" w:hAnsi="Calibri"/>
                <w:color w:val="000000"/>
              </w:rPr>
            </w:pPr>
            <w:r>
              <w:rPr>
                <w:rFonts w:ascii="Calibri" w:hAnsi="Calibri"/>
                <w:color w:val="000000"/>
              </w:rPr>
              <w:t>Chlorine</w:t>
            </w:r>
          </w:p>
        </w:tc>
      </w:tr>
      <w:tr>
        <w:trPr>
          <w:wAfter w:w="0" w:type="dxa"/>
          <w:trHeight w:hRule="exact" w:val="288"/>
        </w:trPr>
        <w:tc>
          <w:tcPr>
            <w:tcW w:w="2399" w:type="dxa"/>
            <w:tcBorders>
              <w:top w:val="single" w:sz="6" w:space="0" w:shadow="0" w:frame="0"/>
              <w:bottom w:val="single" w:sz="6" w:space="0" w:shadow="0" w:frame="0"/>
            </w:tcBorders>
            <w:shd w:val="clear" w:color="33CCCC" w:fill="E6E6E6"/>
            <w:vAlign w:val="center"/>
          </w:tcPr>
          <w:p>
            <w:pPr>
              <w:jc w:val="right"/>
              <w:rPr>
                <w:rFonts w:ascii="Calibri" w:hAnsi="Calibri"/>
              </w:rPr>
            </w:pPr>
            <w:r>
              <w:rPr>
                <w:rFonts w:ascii="Calibri" w:hAnsi="Calibri"/>
              </w:rPr>
              <w:t>Ranges Selection:</w:t>
            </w:r>
          </w:p>
        </w:tc>
        <w:tc>
          <w:tcPr>
            <w:tcW w:w="4252" w:type="dxa"/>
            <w:vAlign w:val="center"/>
          </w:tcPr>
          <w:p>
            <w:pPr>
              <w:jc w:val="center"/>
              <w:rPr>
                <w:rFonts w:ascii="Calibri" w:hAnsi="Calibri"/>
                <w:color w:val="000000"/>
              </w:rPr>
            </w:pPr>
            <w:r>
              <w:rPr>
                <w:rFonts w:ascii="Calibri" w:hAnsi="Calibri"/>
                <w:color w:val="000000"/>
              </w:rPr>
              <w:t>0-5 ppm</w:t>
            </w:r>
          </w:p>
        </w:tc>
      </w:tr>
      <w:tr>
        <w:trPr>
          <w:wAfter w:w="0" w:type="dxa"/>
          <w:trHeight w:hRule="exact" w:val="288"/>
        </w:trPr>
        <w:tc>
          <w:tcPr>
            <w:tcW w:w="2399" w:type="dxa"/>
            <w:tcBorders>
              <w:top w:val="single" w:sz="6" w:space="0" w:shadow="0" w:frame="0"/>
              <w:bottom w:val="single" w:sz="6" w:space="0" w:shadow="0" w:frame="0"/>
            </w:tcBorders>
            <w:shd w:val="clear" w:color="33CCCC" w:fill="E6E6E6"/>
            <w:vAlign w:val="center"/>
          </w:tcPr>
          <w:p>
            <w:pPr>
              <w:jc w:val="right"/>
              <w:rPr>
                <w:rFonts w:ascii="Calibri" w:hAnsi="Calibri"/>
              </w:rPr>
            </w:pPr>
            <w:r>
              <w:rPr>
                <w:rFonts w:ascii="Calibri" w:hAnsi="Calibri"/>
              </w:rPr>
              <w:t>Sensor Connection/Housing:</w:t>
            </w:r>
          </w:p>
        </w:tc>
        <w:tc>
          <w:tcPr>
            <w:tcW w:w="4252" w:type="dxa"/>
            <w:vAlign w:val="center"/>
          </w:tcPr>
          <w:p>
            <w:pPr>
              <w:jc w:val="center"/>
              <w:rPr>
                <w:rFonts w:ascii="Calibri" w:hAnsi="Calibri"/>
                <w:color w:val="000000"/>
              </w:rPr>
            </w:pPr>
            <w:r>
              <w:rPr>
                <w:rFonts w:ascii="Calibri" w:hAnsi="Calibri"/>
                <w:color w:val="000000"/>
              </w:rPr>
              <w:t>Separated Sensor with Junction Box and 50’ Cable</w:t>
            </w:r>
          </w:p>
        </w:tc>
      </w:tr>
      <w:tr>
        <w:trPr>
          <w:wAfter w:w="0" w:type="dxa"/>
          <w:trHeight w:hRule="exact" w:val="288"/>
        </w:trPr>
        <w:tc>
          <w:tcPr>
            <w:tcW w:w="2399" w:type="dxa"/>
            <w:tcBorders>
              <w:top w:val="single" w:sz="6" w:space="0" w:shadow="0" w:frame="0"/>
              <w:bottom w:val="single" w:sz="6" w:space="0" w:shadow="0" w:frame="0"/>
            </w:tcBorders>
            <w:shd w:val="clear" w:color="33CCCC" w:fill="E6E6E6"/>
            <w:vAlign w:val="center"/>
          </w:tcPr>
          <w:p>
            <w:pPr>
              <w:jc w:val="right"/>
              <w:rPr>
                <w:rFonts w:ascii="Calibri" w:hAnsi="Calibri"/>
              </w:rPr>
            </w:pPr>
            <w:r>
              <w:rPr>
                <w:rFonts w:ascii="Calibri" w:hAnsi="Calibri"/>
              </w:rPr>
              <w:t>Transmitter Output:</w:t>
            </w:r>
          </w:p>
        </w:tc>
        <w:tc>
          <w:tcPr>
            <w:tcW w:w="4252" w:type="dxa"/>
            <w:vAlign w:val="center"/>
          </w:tcPr>
          <w:p>
            <w:pPr>
              <w:jc w:val="center"/>
              <w:rPr>
                <w:rFonts w:ascii="Calibri" w:hAnsi="Calibri"/>
                <w:color w:val="000000"/>
              </w:rPr>
            </w:pPr>
            <w:r>
              <w:rPr>
                <w:rFonts w:ascii="Calibri" w:hAnsi="Calibri"/>
                <w:color w:val="000000"/>
              </w:rPr>
              <w:t>Standard (4-20 mAdc)</w:t>
            </w:r>
          </w:p>
        </w:tc>
      </w:tr>
      <w:tr>
        <w:trPr>
          <w:wAfter w:w="0" w:type="dxa"/>
          <w:trHeight w:hRule="exact" w:val="288"/>
        </w:trPr>
        <w:tc>
          <w:tcPr>
            <w:tcW w:w="2399" w:type="dxa"/>
            <w:tcBorders>
              <w:top w:val="single" w:sz="6" w:space="0" w:shadow="0" w:frame="0"/>
              <w:bottom w:val="single" w:sz="6" w:space="0" w:shadow="0" w:frame="0"/>
            </w:tcBorders>
            <w:shd w:val="clear" w:color="33CCCC" w:fill="E6E6E6"/>
            <w:vAlign w:val="center"/>
          </w:tcPr>
          <w:p>
            <w:pPr>
              <w:jc w:val="right"/>
              <w:rPr>
                <w:rFonts w:ascii="Calibri" w:hAnsi="Calibri"/>
              </w:rPr>
            </w:pPr>
            <w:r>
              <w:rPr>
                <w:rFonts w:ascii="Calibri" w:hAnsi="Calibri"/>
              </w:rPr>
              <w:t>Adaptors:</w:t>
            </w:r>
          </w:p>
        </w:tc>
        <w:tc>
          <w:tcPr>
            <w:tcW w:w="4252" w:type="dxa"/>
            <w:vAlign w:val="center"/>
          </w:tcPr>
          <w:p>
            <w:pPr>
              <w:jc w:val="center"/>
              <w:rPr>
                <w:rFonts w:ascii="Calibri" w:hAnsi="Calibri"/>
                <w:color w:val="000000"/>
              </w:rPr>
            </w:pPr>
            <w:r>
              <w:rPr>
                <w:rFonts w:ascii="Calibri" w:hAnsi="Calibri"/>
                <w:color w:val="000000"/>
              </w:rPr>
              <w:t>¼ Turn Rainshield/Splash Guard</w:t>
            </w:r>
          </w:p>
        </w:tc>
      </w:tr>
      <w:tr>
        <w:trPr>
          <w:wAfter w:w="0" w:type="dxa"/>
          <w:trHeight w:hRule="exact" w:val="288"/>
        </w:trPr>
        <w:tc>
          <w:tcPr>
            <w:tcW w:w="2399" w:type="dxa"/>
            <w:tcBorders>
              <w:top w:val="single" w:sz="6" w:space="0" w:shadow="0" w:frame="0"/>
              <w:bottom w:val="single" w:sz="6" w:space="0" w:shadow="0" w:frame="0"/>
            </w:tcBorders>
            <w:shd w:val="clear" w:color="33CCCC" w:fill="E6E6E6"/>
            <w:vAlign w:val="center"/>
          </w:tcPr>
          <w:p>
            <w:pPr>
              <w:jc w:val="right"/>
              <w:rPr>
                <w:rFonts w:ascii="Calibri" w:hAnsi="Calibri"/>
              </w:rPr>
            </w:pPr>
            <w:r>
              <w:rPr>
                <w:rFonts w:ascii="Calibri" w:hAnsi="Calibri"/>
              </w:rPr>
              <w:t>Sensor Self-Test:</w:t>
            </w:r>
          </w:p>
        </w:tc>
        <w:tc>
          <w:tcPr>
            <w:tcW w:w="4252" w:type="dxa"/>
            <w:vAlign w:val="center"/>
          </w:tcPr>
          <w:p>
            <w:pPr>
              <w:jc w:val="center"/>
              <w:rPr>
                <w:rFonts w:ascii="Calibri" w:hAnsi="Calibri"/>
                <w:color w:val="000000"/>
              </w:rPr>
            </w:pPr>
            <w:r>
              <w:rPr>
                <w:rFonts w:ascii="Calibri" w:hAnsi="Calibri"/>
                <w:color w:val="000000"/>
              </w:rPr>
              <w:t>No SST</w:t>
            </w:r>
          </w:p>
        </w:tc>
      </w:tr>
      <w:tr>
        <w:trPr>
          <w:wAfter w:w="0" w:type="dxa"/>
          <w:trHeight w:hRule="exact" w:val="288"/>
        </w:trPr>
        <w:tc>
          <w:tcPr>
            <w:tcW w:w="2399" w:type="dxa"/>
            <w:tcBorders>
              <w:top w:val="single" w:sz="6" w:space="0" w:shadow="0" w:frame="0"/>
              <w:bottom w:val="single" w:sz="6" w:space="0" w:shadow="0" w:frame="0"/>
            </w:tcBorders>
            <w:shd w:val="clear" w:color="33CCCC" w:fill="E6E6E6"/>
            <w:vAlign w:val="center"/>
          </w:tcPr>
          <w:p>
            <w:pPr>
              <w:jc w:val="right"/>
              <w:rPr>
                <w:rFonts w:ascii="Calibri" w:hAnsi="Calibri"/>
                <w:highlight w:val="yellow"/>
              </w:rPr>
            </w:pPr>
            <w:r>
              <w:rPr>
                <w:rFonts w:ascii="Calibri" w:hAnsi="Calibri"/>
              </w:rPr>
              <w:t>Manufacturer:</w:t>
            </w:r>
          </w:p>
        </w:tc>
        <w:tc>
          <w:tcPr>
            <w:tcW w:w="4252" w:type="dxa"/>
            <w:vAlign w:val="center"/>
          </w:tcPr>
          <w:p>
            <w:pPr>
              <w:jc w:val="center"/>
              <w:rPr>
                <w:rFonts w:ascii="Calibri" w:hAnsi="Calibri"/>
                <w:color w:val="000000"/>
                <w:highlight w:val="yellow"/>
              </w:rPr>
            </w:pPr>
            <w:r>
              <w:rPr>
                <w:rFonts w:ascii="Calibri" w:hAnsi="Calibri"/>
                <w:color w:val="000000"/>
              </w:rPr>
              <w:t>Scott Instruments</w:t>
            </w:r>
          </w:p>
        </w:tc>
      </w:tr>
      <w:tr>
        <w:trPr>
          <w:wAfter w:w="0" w:type="dxa"/>
          <w:trHeight w:hRule="exact" w:val="288"/>
        </w:trPr>
        <w:tc>
          <w:tcPr>
            <w:tcW w:w="2399" w:type="dxa"/>
            <w:tcBorders>
              <w:top w:val="single" w:sz="6" w:space="0" w:shadow="0" w:frame="0"/>
              <w:bottom w:val="single" w:sz="6" w:space="0" w:shadow="0" w:frame="0"/>
            </w:tcBorders>
            <w:shd w:val="clear" w:color="33CCCC" w:fill="E6E6E6"/>
            <w:vAlign w:val="center"/>
          </w:tcPr>
          <w:p>
            <w:pPr>
              <w:jc w:val="right"/>
              <w:rPr>
                <w:rFonts w:ascii="Calibri" w:hAnsi="Calibri"/>
                <w:highlight w:val="yellow"/>
              </w:rPr>
            </w:pPr>
            <w:r>
              <w:rPr>
                <w:rFonts w:ascii="Calibri" w:hAnsi="Calibri"/>
              </w:rPr>
              <w:t>Part Number:</w:t>
            </w:r>
          </w:p>
        </w:tc>
        <w:tc>
          <w:tcPr>
            <w:tcW w:w="4252" w:type="dxa"/>
            <w:vAlign w:val="center"/>
          </w:tcPr>
          <w:p>
            <w:pPr>
              <w:jc w:val="center"/>
              <w:rPr>
                <w:rFonts w:ascii="Calibri" w:hAnsi="Calibri"/>
                <w:color w:val="000000"/>
                <w:highlight w:val="yellow"/>
              </w:rPr>
            </w:pPr>
            <w:r>
              <w:rPr>
                <w:rFonts w:ascii="Calibri" w:hAnsi="Calibri"/>
                <w:color w:val="000000"/>
              </w:rPr>
              <w:t>4624-20-2-1-2-1</w:t>
            </w:r>
          </w:p>
        </w:tc>
      </w:tr>
      <w:tr>
        <w:trPr>
          <w:wAfter w:w="0" w:type="dxa"/>
          <w:trHeight w:hRule="exact" w:val="288"/>
        </w:trPr>
        <w:tc>
          <w:tcPr>
            <w:tcW w:w="2399" w:type="dxa"/>
            <w:tcBorders>
              <w:top w:val="single" w:sz="6" w:space="0" w:shadow="0" w:frame="0"/>
              <w:bottom w:val="single" w:sz="6" w:space="0" w:shadow="0" w:frame="0"/>
            </w:tcBorders>
            <w:shd w:val="clear" w:color="33CCCC" w:fill="E6E6E6"/>
            <w:vAlign w:val="center"/>
          </w:tcPr>
          <w:p>
            <w:pPr>
              <w:rPr>
                <w:rFonts w:ascii="Calibri" w:hAnsi="Calibri"/>
              </w:rPr>
            </w:pPr>
            <w:r>
              <w:rPr>
                <w:rFonts w:ascii="Calibri" w:hAnsi="Calibri"/>
                <w:b w:val="1"/>
                <w:u w:val="single"/>
              </w:rPr>
              <w:t>Accessories</w:t>
            </w:r>
            <w:r>
              <w:rPr>
                <w:rFonts w:ascii="Calibri" w:hAnsi="Calibri"/>
              </w:rPr>
              <w:t>:</w:t>
            </w:r>
          </w:p>
        </w:tc>
        <w:tc>
          <w:tcPr>
            <w:tcW w:w="4252" w:type="dxa"/>
            <w:vAlign w:val="center"/>
          </w:tcPr>
          <w:p>
            <w:pPr>
              <w:jc w:val="center"/>
              <w:rPr>
                <w:rFonts w:ascii="Calibri" w:hAnsi="Calibri"/>
                <w:color w:val="000000"/>
              </w:rPr>
            </w:pPr>
          </w:p>
        </w:tc>
      </w:tr>
      <w:tr>
        <w:trPr>
          <w:wAfter w:w="0" w:type="dxa"/>
          <w:trHeight w:hRule="exact" w:val="288"/>
        </w:trPr>
        <w:tc>
          <w:tcPr>
            <w:tcW w:w="2399" w:type="dxa"/>
            <w:tcBorders>
              <w:top w:val="single" w:sz="6" w:space="0" w:shadow="0" w:frame="0"/>
              <w:bottom w:val="double" w:sz="4" w:space="0" w:shadow="0" w:frame="0"/>
            </w:tcBorders>
            <w:shd w:val="clear" w:color="33CCCC" w:fill="E6E6E6"/>
            <w:vAlign w:val="center"/>
          </w:tcPr>
          <w:p>
            <w:pPr>
              <w:jc w:val="right"/>
              <w:rPr>
                <w:rFonts w:ascii="Calibri" w:hAnsi="Calibri"/>
              </w:rPr>
            </w:pPr>
            <w:r>
              <w:rPr>
                <w:rFonts w:ascii="Calibri" w:hAnsi="Calibri"/>
              </w:rPr>
              <w:t>Duct Mount Adaptor (Flat):</w:t>
            </w:r>
          </w:p>
        </w:tc>
        <w:tc>
          <w:tcPr>
            <w:tcW w:w="4252" w:type="dxa"/>
            <w:vAlign w:val="center"/>
          </w:tcPr>
          <w:p>
            <w:pPr>
              <w:jc w:val="center"/>
              <w:rPr>
                <w:rFonts w:ascii="Calibri" w:hAnsi="Calibri"/>
                <w:color w:val="000000"/>
              </w:rPr>
            </w:pPr>
            <w:r>
              <w:rPr>
                <w:rFonts w:ascii="Calibri" w:hAnsi="Calibri"/>
                <w:color w:val="000000"/>
                <w:highlight w:val="yellow"/>
              </w:rPr>
              <w:t>096-2118-F</w:t>
            </w:r>
          </w:p>
        </w:tc>
      </w:tr>
    </w:tbl>
    <w:p>
      <w:pPr>
        <w:pStyle w:val="P5"/>
        <w:rPr>
          <w:rFonts w:ascii="Calibri" w:hAnsi="Calibri"/>
          <w:highlight w:val="yellow"/>
        </w:rPr>
      </w:pPr>
    </w:p>
    <w:p>
      <w:pPr>
        <w:pStyle w:val="P21"/>
        <w:spacing w:before="240"/>
        <w:jc w:val="center"/>
        <w:rPr>
          <w:rFonts w:ascii="Calibri" w:hAnsi="Calibri"/>
          <w:b w:val="1"/>
          <w:sz w:val="22"/>
        </w:rPr>
      </w:pPr>
      <w:r>
        <w:rPr>
          <w:rFonts w:ascii="Calibri" w:hAnsi="Calibri"/>
          <w:b w:val="1"/>
          <w:sz w:val="22"/>
        </w:rPr>
        <w:t>END OF 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720" w:right="720" w:top="1440" w:bottom="1440" w:header="720" w:footer="720" w:gutter="0"/>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Arial" w:hAnsi="Arial"/>
      </w:rPr>
    </w:pPr>
    <w:r>
      <w:rPr>
        <w:rFonts w:ascii="Arial" w:hAnsi="Arial"/>
      </w:rPr>
      <w:t>CONTRACT NO</w:t>
    </w:r>
    <w:r>
      <w:rPr>
        <w:rFonts w:ascii="Arial" w:hAnsi="Arial"/>
        <w:highlight w:val="yellow"/>
      </w:rPr>
      <w:t>.... [Insert Region Number]</w:t>
    </w:r>
    <w:r>
      <w:rPr>
        <w:rFonts w:ascii="Arial" w:hAnsi="Arial"/>
      </w:rPr>
      <w:tab/>
      <w:t>Section 13215</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Arial" w:hAnsi="Arial"/>
      </w:rPr>
    </w:pPr>
    <w:r>
      <w:rPr>
        <w:rFonts w:ascii="Arial" w:hAnsi="Arial"/>
        <w:b w:val="1"/>
      </w:rPr>
      <w:tab/>
    </w:r>
    <w:r>
      <w:rPr>
        <w:rFonts w:ascii="Arial" w:hAnsi="Arial"/>
        <w:b w:val="1"/>
      </w:rPr>
      <w:t xml:space="preserve">CHLORINE </w:t>
    </w:r>
    <w:r>
      <w:rPr>
        <w:rFonts w:ascii="Arial" w:hAnsi="Arial"/>
        <w:b w:val="1"/>
      </w:rPr>
      <w:t>GAS DETECTORS</w:t>
    </w:r>
    <w:r>
      <w:rPr>
        <w:rFonts w:ascii="Arial" w:hAnsi="Arial"/>
      </w:rPr>
      <w:tab/>
    </w:r>
  </w:p>
  <w:p>
    <w:pPr>
      <w:pBdr>
        <w:top w:val="single" w:sz="4" w:space="0" w:shadow="0" w:frame="0"/>
      </w:pBdr>
      <w:tabs>
        <w:tab w:val="center" w:pos="5175" w:leader="none"/>
        <w:tab w:val="right" w:pos="10350" w:leader="none"/>
      </w:tabs>
      <w:rPr>
        <w:rFonts w:ascii="Arial" w:hAnsi="Arial"/>
      </w:rPr>
    </w:pPr>
    <w:r>
      <w:rPr>
        <w:rFonts w:ascii="Arial" w:hAnsi="Arial"/>
      </w:rPr>
      <w:t xml:space="preserve">DATE:  </w:t>
    </w:r>
    <w:r>
      <w:rPr>
        <w:rFonts w:ascii="Arial" w:hAnsi="Arial"/>
        <w:highlight w:val="yellow"/>
      </w:rPr>
      <w:t>[Insert Date, (e.g. Jan., 2010)]</w:t>
    </w:r>
    <w:r>
      <w:rPr>
        <w:rFonts w:ascii="Arial" w:hAnsi="Arial"/>
      </w:rPr>
      <w:tab/>
      <w:tab/>
      <w:t xml:space="preserve">Page </w:t>
    </w:r>
    <w:r>
      <w:rPr>
        <w:rFonts w:ascii="Arial" w:hAnsi="Arial"/>
      </w:rPr>
      <w:fldChar w:fldCharType="begin"/>
    </w:r>
    <w:r>
      <w:rPr>
        <w:rFonts w:ascii="Arial" w:hAnsi="Arial"/>
      </w:rPr>
      <w:instrText xml:space="preserve">PAGE </w:instrText>
    </w:r>
    <w:r>
      <w:rPr>
        <w:rFonts w:ascii="Arial" w:hAnsi="Arial"/>
      </w:rPr>
      <w:fldChar w:fldCharType="separate"/>
    </w:r>
    <w:r>
      <w:rPr>
        <w:rFonts w:ascii="Arial" w:hAnsi="Arial"/>
      </w:rPr>
      <w:t>#</w:t>
    </w:r>
    <w:r>
      <w:rPr>
        <w:rFonts w:ascii="Arial" w:hAnsi="Arial"/>
      </w:rPr>
      <w:fldChar w:fldCharType="end"/>
    </w:r>
    <w:r>
      <w:rPr>
        <w:rFonts w:ascii="Arial" w:hAnsi="Arial"/>
      </w:rPr>
      <w:t xml:space="preserve"> of </w:t>
    </w:r>
    <w:r>
      <w:rPr>
        <w:rFonts w:ascii="Arial" w:hAnsi="Arial"/>
      </w:rPr>
      <w:fldChar w:fldCharType="begin"/>
    </w:r>
    <w:r>
      <w:rPr>
        <w:rStyle w:val="C5"/>
        <w:rFonts w:ascii="Arial" w:hAnsi="Arial"/>
        <w:caps w:val="1"/>
        <w:sz w:val="22"/>
      </w:rPr>
      <w:instrText xml:space="preserve"> NUMPAGES </w:instrText>
    </w:r>
    <w:r>
      <w:rPr>
        <w:rStyle w:val="C5"/>
        <w:rFonts w:ascii="Arial" w:hAnsi="Arial"/>
      </w:rPr>
      <w:fldChar w:fldCharType="separate"/>
    </w:r>
    <w:r>
      <w:rPr>
        <w:rStyle w:val="C5"/>
        <w:rFonts w:ascii="Arial" w:hAnsi="Arial"/>
        <w:caps w:val="1"/>
        <w:sz w:val="22"/>
      </w:rPr>
      <w:t>#</w:t>
    </w:r>
    <w:r>
      <w:rPr>
        <w:rStyle w:val="C5"/>
        <w:rFonts w:ascii="Arial" w:hAnsi="Arial"/>
      </w:rPr>
      <w:fldChar w:fldCharType="end"/>
    </w:r>
  </w:p>
  <w:p>
    <w:pPr>
      <w:pStyle w:val="P11"/>
      <w:spacing w:after="24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Calibri" w:hAnsi="Calibri"/>
      </w:rPr>
    </w:pPr>
    <w:r>
      <w:rPr>
        <w:rFonts w:ascii="Calibri" w:hAnsi="Calibri"/>
      </w:rPr>
      <w:t>CONTRACT NO</w:t>
    </w:r>
    <w:r>
      <w:rPr>
        <w:rFonts w:ascii="Calibri" w:hAnsi="Calibri"/>
        <w:highlight w:val="yellow"/>
      </w:rPr>
      <w:t>.... [Insert Region Number]</w:t>
    </w:r>
    <w:r>
      <w:rPr>
        <w:rFonts w:ascii="Calibri" w:hAnsi="Calibri"/>
      </w:rPr>
      <w:tab/>
      <w:t>Section 13215</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Calibri" w:hAnsi="Calibri"/>
      </w:rPr>
    </w:pPr>
    <w:r>
      <w:rPr>
        <w:rFonts w:ascii="Calibri" w:hAnsi="Calibri"/>
        <w:b w:val="1"/>
      </w:rPr>
      <w:tab/>
    </w:r>
    <w:r>
      <w:rPr>
        <w:rFonts w:ascii="Calibri" w:hAnsi="Calibri"/>
        <w:b w:val="1"/>
      </w:rPr>
      <w:t xml:space="preserve">CHLORINE </w:t>
    </w:r>
    <w:r>
      <w:rPr>
        <w:rFonts w:ascii="Calibri" w:hAnsi="Calibri"/>
        <w:b w:val="1"/>
      </w:rPr>
      <w:t>GAS DETECTORS</w:t>
    </w:r>
    <w:r>
      <w:rPr>
        <w:rFonts w:ascii="Calibri" w:hAnsi="Calibri"/>
      </w:rPr>
      <w:tab/>
      <w:t>2022-06-13</w:t>
    </w:r>
  </w:p>
  <w:p>
    <w:pPr>
      <w:pBdr>
        <w:top w:val="single" w:sz="4" w:space="0" w:shadow="0" w:frame="0"/>
      </w:pBdr>
      <w:tabs>
        <w:tab w:val="center" w:pos="5175" w:leader="none"/>
        <w:tab w:val="right" w:pos="10350" w:leader="none"/>
      </w:tabs>
      <w:rPr>
        <w:rFonts w:ascii="Calibri" w:hAnsi="Calibri"/>
      </w:rPr>
    </w:pPr>
    <w:r>
      <w:rPr>
        <w:rFonts w:ascii="Calibri" w:hAnsi="Calibri"/>
      </w:rPr>
      <w:t xml:space="preserve">DATE: </w:t>
    </w:r>
    <w:r>
      <w:rPr>
        <w:rFonts w:ascii="Calibri" w:hAnsi="Calibri"/>
        <w:highlight w:val="yellow"/>
      </w:rPr>
      <w:t>[Insert Date, (e.g. Jan., 2010)]</w:t>
    </w:r>
    <w:r>
      <w:rPr>
        <w:rFonts w:ascii="Calibri" w:hAnsi="Calibri"/>
      </w:rPr>
      <w:tab/>
      <w:tab/>
      <w:t xml:space="preserve">Page </w:t>
    </w:r>
    <w:r>
      <w:rPr>
        <w:rFonts w:ascii="Calibri" w:hAnsi="Calibri"/>
      </w:rPr>
      <w:fldChar w:fldCharType="begin"/>
    </w:r>
    <w:r>
      <w:rPr>
        <w:rFonts w:ascii="Calibri" w:hAnsi="Calibri"/>
      </w:rPr>
      <w:instrText xml:space="preserve">PAGE </w:instrText>
    </w:r>
    <w:r>
      <w:rPr>
        <w:rFonts w:ascii="Calibri" w:hAnsi="Calibri"/>
      </w:rPr>
      <w:fldChar w:fldCharType="separate"/>
    </w:r>
    <w:r>
      <w:rPr>
        <w:rFonts w:ascii="Calibri" w:hAnsi="Calibri"/>
      </w:rPr>
      <w:t>#</w:t>
    </w:r>
    <w:r>
      <w:rPr>
        <w:rFonts w:ascii="Calibri" w:hAnsi="Calibri"/>
      </w:rPr>
      <w:fldChar w:fldCharType="end"/>
    </w:r>
    <w:r>
      <w:rPr>
        <w:rFonts w:ascii="Calibri" w:hAnsi="Calibri"/>
      </w:rPr>
      <w:t xml:space="preserve"> </w:t>
    </w:r>
  </w:p>
  <w:p>
    <w:pPr>
      <w:pStyle w:val="P11"/>
      <w:spacing w:after="24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Calibri" w:hAnsi="Calibri"/>
      </w:rPr>
    </w:pPr>
    <w:r>
      <w:rPr>
        <w:rFonts w:ascii="Calibri" w:hAnsi="Calibri"/>
      </w:rPr>
      <w:t>Section 13215</w:t>
      <w:tab/>
      <w:t>CONTRACT NO</w:t>
    </w:r>
    <w:r>
      <w:rPr>
        <w:rFonts w:ascii="Calibri" w:hAnsi="Calibri"/>
        <w:highlight w:val="yellow"/>
      </w:rPr>
      <w:t>.... [Insert Region Number]</w:t>
    </w:r>
    <w:r>
      <w:rPr>
        <w:rFonts w:ascii="Calibri" w:hAnsi="Calibri"/>
      </w:rPr>
      <w:tab/>
    </w:r>
  </w:p>
  <w:p>
    <w:pPr>
      <w:pBdr>
        <w:top w:val="single" w:sz="4" w:space="0" w:shadow="0" w:frame="0"/>
      </w:pBdr>
      <w:tabs>
        <w:tab w:val="left" w:pos="-1440" w:leader="none"/>
        <w:tab w:val="left" w:pos="-720" w:leader="none"/>
        <w:tab w:val="left" w:pos="0" w:leader="none"/>
        <w:tab w:val="center" w:pos="5220" w:leader="none"/>
        <w:tab w:val="right" w:pos="10350" w:leader="none"/>
      </w:tabs>
      <w:rPr>
        <w:rFonts w:ascii="Calibri" w:hAnsi="Calibri"/>
      </w:rPr>
    </w:pPr>
    <w:r>
      <w:rPr>
        <w:rFonts w:ascii="Calibri" w:hAnsi="Calibri"/>
      </w:rPr>
      <w:t>2022-06-13</w:t>
    </w:r>
    <w:r>
      <w:rPr>
        <w:rFonts w:ascii="Calibri" w:hAnsi="Calibri"/>
        <w:b w:val="1"/>
      </w:rPr>
      <w:tab/>
      <w:t>CHLORINE GAS DETECTORS</w:t>
    </w:r>
    <w:r>
      <w:rPr>
        <w:rFonts w:ascii="Calibri" w:hAnsi="Calibri"/>
      </w:rPr>
      <w:tab/>
    </w:r>
  </w:p>
  <w:p>
    <w:pPr>
      <w:pBdr>
        <w:top w:val="single" w:sz="4" w:space="0" w:shadow="0" w:frame="0"/>
      </w:pBdr>
      <w:tabs>
        <w:tab w:val="center" w:pos="5175" w:leader="none"/>
        <w:tab w:val="right" w:pos="10350" w:leader="none"/>
      </w:tabs>
      <w:rPr>
        <w:rFonts w:ascii="Calibri" w:hAnsi="Calibri"/>
      </w:rPr>
    </w:pPr>
    <w:r>
      <w:rPr>
        <w:rFonts w:ascii="Calibri" w:hAnsi="Calibri"/>
      </w:rPr>
      <w:t xml:space="preserve">Page </w:t>
    </w:r>
    <w:r>
      <w:rPr>
        <w:rFonts w:ascii="Calibri" w:hAnsi="Calibri"/>
      </w:rPr>
      <w:fldChar w:fldCharType="begin"/>
    </w:r>
    <w:r>
      <w:rPr>
        <w:rFonts w:ascii="Calibri" w:hAnsi="Calibri"/>
      </w:rPr>
      <w:instrText xml:space="preserve">PAGE </w:instrText>
    </w:r>
    <w:r>
      <w:rPr>
        <w:rFonts w:ascii="Calibri" w:hAnsi="Calibri"/>
      </w:rPr>
      <w:fldChar w:fldCharType="separate"/>
    </w:r>
    <w:r>
      <w:rPr>
        <w:rFonts w:ascii="Calibri" w:hAnsi="Calibri"/>
      </w:rPr>
      <w:t>#</w:t>
    </w:r>
    <w:r>
      <w:rPr>
        <w:rFonts w:ascii="Calibri" w:hAnsi="Calibri"/>
      </w:rPr>
      <w:fldChar w:fldCharType="end"/>
    </w:r>
    <w:r>
      <w:rPr>
        <w:rFonts w:ascii="Calibri" w:hAnsi="Calibri"/>
      </w:rPr>
      <w:t xml:space="preserve"> </w:t>
      <w:tab/>
      <w:tab/>
      <w:t xml:space="preserve">DATE: </w:t>
    </w:r>
    <w:r>
      <w:rPr>
        <w:rFonts w:ascii="Calibri" w:hAnsi="Calibri"/>
        <w:highlight w:val="yellow"/>
      </w:rPr>
      <w:t>[Insert Date, (e.g. Jan., 2010)]</w:t>
    </w:r>
    <w:r>
      <w:rPr>
        <w:rFonts w:ascii="Calibri" w:hAnsi="Calibri"/>
      </w:rPr>
      <w:tab/>
      <w:t xml:space="preserve"> </w:t>
    </w:r>
  </w:p>
  <w:p>
    <w:pPr>
      <w:pStyle w:val="P11"/>
    </w:pPr>
  </w:p>
</w:hdr>
</file>

<file path=word/numbering.xml><?xml version="1.0" encoding="utf-8"?>
<w:numbering xmlns:w="http://schemas.openxmlformats.org/wordprocessingml/2006/main">
  <w:abstractNum w:abstractNumId="0">
    <w:nsid w:val="FFFFFF89"/>
    <w:multiLevelType w:val="hybridMultilevel"/>
    <w:lvl w:ilvl="0" w:tplc="3507D29B">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D034CBD"/>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6."/>
      <w:lvlJc w:val="left"/>
      <w:pPr>
        <w:ind w:firstLine="5040" w:left="720"/>
        <w:tabs>
          <w:tab w:val="left" w:pos="720"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2">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1B123D57"/>
    <w:multiLevelType w:val="hybridMultilevel"/>
    <w:lvl w:ilvl="0">
      <w:start w:val="1"/>
      <w:numFmt w:val="decimal"/>
      <w:suff w:val="tab"/>
      <w:lvlText w:val=".%1"/>
      <w:lvlJc w:val="left"/>
      <w:pPr>
        <w:ind w:hanging="360" w:left="1212"/>
        <w:tabs>
          <w:tab w:val="left" w:pos="-228" w:leader="none"/>
        </w:tabs>
      </w:pPr>
      <w:rPr/>
    </w:lvl>
    <w:lvl w:ilvl="1" w:tplc="3C7D4769">
      <w:start w:val="1"/>
      <w:numFmt w:val="bullet"/>
      <w:suff w:val="tab"/>
      <w:lvlText w:val="o"/>
      <w:lvlJc w:val="left"/>
      <w:pPr>
        <w:ind w:hanging="360" w:left="5040"/>
        <w:tabs>
          <w:tab w:val="left" w:pos="5040" w:leader="none"/>
        </w:tabs>
      </w:pPr>
      <w:rPr>
        <w:rFonts w:ascii="Courier New" w:hAnsi="Courier New"/>
      </w:rPr>
    </w:lvl>
    <w:lvl w:ilvl="2" w:tplc="03368AA5">
      <w:start w:val="1"/>
      <w:numFmt w:val="bullet"/>
      <w:suff w:val="tab"/>
      <w:lvlText w:val=""/>
      <w:lvlJc w:val="left"/>
      <w:pPr>
        <w:ind w:hanging="360" w:left="5760"/>
        <w:tabs>
          <w:tab w:val="left" w:pos="5760" w:leader="none"/>
        </w:tabs>
      </w:pPr>
      <w:rPr>
        <w:rFonts w:ascii="Wingdings" w:hAnsi="Wingdings"/>
      </w:rPr>
    </w:lvl>
    <w:lvl w:ilvl="3" w:tplc="07B3D10C">
      <w:start w:val="1"/>
      <w:numFmt w:val="bullet"/>
      <w:suff w:val="tab"/>
      <w:lvlText w:val=""/>
      <w:lvlJc w:val="left"/>
      <w:pPr>
        <w:ind w:hanging="360" w:left="6480"/>
        <w:tabs>
          <w:tab w:val="left" w:pos="6480" w:leader="none"/>
        </w:tabs>
      </w:pPr>
      <w:rPr>
        <w:rFonts w:ascii="Symbol" w:hAnsi="Symbol"/>
      </w:rPr>
    </w:lvl>
    <w:lvl w:ilvl="4" w:tplc="45005E8D">
      <w:start w:val="1"/>
      <w:numFmt w:val="bullet"/>
      <w:suff w:val="tab"/>
      <w:lvlText w:val="o"/>
      <w:lvlJc w:val="left"/>
      <w:pPr>
        <w:ind w:hanging="360" w:left="7200"/>
        <w:tabs>
          <w:tab w:val="left" w:pos="7200" w:leader="none"/>
        </w:tabs>
      </w:pPr>
      <w:rPr>
        <w:rFonts w:ascii="Courier New" w:hAnsi="Courier New"/>
      </w:rPr>
    </w:lvl>
    <w:lvl w:ilvl="5" w:tplc="3A179EEE">
      <w:start w:val="1"/>
      <w:numFmt w:val="bullet"/>
      <w:suff w:val="tab"/>
      <w:lvlText w:val=""/>
      <w:lvlJc w:val="left"/>
      <w:pPr>
        <w:ind w:hanging="360" w:left="7920"/>
        <w:tabs>
          <w:tab w:val="left" w:pos="7920" w:leader="none"/>
        </w:tabs>
      </w:pPr>
      <w:rPr>
        <w:rFonts w:ascii="Wingdings" w:hAnsi="Wingdings"/>
      </w:rPr>
    </w:lvl>
    <w:lvl w:ilvl="6" w:tplc="3F22A4C4">
      <w:start w:val="1"/>
      <w:numFmt w:val="bullet"/>
      <w:suff w:val="tab"/>
      <w:lvlText w:val=""/>
      <w:lvlJc w:val="left"/>
      <w:pPr>
        <w:ind w:hanging="360" w:left="8640"/>
        <w:tabs>
          <w:tab w:val="left" w:pos="8640" w:leader="none"/>
        </w:tabs>
      </w:pPr>
      <w:rPr>
        <w:rFonts w:ascii="Symbol" w:hAnsi="Symbol"/>
      </w:rPr>
    </w:lvl>
    <w:lvl w:ilvl="7" w:tplc="09C108D5">
      <w:start w:val="1"/>
      <w:numFmt w:val="bullet"/>
      <w:suff w:val="tab"/>
      <w:lvlText w:val="o"/>
      <w:lvlJc w:val="left"/>
      <w:pPr>
        <w:ind w:hanging="360" w:left="9360"/>
        <w:tabs>
          <w:tab w:val="left" w:pos="9360" w:leader="none"/>
        </w:tabs>
      </w:pPr>
      <w:rPr>
        <w:rFonts w:ascii="Courier New" w:hAnsi="Courier New"/>
      </w:rPr>
    </w:lvl>
    <w:lvl w:ilvl="8" w:tplc="3E8F90F6">
      <w:start w:val="1"/>
      <w:numFmt w:val="bullet"/>
      <w:suff w:val="tab"/>
      <w:lvlText w:val=""/>
      <w:lvlJc w:val="left"/>
      <w:pPr>
        <w:ind w:hanging="360" w:left="10080"/>
        <w:tabs>
          <w:tab w:val="left" w:pos="10080" w:leader="none"/>
        </w:tabs>
      </w:pPr>
      <w:rPr>
        <w:rFonts w:ascii="Wingdings" w:hAnsi="Wingdings"/>
      </w:rPr>
    </w:lvl>
  </w:abstractNum>
  <w:abstractNum w:abstractNumId="4">
    <w:nsid w:val="1D974DD3"/>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24B326F7"/>
    <w:multiLevelType w:val="hybridMultilevel"/>
    <w:lvl w:ilvl="0">
      <w:start w:val="1"/>
      <w:numFmt w:val="decimal"/>
      <w:suff w:val="tab"/>
      <w:lvlText w:val=".%1"/>
      <w:lvlJc w:val="left"/>
      <w:pPr>
        <w:ind w:hanging="360" w:left="1548"/>
        <w:tabs>
          <w:tab w:val="left" w:pos="108" w:leader="none"/>
        </w:tabs>
      </w:pPr>
      <w:rPr/>
    </w:lvl>
    <w:lvl w:ilvl="1" w:tplc="640360ED">
      <w:start w:val="1"/>
      <w:numFmt w:val="bullet"/>
      <w:suff w:val="tab"/>
      <w:lvlText w:val="o"/>
      <w:lvlJc w:val="left"/>
      <w:pPr>
        <w:ind w:hanging="360" w:left="2268"/>
        <w:tabs>
          <w:tab w:val="left" w:pos="2268" w:leader="none"/>
        </w:tabs>
      </w:pPr>
      <w:rPr>
        <w:rFonts w:ascii="Courier New" w:hAnsi="Courier New"/>
      </w:rPr>
    </w:lvl>
    <w:lvl w:ilvl="2" w:tplc="6F77C000">
      <w:start w:val="1"/>
      <w:numFmt w:val="bullet"/>
      <w:suff w:val="tab"/>
      <w:lvlText w:val=""/>
      <w:lvlJc w:val="left"/>
      <w:pPr>
        <w:ind w:hanging="360" w:left="2988"/>
        <w:tabs>
          <w:tab w:val="left" w:pos="2988" w:leader="none"/>
        </w:tabs>
      </w:pPr>
      <w:rPr>
        <w:rFonts w:ascii="Wingdings" w:hAnsi="Wingdings"/>
      </w:rPr>
    </w:lvl>
    <w:lvl w:ilvl="3" w:tplc="183A44D1">
      <w:start w:val="1"/>
      <w:numFmt w:val="bullet"/>
      <w:suff w:val="tab"/>
      <w:lvlText w:val=""/>
      <w:lvlJc w:val="left"/>
      <w:pPr>
        <w:ind w:hanging="360" w:left="3708"/>
        <w:tabs>
          <w:tab w:val="left" w:pos="3708" w:leader="none"/>
        </w:tabs>
      </w:pPr>
      <w:rPr>
        <w:rFonts w:ascii="Symbol" w:hAnsi="Symbol"/>
      </w:rPr>
    </w:lvl>
    <w:lvl w:ilvl="4" w:tplc="72C092E2">
      <w:start w:val="1"/>
      <w:numFmt w:val="bullet"/>
      <w:suff w:val="tab"/>
      <w:lvlText w:val="o"/>
      <w:lvlJc w:val="left"/>
      <w:pPr>
        <w:ind w:hanging="360" w:left="4428"/>
        <w:tabs>
          <w:tab w:val="left" w:pos="4428" w:leader="none"/>
        </w:tabs>
      </w:pPr>
      <w:rPr>
        <w:rFonts w:ascii="Courier New" w:hAnsi="Courier New"/>
      </w:rPr>
    </w:lvl>
    <w:lvl w:ilvl="5" w:tplc="01A323CC">
      <w:start w:val="1"/>
      <w:numFmt w:val="bullet"/>
      <w:suff w:val="tab"/>
      <w:lvlText w:val=""/>
      <w:lvlJc w:val="left"/>
      <w:pPr>
        <w:ind w:hanging="360" w:left="5148"/>
        <w:tabs>
          <w:tab w:val="left" w:pos="5148" w:leader="none"/>
        </w:tabs>
      </w:pPr>
      <w:rPr>
        <w:rFonts w:ascii="Wingdings" w:hAnsi="Wingdings"/>
      </w:rPr>
    </w:lvl>
    <w:lvl w:ilvl="6" w:tplc="049D9F10">
      <w:start w:val="1"/>
      <w:numFmt w:val="bullet"/>
      <w:suff w:val="tab"/>
      <w:lvlText w:val=""/>
      <w:lvlJc w:val="left"/>
      <w:pPr>
        <w:ind w:hanging="360" w:left="5868"/>
        <w:tabs>
          <w:tab w:val="left" w:pos="5868" w:leader="none"/>
        </w:tabs>
      </w:pPr>
      <w:rPr>
        <w:rFonts w:ascii="Symbol" w:hAnsi="Symbol"/>
      </w:rPr>
    </w:lvl>
    <w:lvl w:ilvl="7" w:tplc="7DF1148E">
      <w:start w:val="1"/>
      <w:numFmt w:val="bullet"/>
      <w:suff w:val="tab"/>
      <w:lvlText w:val="o"/>
      <w:lvlJc w:val="left"/>
      <w:pPr>
        <w:ind w:hanging="360" w:left="6588"/>
        <w:tabs>
          <w:tab w:val="left" w:pos="6588" w:leader="none"/>
        </w:tabs>
      </w:pPr>
      <w:rPr>
        <w:rFonts w:ascii="Courier New" w:hAnsi="Courier New"/>
      </w:rPr>
    </w:lvl>
    <w:lvl w:ilvl="8" w:tplc="1E239053">
      <w:start w:val="1"/>
      <w:numFmt w:val="bullet"/>
      <w:suff w:val="tab"/>
      <w:lvlText w:val=""/>
      <w:lvlJc w:val="left"/>
      <w:pPr>
        <w:ind w:hanging="360" w:left="7308"/>
        <w:tabs>
          <w:tab w:val="left" w:pos="7308" w:leader="none"/>
        </w:tabs>
      </w:pPr>
      <w:rPr>
        <w:rFonts w:ascii="Wingdings" w:hAnsi="Wingdings"/>
      </w:rPr>
    </w:lvl>
  </w:abstractNum>
  <w:abstractNum w:abstractNumId="7">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8">
    <w:nsid w:val="2B8C4255"/>
    <w:multiLevelType w:val="hybridMultilevel"/>
    <w:lvl w:ilvl="0">
      <w:start w:val="1"/>
      <w:numFmt w:val="decimal"/>
      <w:suff w:val="tab"/>
      <w:lvlText w:val=".%1"/>
      <w:lvlJc w:val="left"/>
      <w:pPr>
        <w:ind w:hanging="360" w:left="1136"/>
        <w:tabs>
          <w:tab w:val="left" w:pos="-304" w:leader="none"/>
        </w:tabs>
      </w:pPr>
      <w:rPr/>
    </w:lvl>
    <w:lvl w:ilvl="1" w:tplc="2CFB7D77">
      <w:start w:val="1"/>
      <w:numFmt w:val="bullet"/>
      <w:suff w:val="tab"/>
      <w:lvlText w:val="o"/>
      <w:lvlJc w:val="left"/>
      <w:pPr>
        <w:ind w:hanging="360" w:left="1496"/>
        <w:tabs>
          <w:tab w:val="left" w:pos="1496" w:leader="none"/>
        </w:tabs>
      </w:pPr>
      <w:rPr>
        <w:rFonts w:ascii="Courier New" w:hAnsi="Courier New"/>
      </w:rPr>
    </w:lvl>
    <w:lvl w:ilvl="2" w:tplc="77739302">
      <w:start w:val="1"/>
      <w:numFmt w:val="bullet"/>
      <w:suff w:val="tab"/>
      <w:lvlText w:val=""/>
      <w:lvlJc w:val="left"/>
      <w:pPr>
        <w:ind w:hanging="360" w:left="2216"/>
        <w:tabs>
          <w:tab w:val="left" w:pos="2216" w:leader="none"/>
        </w:tabs>
      </w:pPr>
      <w:rPr>
        <w:rFonts w:ascii="Wingdings" w:hAnsi="Wingdings"/>
      </w:rPr>
    </w:lvl>
    <w:lvl w:ilvl="3" w:tplc="3E090E5A">
      <w:start w:val="1"/>
      <w:numFmt w:val="bullet"/>
      <w:suff w:val="tab"/>
      <w:lvlText w:val=""/>
      <w:lvlJc w:val="left"/>
      <w:pPr>
        <w:ind w:hanging="360" w:left="2936"/>
        <w:tabs>
          <w:tab w:val="left" w:pos="2936" w:leader="none"/>
        </w:tabs>
      </w:pPr>
      <w:rPr>
        <w:rFonts w:ascii="Symbol" w:hAnsi="Symbol"/>
      </w:rPr>
    </w:lvl>
    <w:lvl w:ilvl="4" w:tplc="5E4F50C4">
      <w:start w:val="1"/>
      <w:numFmt w:val="bullet"/>
      <w:suff w:val="tab"/>
      <w:lvlText w:val="o"/>
      <w:lvlJc w:val="left"/>
      <w:pPr>
        <w:ind w:hanging="360" w:left="3656"/>
        <w:tabs>
          <w:tab w:val="left" w:pos="3656" w:leader="none"/>
        </w:tabs>
      </w:pPr>
      <w:rPr>
        <w:rFonts w:ascii="Courier New" w:hAnsi="Courier New"/>
      </w:rPr>
    </w:lvl>
    <w:lvl w:ilvl="5" w:tplc="1B7A8785">
      <w:start w:val="1"/>
      <w:numFmt w:val="bullet"/>
      <w:suff w:val="tab"/>
      <w:lvlText w:val=""/>
      <w:lvlJc w:val="left"/>
      <w:pPr>
        <w:ind w:hanging="360" w:left="4376"/>
        <w:tabs>
          <w:tab w:val="left" w:pos="4376" w:leader="none"/>
        </w:tabs>
      </w:pPr>
      <w:rPr>
        <w:rFonts w:ascii="Wingdings" w:hAnsi="Wingdings"/>
      </w:rPr>
    </w:lvl>
    <w:lvl w:ilvl="6" w:tplc="6434A8F3">
      <w:start w:val="1"/>
      <w:numFmt w:val="bullet"/>
      <w:suff w:val="tab"/>
      <w:lvlText w:val=""/>
      <w:lvlJc w:val="left"/>
      <w:pPr>
        <w:ind w:hanging="360" w:left="5096"/>
        <w:tabs>
          <w:tab w:val="left" w:pos="5096" w:leader="none"/>
        </w:tabs>
      </w:pPr>
      <w:rPr>
        <w:rFonts w:ascii="Symbol" w:hAnsi="Symbol"/>
      </w:rPr>
    </w:lvl>
    <w:lvl w:ilvl="7" w:tplc="6DF254DD">
      <w:start w:val="1"/>
      <w:numFmt w:val="bullet"/>
      <w:suff w:val="tab"/>
      <w:lvlText w:val="o"/>
      <w:lvlJc w:val="left"/>
      <w:pPr>
        <w:ind w:hanging="360" w:left="5816"/>
        <w:tabs>
          <w:tab w:val="left" w:pos="5816" w:leader="none"/>
        </w:tabs>
      </w:pPr>
      <w:rPr>
        <w:rFonts w:ascii="Courier New" w:hAnsi="Courier New"/>
      </w:rPr>
    </w:lvl>
    <w:lvl w:ilvl="8" w:tplc="1FD1BF2C">
      <w:start w:val="1"/>
      <w:numFmt w:val="bullet"/>
      <w:suff w:val="tab"/>
      <w:lvlText w:val=""/>
      <w:lvlJc w:val="left"/>
      <w:pPr>
        <w:ind w:hanging="360" w:left="6536"/>
        <w:tabs>
          <w:tab w:val="left" w:pos="6536" w:leader="none"/>
        </w:tabs>
      </w:pPr>
      <w:rPr>
        <w:rFonts w:ascii="Wingdings" w:hAnsi="Wingdings"/>
      </w:rPr>
    </w:lvl>
  </w:abstractNum>
  <w:abstractNum w:abstractNumId="9">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0">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1">
    <w:nsid w:val="473E47F6"/>
    <w:multiLevelType w:val="hybridMultilevel"/>
    <w:lvl w:ilvl="0">
      <w:start w:val="1"/>
      <w:numFmt w:val="decimal"/>
      <w:suff w:val="tab"/>
      <w:lvlText w:val=".%1"/>
      <w:lvlJc w:val="left"/>
      <w:pPr>
        <w:ind w:hanging="360" w:left="1080"/>
        <w:tabs>
          <w:tab w:val="left" w:pos="-360" w:leader="none"/>
        </w:tabs>
      </w:pPr>
      <w:rPr/>
    </w:lvl>
    <w:lvl w:ilvl="1" w:tplc="2745B04D">
      <w:start w:val="1"/>
      <w:numFmt w:val="bullet"/>
      <w:suff w:val="tab"/>
      <w:lvlText w:val="o"/>
      <w:lvlJc w:val="left"/>
      <w:pPr>
        <w:ind w:hanging="360" w:left="2268"/>
        <w:tabs>
          <w:tab w:val="left" w:pos="2268" w:leader="none"/>
        </w:tabs>
      </w:pPr>
      <w:rPr>
        <w:rFonts w:ascii="Courier New" w:hAnsi="Courier New"/>
      </w:rPr>
    </w:lvl>
    <w:lvl w:ilvl="2" w:tplc="1FE9B769">
      <w:start w:val="1"/>
      <w:numFmt w:val="bullet"/>
      <w:suff w:val="tab"/>
      <w:lvlText w:val=""/>
      <w:lvlJc w:val="left"/>
      <w:pPr>
        <w:ind w:hanging="360" w:left="2988"/>
        <w:tabs>
          <w:tab w:val="left" w:pos="2988" w:leader="none"/>
        </w:tabs>
      </w:pPr>
      <w:rPr>
        <w:rFonts w:ascii="Wingdings" w:hAnsi="Wingdings"/>
      </w:rPr>
    </w:lvl>
    <w:lvl w:ilvl="3" w:tplc="6BB325AC">
      <w:start w:val="1"/>
      <w:numFmt w:val="bullet"/>
      <w:suff w:val="tab"/>
      <w:lvlText w:val=""/>
      <w:lvlJc w:val="left"/>
      <w:pPr>
        <w:ind w:hanging="360" w:left="3708"/>
        <w:tabs>
          <w:tab w:val="left" w:pos="3708" w:leader="none"/>
        </w:tabs>
      </w:pPr>
      <w:rPr>
        <w:rFonts w:ascii="Symbol" w:hAnsi="Symbol"/>
      </w:rPr>
    </w:lvl>
    <w:lvl w:ilvl="4" w:tplc="361F5F6F">
      <w:start w:val="1"/>
      <w:numFmt w:val="bullet"/>
      <w:suff w:val="tab"/>
      <w:lvlText w:val="o"/>
      <w:lvlJc w:val="left"/>
      <w:pPr>
        <w:ind w:hanging="360" w:left="4428"/>
        <w:tabs>
          <w:tab w:val="left" w:pos="4428" w:leader="none"/>
        </w:tabs>
      </w:pPr>
      <w:rPr>
        <w:rFonts w:ascii="Courier New" w:hAnsi="Courier New"/>
      </w:rPr>
    </w:lvl>
    <w:lvl w:ilvl="5" w:tplc="3158D9A8">
      <w:start w:val="1"/>
      <w:numFmt w:val="bullet"/>
      <w:suff w:val="tab"/>
      <w:lvlText w:val=""/>
      <w:lvlJc w:val="left"/>
      <w:pPr>
        <w:ind w:hanging="360" w:left="5148"/>
        <w:tabs>
          <w:tab w:val="left" w:pos="5148" w:leader="none"/>
        </w:tabs>
      </w:pPr>
      <w:rPr>
        <w:rFonts w:ascii="Wingdings" w:hAnsi="Wingdings"/>
      </w:rPr>
    </w:lvl>
    <w:lvl w:ilvl="6" w:tplc="469E9A53">
      <w:start w:val="1"/>
      <w:numFmt w:val="bullet"/>
      <w:suff w:val="tab"/>
      <w:lvlText w:val=""/>
      <w:lvlJc w:val="left"/>
      <w:pPr>
        <w:ind w:hanging="360" w:left="5868"/>
        <w:tabs>
          <w:tab w:val="left" w:pos="5868" w:leader="none"/>
        </w:tabs>
      </w:pPr>
      <w:rPr>
        <w:rFonts w:ascii="Symbol" w:hAnsi="Symbol"/>
      </w:rPr>
    </w:lvl>
    <w:lvl w:ilvl="7" w:tplc="3A298457">
      <w:start w:val="1"/>
      <w:numFmt w:val="bullet"/>
      <w:suff w:val="tab"/>
      <w:lvlText w:val="o"/>
      <w:lvlJc w:val="left"/>
      <w:pPr>
        <w:ind w:hanging="360" w:left="6588"/>
        <w:tabs>
          <w:tab w:val="left" w:pos="6588" w:leader="none"/>
        </w:tabs>
      </w:pPr>
      <w:rPr>
        <w:rFonts w:ascii="Courier New" w:hAnsi="Courier New"/>
      </w:rPr>
    </w:lvl>
    <w:lvl w:ilvl="8" w:tplc="5A31E679">
      <w:start w:val="1"/>
      <w:numFmt w:val="bullet"/>
      <w:suff w:val="tab"/>
      <w:lvlText w:val=""/>
      <w:lvlJc w:val="left"/>
      <w:pPr>
        <w:ind w:hanging="360" w:left="7308"/>
        <w:tabs>
          <w:tab w:val="left" w:pos="7308" w:leader="none"/>
        </w:tabs>
      </w:pPr>
      <w:rPr>
        <w:rFonts w:ascii="Wingdings" w:hAnsi="Wingdings"/>
      </w:rPr>
    </w:lvl>
  </w:abstractNum>
  <w:abstractNum w:abstractNumId="12">
    <w:nsid w:val="50407D28"/>
    <w:multiLevelType w:val="multilevel"/>
    <w:lvl w:ilvl="0">
      <w:start w:val="1"/>
      <w:numFmt w:val="decimal"/>
      <w:suff w:val="tab"/>
      <w:lvlText w:val="PART %1."/>
      <w:lvlJc w:val="left"/>
      <w:pPr>
        <w:ind w:hanging="432" w:left="432"/>
        <w:tabs>
          <w:tab w:val="left" w:pos="432" w:leader="none"/>
        </w:tabs>
      </w:pPr>
      <w:rPr>
        <w:rFonts w:ascii="Calibri" w:hAnsi="Calibri"/>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Calibri" w:hAnsi="Calibri"/>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6."/>
      <w:lvlJc w:val="left"/>
      <w:pPr>
        <w:ind w:firstLine="5040" w:left="720"/>
        <w:tabs>
          <w:tab w:val="left" w:pos="720"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3">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4">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12"/>
  </w:num>
  <w:num w:numId="4">
    <w:abstractNumId w:val="7"/>
  </w:num>
  <w:num w:numId="5">
    <w:abstractNumId w:val="13"/>
  </w:num>
  <w:num w:numId="6">
    <w:abstractNumId w:val="5"/>
  </w:num>
  <w:num w:numId="7">
    <w:abstractNumId w:val="10"/>
  </w:num>
  <w:num w:numId="8">
    <w:abstractNumId w:val="2"/>
  </w:num>
  <w:num w:numId="9">
    <w:abstractNumId w:val="14"/>
  </w:num>
  <w:num w:numId="10">
    <w:abstractNumId w:val="9"/>
  </w:num>
  <w:num w:numId="11">
    <w:abstractNumId w:val="4"/>
  </w:num>
  <w:num w:numId="12">
    <w:abstractNumId w:val="1"/>
  </w:num>
  <w:num w:numId="13">
    <w:abstractNumId w:val="3"/>
  </w:num>
  <w:num w:numId="14">
    <w:abstractNumId w:val="11"/>
  </w:num>
  <w:num w:numId="15">
    <w:abstractNumId w:val="8"/>
  </w:num>
  <w:num w:numId="16">
    <w:abstractNumId w:val="6"/>
  </w:num>
  <w:num w:numId="17">
    <w:abstractNumId w:val="8"/>
    <w:lvlOverride w:ilvl="0">
      <w:startOverride w:val="1"/>
    </w:lvlOverride>
  </w:num>
  <w:num w:numId="18">
    <w:abstractNumId w:val="8"/>
    <w:lvlOverride w:ilvl="0">
      <w:startOverride w:val="1"/>
    </w:lvlOverride>
  </w:num>
  <w:num w:numId="19">
    <w:abstractNumId w:val="3"/>
    <w:lvlOverride w:ilvl="0">
      <w:startOverride w:val="1"/>
    </w:lvlOverride>
  </w:num>
  <w:num w:numId="20">
    <w:abstractNumId w:val="3"/>
    <w:lvlOverride w:ilvl="0">
      <w:startOverride w:val="1"/>
    </w:lvlOverride>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w:displayBackgroundShape w:val="1"/>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rFonts w:ascii="Book Antiqua" w:hAnsi="Book Antiqua"/>
      <w:sz w:val="22"/>
    </w:rPr>
  </w:style>
  <w:style w:type="paragraph" w:styleId="P1">
    <w:name w:val="Revision"/>
    <w:next w:val="P1"/>
    <w:hidden/>
    <w:pPr/>
    <w:rPr>
      <w:rFonts w:ascii="Book Antiqua" w:hAnsi="Book Antiqua"/>
      <w:sz w:val="22"/>
    </w:rPr>
  </w:style>
  <w:style w:type="paragraph" w:styleId="P2">
    <w:name w:val="Heading 7"/>
    <w:basedOn w:val="P0"/>
    <w:next w:val="P0"/>
    <w:qFormat/>
    <w:pPr>
      <w:numPr>
        <w:ilvl w:val="6"/>
        <w:numId w:val="3"/>
      </w:numPr>
      <w:spacing w:before="240" w:after="60"/>
      <w:outlineLvl w:val="6"/>
    </w:pPr>
    <w:rPr>
      <w:rFonts w:ascii="Times New Roman" w:hAnsi="Times New Roman"/>
      <w:sz w:val="24"/>
    </w:rPr>
  </w:style>
  <w:style w:type="paragraph" w:styleId="P3">
    <w:name w:val="Heading 8"/>
    <w:basedOn w:val="P0"/>
    <w:next w:val="P0"/>
    <w:qFormat/>
    <w:pPr>
      <w:numPr>
        <w:ilvl w:val="7"/>
        <w:numId w:val="3"/>
      </w:numPr>
      <w:spacing w:before="240" w:after="60"/>
      <w:outlineLvl w:val="7"/>
    </w:pPr>
    <w:rPr>
      <w:rFonts w:ascii="Times New Roman" w:hAnsi="Times New Roman"/>
      <w:i w:val="1"/>
      <w:sz w:val="24"/>
    </w:rPr>
  </w:style>
  <w:style w:type="paragraph" w:styleId="P4">
    <w:name w:val="Heading 9"/>
    <w:basedOn w:val="P0"/>
    <w:next w:val="P0"/>
    <w:qFormat/>
    <w:pPr>
      <w:numPr>
        <w:ilvl w:val="8"/>
        <w:numId w:val="3"/>
      </w:numPr>
      <w:spacing w:before="240" w:after="60"/>
      <w:outlineLvl w:val="8"/>
    </w:pPr>
    <w:rPr>
      <w:rFonts w:ascii="Arial" w:hAnsi="Arial"/>
    </w:rPr>
  </w:style>
  <w:style w:type="paragraph" w:styleId="P5">
    <w:name w:val="Body Text"/>
    <w:basedOn w:val="P0"/>
    <w:next w:val="P5"/>
    <w:pPr>
      <w:spacing w:after="160"/>
    </w:pPr>
    <w:rPr>
      <w:rFonts w:ascii="Book Antiqua" w:hAnsi="Book Antiqua"/>
      <w:sz w:val="22"/>
    </w:rPr>
  </w:style>
  <w:style w:type="paragraph" w:styleId="P6">
    <w:name w:val="Comment Text"/>
    <w:basedOn w:val="P0"/>
    <w:next w:val="P6"/>
    <w:link w:val="C9"/>
    <w:pPr>
      <w:spacing w:before="120"/>
    </w:pPr>
    <w:rPr>
      <w:rFonts w:ascii="Arial" w:hAnsi="Arial"/>
    </w:rPr>
  </w:style>
  <w:style w:type="paragraph" w:styleId="P7">
    <w:name w:val="Divider"/>
    <w:basedOn w:val="P0"/>
    <w:next w:val="P9"/>
    <w:pPr>
      <w:pBdr>
        <w:bottom w:val="single" w:sz="6" w:space="0" w:shadow="0" w:frame="0"/>
      </w:pBdr>
      <w:spacing w:before="10800"/>
      <w:jc w:val="right"/>
    </w:pPr>
    <w:rPr>
      <w:b w:val="1"/>
      <w:sz w:val="40"/>
    </w:rPr>
  </w:style>
  <w:style w:type="paragraph" w:styleId="P8">
    <w:name w:val="Main-Head"/>
    <w:basedOn w:val="P0"/>
    <w:next w:val="P5"/>
    <w:link w:val="C6"/>
    <w:pPr/>
    <w:rPr>
      <w:rFonts w:ascii="Arial Narrow" w:hAnsi="Arial Narrow"/>
      <w:b w:val="1"/>
      <w:sz w:val="22"/>
    </w:rPr>
  </w:style>
  <w:style w:type="paragraph" w:styleId="P9">
    <w:name w:val="Block Text"/>
    <w:basedOn w:val="P0"/>
    <w:next w:val="P9"/>
    <w:pPr>
      <w:spacing w:after="120"/>
      <w:ind w:left="1440" w:right="1440"/>
    </w:pPr>
    <w:rPr/>
  </w:style>
  <w:style w:type="paragraph" w:styleId="P10">
    <w:name w:val="Footer"/>
    <w:basedOn w:val="P0"/>
    <w:next w:val="P10"/>
    <w:pPr>
      <w:tabs>
        <w:tab w:val="right" w:pos="9000" w:leader="none"/>
      </w:tabs>
    </w:pPr>
    <w:rPr>
      <w:rFonts w:ascii="Arial Narrow" w:hAnsi="Arial Narrow"/>
      <w:caps w:val="1"/>
      <w:sz w:val="14"/>
    </w:rPr>
  </w:style>
  <w:style w:type="paragraph" w:styleId="P11">
    <w:name w:val="Header"/>
    <w:basedOn w:val="P0"/>
    <w:next w:val="P11"/>
    <w:pPr>
      <w:pBdr>
        <w:bottom w:val="single" w:sz="6" w:space="0" w:shadow="0" w:frame="0"/>
      </w:pBdr>
      <w:jc w:val="right"/>
    </w:pPr>
    <w:rPr>
      <w:rFonts w:ascii="Arial Narrow" w:hAnsi="Arial Narrow"/>
      <w:caps w:val="1"/>
      <w:sz w:val="14"/>
    </w:rPr>
  </w:style>
  <w:style w:type="paragraph" w:styleId="P12">
    <w:name w:val="Normal Indent"/>
    <w:basedOn w:val="P0"/>
    <w:next w:val="P12"/>
    <w:pPr>
      <w:ind w:left="360"/>
    </w:pPr>
    <w:rPr/>
  </w:style>
  <w:style w:type="paragraph" w:styleId="P13">
    <w:name w:val="Table Head"/>
    <w:basedOn w:val="P0"/>
    <w:next w:val="P0"/>
    <w:pPr>
      <w:spacing w:before="80" w:after="80"/>
      <w:jc w:val="center"/>
    </w:pPr>
    <w:rPr>
      <w:rFonts w:ascii="Arial" w:hAnsi="Arial"/>
      <w:b w:val="1"/>
      <w:sz w:val="18"/>
    </w:rPr>
  </w:style>
  <w:style w:type="paragraph" w:styleId="P14">
    <w:name w:val="TOC 5"/>
    <w:basedOn w:val="P0"/>
    <w:next w:val="P0"/>
    <w:pPr>
      <w:ind w:left="880"/>
    </w:pPr>
    <w:rPr/>
  </w:style>
  <w:style w:type="paragraph" w:styleId="P15">
    <w:name w:val="Flysheet"/>
    <w:basedOn w:val="P0"/>
    <w:next w:val="P15"/>
    <w:pPr>
      <w:jc w:val="right"/>
    </w:pPr>
    <w:rPr>
      <w:rFonts w:ascii="Arial Narrow" w:hAnsi="Arial Narrow"/>
      <w:b w:val="1"/>
      <w:sz w:val="28"/>
    </w:rPr>
  </w:style>
  <w:style w:type="paragraph" w:styleId="P16">
    <w:name w:val="Flysheet Cont"/>
    <w:basedOn w:val="P0"/>
    <w:next w:val="P16"/>
    <w:pPr>
      <w:spacing w:before="9720"/>
      <w:jc w:val="right"/>
    </w:pPr>
    <w:rPr>
      <w:rFonts w:ascii="Arial Narrow" w:hAnsi="Arial Narrow"/>
      <w:b w:val="1"/>
      <w:sz w:val="28"/>
    </w:rPr>
  </w:style>
  <w:style w:type="paragraph" w:styleId="P17">
    <w:name w:val="Flysheet Title"/>
    <w:basedOn w:val="P0"/>
    <w:next w:val="P17"/>
    <w:pPr>
      <w:spacing w:before="9720"/>
      <w:jc w:val="right"/>
    </w:pPr>
    <w:rPr>
      <w:rFonts w:ascii="Arial Narrow" w:hAnsi="Arial Narrow"/>
      <w:b w:val="1"/>
      <w:sz w:val="28"/>
    </w:rPr>
  </w:style>
  <w:style w:type="paragraph" w:styleId="P18">
    <w:name w:val="Table Flysheet"/>
    <w:basedOn w:val="P0"/>
    <w:next w:val="P18"/>
    <w:pPr>
      <w:jc w:val="right"/>
    </w:pPr>
    <w:rPr>
      <w:rFonts w:ascii="Arial Narrow" w:hAnsi="Arial Narrow"/>
      <w:b w:val="1"/>
      <w:sz w:val="28"/>
    </w:rPr>
  </w:style>
  <w:style w:type="paragraph" w:styleId="P19">
    <w:name w:val="Table Flysheet Cont"/>
    <w:basedOn w:val="P0"/>
    <w:next w:val="P19"/>
    <w:pPr>
      <w:spacing w:before="9720"/>
      <w:jc w:val="right"/>
    </w:pPr>
    <w:rPr>
      <w:rFonts w:ascii="Arial Narrow" w:hAnsi="Arial Narrow"/>
      <w:b w:val="1"/>
      <w:sz w:val="28"/>
    </w:rPr>
  </w:style>
  <w:style w:type="paragraph" w:styleId="P20">
    <w:name w:val="Table Flysheet Title"/>
    <w:basedOn w:val="P0"/>
    <w:next w:val="P20"/>
    <w:pPr>
      <w:spacing w:before="9720"/>
      <w:jc w:val="right"/>
    </w:pPr>
    <w:rPr>
      <w:rFonts w:ascii="Arial Narrow" w:hAnsi="Arial Narrow"/>
      <w:b w:val="1"/>
      <w:sz w:val="28"/>
    </w:rPr>
  </w:style>
  <w:style w:type="paragraph" w:styleId="P21">
    <w:name w:val="Other"/>
    <w:basedOn w:val="P0"/>
    <w:next w:val="P21"/>
    <w:pPr>
      <w:widowControl w:val="0"/>
    </w:pPr>
    <w:rPr>
      <w:rFonts w:ascii="Courier New" w:hAnsi="Courier New"/>
      <w:sz w:val="24"/>
    </w:rPr>
  </w:style>
  <w:style w:type="paragraph" w:styleId="P22">
    <w:name w:val="Normal Table Text"/>
    <w:basedOn w:val="P0"/>
    <w:next w:val="P22"/>
    <w:pPr>
      <w:widowControl w:val="0"/>
      <w:spacing w:before="60" w:after="60"/>
    </w:pPr>
    <w:rPr>
      <w:rFonts w:ascii="Arial" w:hAnsi="Arial"/>
      <w:sz w:val="20"/>
    </w:rPr>
  </w:style>
  <w:style w:type="paragraph" w:styleId="P23">
    <w:name w:val="Table Heading"/>
    <w:basedOn w:val="P0"/>
    <w:next w:val="P23"/>
    <w:pPr>
      <w:widowControl w:val="0"/>
      <w:spacing w:before="60" w:after="60"/>
    </w:pPr>
    <w:rPr>
      <w:rFonts w:ascii="Arial" w:hAnsi="Arial"/>
      <w:b w:val="1"/>
      <w:sz w:val="20"/>
    </w:rPr>
  </w:style>
  <w:style w:type="paragraph" w:styleId="P24">
    <w:name w:val="Body Text Indent 2"/>
    <w:basedOn w:val="P0"/>
    <w:next w:val="P24"/>
    <w:pPr>
      <w:spacing w:lineRule="auto" w:line="480" w:after="120"/>
      <w:ind w:left="360"/>
    </w:pPr>
    <w:rPr/>
  </w:style>
  <w:style w:type="paragraph" w:styleId="P25">
    <w:name w:val="Style1"/>
    <w:basedOn w:val="P0"/>
    <w:next w:val="P25"/>
    <w:pPr>
      <w:numPr>
        <w:numId w:val="13"/>
      </w:numPr>
      <w:tabs>
        <w:tab w:val="left" w:pos="1080" w:leader="none"/>
        <w:tab w:val="left" w:pos="4320" w:leader="none"/>
      </w:tabs>
      <w:spacing w:lineRule="atLeast" w:line="320" w:before="120" w:after="120"/>
    </w:pPr>
    <w:rPr/>
  </w:style>
  <w:style w:type="paragraph" w:styleId="P26">
    <w:name w:val="Style2"/>
    <w:basedOn w:val="P0"/>
    <w:next w:val="P26"/>
    <w:pPr>
      <w:numPr>
        <w:numId w:val="15"/>
      </w:numPr>
      <w:tabs>
        <w:tab w:val="left" w:pos="1080" w:leader="none"/>
        <w:tab w:val="left" w:pos="8856" w:leader="none"/>
      </w:tabs>
      <w:spacing w:lineRule="atLeast" w:line="320" w:before="120" w:after="120"/>
    </w:pPr>
    <w:rPr/>
  </w:style>
  <w:style w:type="paragraph" w:styleId="P27">
    <w:name w:val="Style3"/>
    <w:basedOn w:val="P0"/>
    <w:next w:val="P27"/>
    <w:pPr>
      <w:numPr>
        <w:numId w:val="14"/>
      </w:numPr>
      <w:tabs>
        <w:tab w:val="left" w:pos="1080" w:leader="none"/>
      </w:tabs>
      <w:spacing w:lineRule="atLeast" w:line="320" w:before="120" w:after="120"/>
    </w:pPr>
    <w:rPr/>
  </w:style>
  <w:style w:type="paragraph" w:styleId="P28">
    <w:name w:val="Style4"/>
    <w:basedOn w:val="P0"/>
    <w:next w:val="P28"/>
    <w:pPr>
      <w:numPr>
        <w:numId w:val="16"/>
      </w:numPr>
      <w:tabs>
        <w:tab w:val="left" w:pos="1080" w:leader="none"/>
      </w:tabs>
      <w:spacing w:lineRule="atLeast" w:line="320" w:before="120" w:after="120"/>
    </w:pPr>
    <w:rPr>
      <w:rFonts w:ascii="Courier New" w:hAnsi="Courier New"/>
    </w:rPr>
  </w:style>
  <w:style w:type="paragraph" w:styleId="P29">
    <w:name w:val="Balloon Text"/>
    <w:basedOn w:val="P0"/>
    <w:next w:val="P29"/>
    <w:link w:val="C8"/>
    <w:pPr/>
    <w:rPr>
      <w:rFonts w:ascii="Tahoma" w:hAnsi="Tahoma"/>
      <w:sz w:val="16"/>
    </w:rPr>
  </w:style>
  <w:style w:type="paragraph" w:styleId="P30">
    <w:name w:val="Bullet"/>
    <w:basedOn w:val="P5"/>
    <w:next w:val="P5"/>
    <w:pPr/>
    <w:rPr/>
  </w:style>
  <w:style w:type="paragraph" w:styleId="P31">
    <w:name w:val="CSA"/>
    <w:basedOn w:val="P5"/>
    <w:next w:val="P37"/>
    <w:pPr>
      <w:keepNext w:val="1"/>
      <w:spacing w:after="0"/>
    </w:pPr>
    <w:rPr>
      <w:b w:val="1"/>
      <w:caps w:val="1"/>
      <w:sz w:val="20"/>
    </w:rPr>
  </w:style>
  <w:style w:type="paragraph" w:styleId="P32">
    <w:name w:val="Footnote Text"/>
    <w:basedOn w:val="P5"/>
    <w:next w:val="P32"/>
    <w:pPr>
      <w:spacing w:after="0"/>
    </w:pPr>
    <w:rPr>
      <w:rFonts w:ascii="Arial" w:hAnsi="Arial"/>
      <w:sz w:val="16"/>
    </w:rPr>
  </w:style>
  <w:style w:type="paragraph" w:styleId="P33">
    <w:name w:val="Number"/>
    <w:basedOn w:val="P5"/>
    <w:next w:val="P5"/>
    <w:pPr>
      <w:spacing w:after="0"/>
      <w:ind w:hanging="360" w:left="360"/>
    </w:pPr>
    <w:rPr/>
  </w:style>
  <w:style w:type="paragraph" w:styleId="P34">
    <w:name w:val="Tick"/>
    <w:basedOn w:val="P5"/>
    <w:next w:val="P5"/>
    <w:pPr>
      <w:spacing w:after="0"/>
      <w:ind w:hanging="360" w:left="720"/>
    </w:pPr>
    <w:rPr/>
  </w:style>
  <w:style w:type="paragraph" w:styleId="P35">
    <w:name w:val="TOC 1"/>
    <w:basedOn w:val="P5"/>
    <w:next w:val="P49"/>
    <w:pPr>
      <w:tabs>
        <w:tab w:val="right" w:pos="8640" w:leader="dot"/>
      </w:tabs>
      <w:spacing w:after="0"/>
    </w:pPr>
    <w:rPr>
      <w:b w:val="1"/>
    </w:rPr>
  </w:style>
  <w:style w:type="paragraph" w:styleId="P36">
    <w:name w:val="Comment Subject"/>
    <w:basedOn w:val="P6"/>
    <w:next w:val="P6"/>
    <w:pPr>
      <w:spacing w:before="0"/>
    </w:pPr>
    <w:rPr>
      <w:rFonts w:ascii="Book Antiqua" w:hAnsi="Book Antiqua"/>
      <w:b w:val="1"/>
      <w:sz w:val="20"/>
    </w:rPr>
  </w:style>
  <w:style w:type="paragraph" w:styleId="P37">
    <w:name w:val="Heading 1"/>
    <w:basedOn w:val="P8"/>
    <w:next w:val="P5"/>
    <w:qFormat/>
    <w:pPr>
      <w:keepNext w:val="1"/>
      <w:numPr>
        <w:numId w:val="3"/>
      </w:numPr>
      <w:tabs>
        <w:tab w:val="clear" w:pos="432" w:leader="none"/>
        <w:tab w:val="left" w:pos="720" w:leader="none"/>
      </w:tabs>
      <w:spacing w:before="160"/>
      <w:ind w:hanging="720" w:left="720"/>
      <w:outlineLvl w:val="0"/>
    </w:pPr>
    <w:rPr>
      <w:rFonts w:ascii="Calibri" w:hAnsi="Calibri"/>
      <w:b w:val="0"/>
      <w:caps w:val="1"/>
      <w:u w:val="single"/>
    </w:rPr>
  </w:style>
  <w:style w:type="paragraph" w:styleId="P38">
    <w:name w:val="Heading 2"/>
    <w:basedOn w:val="P8"/>
    <w:next w:val="P5"/>
    <w:qFormat/>
    <w:pPr>
      <w:keepNext w:val="1"/>
      <w:keepLines w:val="1"/>
      <w:numPr>
        <w:ilvl w:val="1"/>
        <w:numId w:val="3"/>
      </w:numPr>
      <w:tabs>
        <w:tab w:val="clear" w:pos="576" w:leader="none"/>
      </w:tabs>
      <w:spacing w:before="80"/>
      <w:ind w:hanging="720" w:left="720"/>
      <w:outlineLvl w:val="1"/>
    </w:pPr>
    <w:rPr>
      <w:rFonts w:ascii="Calibri" w:hAnsi="Calibri"/>
      <w:b w:val="0"/>
      <w:u w:val="single"/>
    </w:rPr>
  </w:style>
  <w:style w:type="paragraph" w:styleId="P39">
    <w:name w:val="Heading 3"/>
    <w:basedOn w:val="P8"/>
    <w:next w:val="P39"/>
    <w:link w:val="C7"/>
    <w:qFormat/>
    <w:pPr>
      <w:numPr>
        <w:ilvl w:val="2"/>
        <w:numId w:val="3"/>
      </w:numPr>
      <w:tabs>
        <w:tab w:val="clear" w:pos="720" w:leader="none"/>
      </w:tabs>
      <w:spacing w:before="80"/>
      <w:ind w:hanging="720" w:left="1440"/>
      <w:outlineLvl w:val="2"/>
    </w:pPr>
    <w:rPr>
      <w:rFonts w:ascii="Calibri" w:hAnsi="Calibri"/>
      <w:b w:val="0"/>
    </w:rPr>
  </w:style>
  <w:style w:type="paragraph" w:styleId="P40">
    <w:name w:val="Heading 4"/>
    <w:basedOn w:val="P8"/>
    <w:next w:val="P40"/>
    <w:qFormat/>
    <w:pPr>
      <w:numPr>
        <w:ilvl w:val="3"/>
        <w:numId w:val="3"/>
      </w:numPr>
      <w:tabs>
        <w:tab w:val="clear" w:pos="864" w:leader="none"/>
      </w:tabs>
      <w:ind w:hanging="720" w:left="2160"/>
      <w:outlineLvl w:val="3"/>
    </w:pPr>
    <w:rPr>
      <w:rFonts w:ascii="Calibri" w:hAnsi="Calibri"/>
      <w:b w:val="0"/>
    </w:rPr>
  </w:style>
  <w:style w:type="paragraph" w:styleId="P41">
    <w:name w:val="Heading 5"/>
    <w:basedOn w:val="P8"/>
    <w:next w:val="P41"/>
    <w:qFormat/>
    <w:pPr>
      <w:numPr>
        <w:ilvl w:val="4"/>
        <w:numId w:val="3"/>
      </w:numPr>
      <w:tabs>
        <w:tab w:val="clear" w:pos="720" w:leader="none"/>
        <w:tab w:val="left" w:pos="2880" w:leader="none"/>
      </w:tabs>
      <w:ind w:hanging="720" w:left="2880"/>
      <w:outlineLvl w:val="4"/>
    </w:pPr>
    <w:rPr>
      <w:rFonts w:ascii="Calibri" w:hAnsi="Calibri"/>
      <w:b w:val="0"/>
    </w:rPr>
  </w:style>
  <w:style w:type="paragraph" w:styleId="P42">
    <w:name w:val="Heading 6"/>
    <w:basedOn w:val="P8"/>
    <w:next w:val="P5"/>
    <w:qFormat/>
    <w:pPr>
      <w:numPr>
        <w:ilvl w:val="5"/>
        <w:numId w:val="3"/>
      </w:numPr>
      <w:tabs>
        <w:tab w:val="left" w:pos="6480" w:leader="none"/>
      </w:tabs>
      <w:outlineLvl w:val="5"/>
    </w:pPr>
    <w:rPr>
      <w:rFonts w:ascii="Arial" w:hAnsi="Arial"/>
      <w:b w:val="0"/>
    </w:rPr>
  </w:style>
  <w:style w:type="paragraph" w:styleId="P43">
    <w:name w:val="Caption"/>
    <w:basedOn w:val="P8"/>
    <w:next w:val="P0"/>
    <w:pPr>
      <w:keepNext w:val="1"/>
      <w:spacing w:after="240"/>
    </w:pPr>
    <w:rPr>
      <w:b w:val="0"/>
      <w:i w:val="1"/>
      <w:sz w:val="20"/>
    </w:rPr>
  </w:style>
  <w:style w:type="paragraph" w:styleId="P44">
    <w:name w:val="Exhibit--Number"/>
    <w:basedOn w:val="P8"/>
    <w:next w:val="P51"/>
    <w:pPr>
      <w:spacing w:before="160"/>
    </w:pPr>
    <w:rPr>
      <w:caps w:val="1"/>
      <w:sz w:val="18"/>
    </w:rPr>
  </w:style>
  <w:style w:type="paragraph" w:styleId="P45">
    <w:name w:val="Title"/>
    <w:basedOn w:val="P8"/>
    <w:next w:val="P45"/>
    <w:qFormat/>
    <w:pPr>
      <w:keepNext w:val="1"/>
      <w:spacing w:before="160" w:after="30"/>
    </w:pPr>
    <w:rPr>
      <w:sz w:val="20"/>
    </w:rPr>
  </w:style>
  <w:style w:type="paragraph" w:styleId="P46">
    <w:name w:val="Table Body"/>
    <w:basedOn w:val="P13"/>
    <w:next w:val="P46"/>
    <w:pPr>
      <w:jc w:val="left"/>
    </w:pPr>
    <w:rPr>
      <w:b w:val="0"/>
    </w:rPr>
  </w:style>
  <w:style w:type="paragraph" w:styleId="P47">
    <w:name w:val="Style9"/>
    <w:basedOn w:val="P28"/>
    <w:next w:val="P47"/>
    <w:pPr>
      <w:numPr>
        <w:numId w:val="0"/>
      </w:numPr>
      <w:tabs>
        <w:tab w:val="left" w:pos="1080" w:leader="none"/>
        <w:tab w:val="left" w:pos="2957" w:leader="none"/>
      </w:tabs>
      <w:ind w:hanging="360" w:left="4397"/>
    </w:pPr>
    <w:rPr>
      <w:rFonts w:ascii="Book Antiqua" w:hAnsi="Book Antiqua"/>
    </w:rPr>
  </w:style>
  <w:style w:type="paragraph" w:styleId="P48">
    <w:name w:val="List Bullet"/>
    <w:basedOn w:val="P30"/>
    <w:next w:val="P48"/>
    <w:pPr>
      <w:numPr>
        <w:numId w:val="2"/>
      </w:numPr>
    </w:pPr>
    <w:rPr/>
  </w:style>
  <w:style w:type="paragraph" w:styleId="P49">
    <w:name w:val="TOC 2"/>
    <w:basedOn w:val="P35"/>
    <w:next w:val="P53"/>
    <w:pPr>
      <w:tabs>
        <w:tab w:val="left" w:pos="1008" w:leader="none"/>
      </w:tabs>
      <w:ind w:left="720"/>
    </w:pPr>
    <w:rPr>
      <w:b w:val="0"/>
    </w:rPr>
  </w:style>
  <w:style w:type="paragraph" w:styleId="P50">
    <w:name w:val="Contents"/>
    <w:basedOn w:val="P37"/>
    <w:next w:val="P5"/>
    <w:pPr/>
    <w:rPr/>
  </w:style>
  <w:style w:type="paragraph" w:styleId="P51">
    <w:name w:val="Exhibit--Title"/>
    <w:basedOn w:val="P44"/>
    <w:next w:val="P54"/>
    <w:pPr>
      <w:spacing w:before="0"/>
    </w:pPr>
    <w:rPr>
      <w:b w:val="1"/>
      <w:caps w:val="0"/>
      <w:sz w:val="20"/>
    </w:rPr>
  </w:style>
  <w:style w:type="paragraph" w:styleId="P52">
    <w:name w:val="Table Notes"/>
    <w:basedOn w:val="P46"/>
    <w:next w:val="P52"/>
    <w:pPr>
      <w:spacing w:after="320"/>
    </w:pPr>
    <w:rPr/>
  </w:style>
  <w:style w:type="paragraph" w:styleId="P53">
    <w:name w:val="TOC 3"/>
    <w:basedOn w:val="P49"/>
    <w:next w:val="P53"/>
    <w:pPr>
      <w:tabs>
        <w:tab w:val="clear" w:pos="1008" w:leader="none"/>
        <w:tab w:val="left" w:pos="1728" w:leader="none"/>
      </w:tabs>
      <w:ind w:left="1440"/>
    </w:pPr>
    <w:rPr/>
  </w:style>
  <w:style w:type="paragraph" w:styleId="P54">
    <w:name w:val="Exhibit--Caption"/>
    <w:basedOn w:val="P51"/>
    <w:next w:val="P5"/>
    <w:pPr/>
    <w:rPr>
      <w:i w:val="1"/>
    </w:rPr>
  </w:style>
  <w:style w:type="paragraph" w:styleId="P55">
    <w:name w:val="TOC 4"/>
    <w:basedOn w:val="P53"/>
    <w:next w:val="P14"/>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link w:val="P8"/>
    <w:rPr>
      <w:rFonts w:ascii="Arial Narrow" w:hAnsi="Arial Narrow"/>
      <w:b w:val="1"/>
      <w:sz w:val="22"/>
    </w:rPr>
  </w:style>
  <w:style w:type="character" w:styleId="C7">
    <w:name w:val="Heading 3 Char"/>
    <w:link w:val="P39"/>
    <w:rPr>
      <w:rFonts w:ascii="Calibri" w:hAnsi="Calibri"/>
      <w:b w:val="0"/>
    </w:rPr>
  </w:style>
  <w:style w:type="character" w:styleId="C8">
    <w:name w:val="Balloon Text Char"/>
    <w:link w:val="P29"/>
    <w:rPr>
      <w:rFonts w:ascii="Tahoma" w:hAnsi="Tahoma"/>
      <w:sz w:val="16"/>
    </w:rPr>
  </w:style>
  <w:style w:type="character" w:styleId="C9">
    <w:name w:val="Comment Text Char"/>
    <w:link w:val="P6"/>
    <w:rPr>
      <w:rFonts w:ascii="Arial" w:hAnsi="Arial"/>
    </w:rPr>
  </w:style>
  <w:style w:type="character" w:styleId="C10">
    <w:name w:val="Comment Subject Char"/>
    <w:basedOn w:val="C9"/>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York Region OMM SCADA</dc:creator>
  <dcterms:created xsi:type="dcterms:W3CDTF">2011-10-25T12:55:00Z</dcterms:created>
  <cp:lastModifiedBy>Ray</cp:lastModifiedBy>
  <cp:lastPrinted>2006-08-30T13:00:00Z</cp:lastPrinted>
  <dcterms:modified xsi:type="dcterms:W3CDTF">2022-10-04T19:38:53Z</dcterms:modified>
  <cp:revision>6</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Project Number">
    <vt:lpwstr>168709</vt:lpwstr>
  </property>
  <property fmtid="{D5CDD505-2E9C-101B-9397-08002B2CF9AE}" pid="4" name="ContentType">
    <vt:lpwstr>Document</vt:lpwstr>
  </property>
  <property fmtid="{D5CDD505-2E9C-101B-9397-08002B2CF9AE}" pid="5" name="Document Type">
    <vt:lpwstr>Technical Design Specification Templates</vt:lpwstr>
  </property>
  <property fmtid="{D5CDD505-2E9C-101B-9397-08002B2CF9AE}" pid="6" name="Last Updated">
    <vt:lpwstr>2022-06-13T00:00:00Z</vt:lpwstr>
  </property>
  <property fmtid="{D5CDD505-2E9C-101B-9397-08002B2CF9AE}" pid="7" name="MediaServiceImageTags">
    <vt:lpwstr/>
  </property>
  <property fmtid="{D5CDD505-2E9C-101B-9397-08002B2CF9AE}" pid="8" name="lcf76f155ced4ddcb4097134ff3c332f">
    <vt:lpwstr/>
  </property>
  <property fmtid="{D5CDD505-2E9C-101B-9397-08002B2CF9AE}" pid="9" name="TaxCatchAll">
    <vt:lpwstr/>
  </property>
  <property fmtid="{D5CDD505-2E9C-101B-9397-08002B2CF9AE}" pid="10" name="xd_Signature">
    <vt:lpwstr/>
  </property>
  <property fmtid="{D5CDD505-2E9C-101B-9397-08002B2CF9AE}" pid="11" name="display_urn:schemas-microsoft-com:office:office#Editor">
    <vt:lpwstr>Mutton, Benjamin</vt:lpwstr>
  </property>
  <property fmtid="{D5CDD505-2E9C-101B-9397-08002B2CF9AE}" pid="12" name="Order">
    <vt:lpwstr>114200.000000000</vt:lpwstr>
  </property>
  <property fmtid="{D5CDD505-2E9C-101B-9397-08002B2CF9AE}" pid="13" name="xd_ProgID">
    <vt:lpwstr/>
  </property>
  <property fmtid="{D5CDD505-2E9C-101B-9397-08002B2CF9AE}" pid="14" name="_ExtendedDescription">
    <vt:lpwstr/>
  </property>
  <property fmtid="{D5CDD505-2E9C-101B-9397-08002B2CF9AE}" pid="15" name="display_urn:schemas-microsoft-com:office:office#Author">
    <vt:lpwstr>Brosseau, Ericka</vt:lpwstr>
  </property>
  <property fmtid="{D5CDD505-2E9C-101B-9397-08002B2CF9AE}" pid="16" name="ComplianceAssetId">
    <vt:lpwstr/>
  </property>
  <property fmtid="{D5CDD505-2E9C-101B-9397-08002B2CF9AE}" pid="17" name="TemplateUrl">
    <vt:lpwstr/>
  </property>
  <property fmtid="{D5CDD505-2E9C-101B-9397-08002B2CF9AE}" pid="18" name="ContentTypeId">
    <vt:lpwstr>0x010100B60BD395D8B5EA43A8B9D40EB14DE69D</vt:lpwstr>
  </property>
  <property fmtid="{D5CDD505-2E9C-101B-9397-08002B2CF9AE}" pid="19" name="TriggerFlowInfo">
    <vt:lpwstr/>
  </property>
  <property fmtid="{D5CDD505-2E9C-101B-9397-08002B2CF9AE}" pid="20" name="IconOverlay">
    <vt:lpwstr/>
  </property>
  <property fmtid="{D5CDD505-2E9C-101B-9397-08002B2CF9AE}" pid="21" name="Sort Order">
    <vt:lpwstr/>
  </property>
</Properties>
</file>