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F71DFDA" Type="http://schemas.openxmlformats.org/officeDocument/2006/relationships/officeDocument" Target="/word/document.xml" /><Relationship Id="coreR5F71DFDA" Type="http://schemas.openxmlformats.org/package/2006/relationships/metadata/core-properties" Target="/docProps/core.xml" /><Relationship Id="customR5F71DF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1.3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For each project the 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7"/>
      </w:pPr>
      <w:r>
        <w:br w:type="page"/>
        <w:t>GENERAL</w:t>
      </w:r>
    </w:p>
    <w:p>
      <w:pPr>
        <w:pStyle w:val="P38"/>
      </w:pPr>
      <w:r>
        <w:t>General</w:t>
      </w:r>
    </w:p>
    <w:p>
      <w:pPr>
        <w:pStyle w:val="P39"/>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 xml:space="preserve">The Ultrasonic flow meters are to deploy the sensor measuring variable of Flow Velocity (converted to volume flow) utilizing the path differential transit-time method and be of clamp-on type (non-intrusive). </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ultrasonic flow meters, complete and operable, in accordance with the Contract Documents.</w:t>
      </w:r>
    </w:p>
    <w:p>
      <w:pPr>
        <w:pStyle w:val="P38"/>
      </w:pPr>
      <w:r>
        <w:t>Measurement and Payment</w:t>
      </w:r>
    </w:p>
    <w:p>
      <w:pPr>
        <w:pStyle w:val="P39"/>
      </w:pPr>
      <w:r>
        <w:t>The work outlined in this section shall be included in the lump sum price for Section 13240 – Ultrasonic Flow Meters as indicated in the Bid Form.</w:t>
      </w:r>
    </w:p>
    <w:p>
      <w:pPr>
        <w:pStyle w:val="P38"/>
      </w:pPr>
      <w:bookmarkStart w:id="0" w:name="_Toc16485850"/>
      <w:r>
        <w:t>Transmitter</w:t>
      </w:r>
      <w:bookmarkEnd w:id="0"/>
    </w:p>
    <w:p>
      <w:pPr>
        <w:pStyle w:val="P39"/>
      </w:pPr>
      <w:r>
        <w:t xml:space="preserve">Digital input to SCADA to be provided for all bi-directional flow meters. </w:t>
      </w:r>
    </w:p>
    <w:p>
      <w:pPr>
        <w:pStyle w:val="P39"/>
      </w:pPr>
      <w:r>
        <w:t>4-20 mA @ 600 Ω output with superimposed digital signal based on HART protocol.</w:t>
      </w:r>
    </w:p>
    <w:p>
      <w:pPr>
        <w:pStyle w:val="P39"/>
      </w:pPr>
      <w:r>
        <w:t>Signal Cable: Manufacturer's recommended sensor signal cable connection direct from sensor to instrument without joints or splices via flexible weatherproof conduit.</w:t>
      </w:r>
    </w:p>
    <w:p>
      <w:pPr>
        <w:pStyle w:val="P39"/>
      </w:pPr>
      <w:r>
        <w:t xml:space="preserve">Tagging: Equipment tag wired to transmitter and to sensor in accordance with </w:t>
      </w:r>
      <w:r>
        <w:rPr>
          <w:highlight w:val="yellow"/>
        </w:rPr>
        <w:t>Section 01080 – Process Equipment Location Tagging</w:t>
      </w:r>
      <w:r>
        <w:t>.</w:t>
      </w:r>
    </w:p>
    <w:p>
      <w:pPr>
        <w:pStyle w:val="P37"/>
      </w:pPr>
      <w:bookmarkStart w:id="1" w:name="_Toc15372463"/>
      <w:bookmarkStart w:id="2" w:name="_Toc16485851"/>
      <w:r>
        <w:t>INSTALLATION</w:t>
      </w:r>
      <w:bookmarkEnd w:id="1"/>
      <w:bookmarkEnd w:id="2"/>
    </w:p>
    <w:p>
      <w:pPr>
        <w:pStyle w:val="P38"/>
      </w:pPr>
      <w:bookmarkStart w:id="3" w:name="_Toc15372464"/>
      <w:bookmarkStart w:id="4" w:name="_Toc16485852"/>
      <w:r>
        <w:t>General</w:t>
      </w:r>
      <w:bookmarkEnd w:id="3"/>
      <w:bookmarkEnd w:id="4"/>
    </w:p>
    <w:p>
      <w:pPr>
        <w:pStyle w:val="P39"/>
      </w:pPr>
      <w:bookmarkStart w:id="5" w:name="OLE_LINK1"/>
      <w:r>
        <w:t>The following installation requirements are in addition to or deviations from the requirements set forth for instrumentation in Section 13105 – Process Control: General Instrumentation Standard.</w:t>
      </w:r>
    </w:p>
    <w:p>
      <w:pPr>
        <w:pStyle w:val="P40"/>
      </w:pPr>
      <w:bookmarkEnd w:id="5"/>
      <w:r>
        <w:t>Install meters upstream from control valves</w:t>
      </w:r>
    </w:p>
    <w:p>
      <w:pPr>
        <w:pStyle w:val="P40"/>
      </w:pPr>
      <w:r>
        <w:t>Never install a meter within ten pipe diameters of a double change in planes (e.g., a tee and an elbow).</w:t>
      </w:r>
    </w:p>
    <w:p>
      <w:pPr>
        <w:pStyle w:val="P40"/>
      </w:pPr>
      <w:r>
        <w:t>Never install a meter where gas can collect or a line can self-drain when flow stops.</w:t>
      </w:r>
    </w:p>
    <w:p>
      <w:pPr>
        <w:pStyle w:val="P40"/>
      </w:pPr>
      <w:r>
        <w:t>Install meters where the pipe remains full at all times.</w:t>
      </w:r>
    </w:p>
    <w:p>
      <w:pPr>
        <w:pStyle w:val="P40"/>
      </w:pPr>
      <w:r>
        <w:t>Install meters in vertical pipes where flow is upward where possible.</w:t>
      </w:r>
    </w:p>
    <w:p>
      <w:pPr>
        <w:pStyle w:val="P40"/>
      </w:pPr>
      <w:r>
        <w:t>Install separate conduits for signal and power wiring to the meter and between the transmitter and control panel.</w:t>
      </w:r>
    </w:p>
    <w:p>
      <w:pPr>
        <w:pStyle w:val="P40"/>
      </w:pPr>
      <w:r>
        <w:t>Install the transmitter remotely from the primary element</w:t>
      </w:r>
    </w:p>
    <w:p>
      <w:pPr>
        <w:pStyle w:val="P40"/>
      </w:pPr>
      <w:r>
        <w:t>Ground the meter in accordance with manufacturer's instructions.</w:t>
      </w:r>
    </w:p>
    <w:p>
      <w:pPr>
        <w:pStyle w:val="P40"/>
      </w:pPr>
      <w:r>
        <w:t>Transmitter unit is to be mounted at 1.8m off the floor in a readily accessible location for ease of reading and to facilitate maintenance and calibration.</w:t>
      </w:r>
    </w:p>
    <w:p>
      <w:pPr>
        <w:pStyle w:val="P40"/>
      </w:pPr>
      <w:r>
        <w:t xml:space="preserve">Transmitter/Electronics not mounted/installed indoors must be installed within fiberglass enclosure with viewing window, thermostat and heater.  Panel heater to be powered from separate lighting panel circuit than instrument.</w:t>
      </w:r>
    </w:p>
    <w:p>
      <w:pPr>
        <w:pStyle w:val="P37"/>
      </w:pPr>
      <w:bookmarkStart w:id="6" w:name="_Toc16568127"/>
      <w:r>
        <w:t>ACCEPTABLE MANUFACTURERS</w:t>
      </w:r>
      <w:bookmarkEnd w:id="6"/>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9"/>
      </w:pPr>
    </w:p>
    <w:tbl>
      <w:tblPr>
        <w:tblStyle w:val="T2"/>
        <w:tblW w:w="8025" w:type="dxa"/>
        <w:tblInd w:w="154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34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left="342"/>
            </w:pPr>
            <w:r>
              <w:t xml:space="preserve">Preference </w:t>
            </w:r>
          </w:p>
        </w:tc>
        <w:tc>
          <w:tcPr>
            <w:tcW w:w="270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left="342"/>
            </w:pPr>
            <w:r>
              <w:t>Manufacturer</w:t>
            </w:r>
          </w:p>
        </w:tc>
        <w:tc>
          <w:tcPr>
            <w:tcW w:w="2985"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left="342"/>
            </w:pPr>
            <w:r>
              <w:t>Model</w:t>
            </w:r>
          </w:p>
        </w:tc>
      </w:tr>
      <w:tr>
        <w:trPr>
          <w:wAfter w:w="0" w:type="dxa"/>
        </w:trPr>
        <w:tc>
          <w:tcPr>
            <w:tcW w:w="2340" w:type="dxa"/>
            <w:tcBorders>
              <w:top w:val="single" w:sz="18" w:space="0" w:shadow="0" w:frame="0" w:color="000000"/>
            </w:tcBorders>
          </w:tcPr>
          <w:p>
            <w:pPr>
              <w:pStyle w:val="P40"/>
              <w:numPr>
                <w:ilvl w:val="3"/>
                <w:numId w:val="0"/>
              </w:numPr>
              <w:ind w:left="342"/>
            </w:pPr>
            <w:r>
              <w:t>1</w:t>
            </w:r>
          </w:p>
        </w:tc>
        <w:tc>
          <w:tcPr>
            <w:tcW w:w="2700" w:type="dxa"/>
            <w:tcBorders>
              <w:top w:val="single" w:sz="18" w:space="0" w:shadow="0" w:frame="0" w:color="000000"/>
            </w:tcBorders>
          </w:tcPr>
          <w:p>
            <w:pPr>
              <w:pStyle w:val="P40"/>
              <w:numPr>
                <w:ilvl w:val="3"/>
                <w:numId w:val="0"/>
              </w:numPr>
              <w:ind w:left="342"/>
            </w:pPr>
            <w:r>
              <w:t>Endress + Hauser</w:t>
            </w:r>
          </w:p>
        </w:tc>
        <w:tc>
          <w:tcPr>
            <w:tcW w:w="2985" w:type="dxa"/>
            <w:tcBorders>
              <w:top w:val="single" w:sz="18" w:space="0" w:shadow="0" w:frame="0" w:color="000000"/>
            </w:tcBorders>
          </w:tcPr>
          <w:p>
            <w:pPr>
              <w:pStyle w:val="P40"/>
              <w:numPr>
                <w:ilvl w:val="3"/>
                <w:numId w:val="0"/>
              </w:numPr>
              <w:ind w:left="342"/>
            </w:pPr>
            <w:r>
              <w:t>93W</w:t>
            </w:r>
          </w:p>
        </w:tc>
      </w:tr>
      <w:tr>
        <w:trPr>
          <w:wAfter w:w="0" w:type="dxa"/>
        </w:trPr>
        <w:tc>
          <w:tcPr>
            <w:tcW w:w="2340" w:type="dxa"/>
          </w:tcPr>
          <w:p>
            <w:pPr>
              <w:pStyle w:val="P40"/>
              <w:numPr>
                <w:ilvl w:val="3"/>
                <w:numId w:val="0"/>
              </w:numPr>
              <w:ind w:left="342"/>
            </w:pPr>
            <w:r>
              <w:t>2</w:t>
            </w:r>
          </w:p>
        </w:tc>
        <w:tc>
          <w:tcPr>
            <w:tcW w:w="2700" w:type="dxa"/>
          </w:tcPr>
          <w:p>
            <w:pPr>
              <w:pStyle w:val="P40"/>
              <w:numPr>
                <w:ilvl w:val="3"/>
                <w:numId w:val="0"/>
              </w:numPr>
              <w:ind w:left="342"/>
            </w:pPr>
            <w:r>
              <w:t>Siemens</w:t>
            </w:r>
          </w:p>
        </w:tc>
        <w:tc>
          <w:tcPr>
            <w:tcW w:w="2985" w:type="dxa"/>
          </w:tcPr>
          <w:p>
            <w:pPr>
              <w:pStyle w:val="P40"/>
              <w:numPr>
                <w:ilvl w:val="3"/>
                <w:numId w:val="0"/>
              </w:numPr>
              <w:ind w:left="342"/>
            </w:pPr>
            <w:r>
              <w:t>Sitrans FUS1010</w:t>
            </w:r>
          </w:p>
        </w:tc>
      </w:tr>
      <w:tr>
        <w:trPr>
          <w:wAfter w:w="0" w:type="dxa"/>
        </w:trPr>
        <w:tc>
          <w:tcPr>
            <w:tcW w:w="2340" w:type="dxa"/>
          </w:tcPr>
          <w:p>
            <w:pPr>
              <w:pStyle w:val="P40"/>
              <w:numPr>
                <w:ilvl w:val="3"/>
                <w:numId w:val="0"/>
              </w:numPr>
              <w:ind w:left="342"/>
            </w:pPr>
            <w:r>
              <w:t>3</w:t>
            </w:r>
          </w:p>
        </w:tc>
        <w:tc>
          <w:tcPr>
            <w:tcW w:w="2700" w:type="dxa"/>
          </w:tcPr>
          <w:p>
            <w:pPr>
              <w:pStyle w:val="P40"/>
              <w:numPr>
                <w:ilvl w:val="3"/>
                <w:numId w:val="0"/>
              </w:numPr>
              <w:ind w:left="342"/>
            </w:pPr>
          </w:p>
        </w:tc>
        <w:tc>
          <w:tcPr>
            <w:tcW w:w="2985" w:type="dxa"/>
          </w:tcPr>
          <w:p>
            <w:pPr>
              <w:pStyle w:val="P40"/>
              <w:numPr>
                <w:ilvl w:val="3"/>
                <w:numId w:val="0"/>
              </w:numPr>
              <w:ind w:left="342"/>
            </w:pPr>
          </w:p>
        </w:tc>
      </w:tr>
    </w:tbl>
    <w:p>
      <w:pPr>
        <w:pStyle w:val="P40"/>
        <w:numPr>
          <w:ilvl w:val="3"/>
          <w:numId w:val="0"/>
        </w:numPr>
        <w:ind w:left="1440"/>
      </w:pPr>
    </w:p>
    <w:p>
      <w:pPr>
        <w:pStyle w:val="P39"/>
      </w:pPr>
      <w:bookmarkStart w:id="7" w:name="_Toc16485854"/>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22"/>
        </w:numPr>
      </w:pPr>
      <w:r>
        <w:t>Ultrasonic Flow Meter</w:t>
      </w:r>
      <w:bookmarkEnd w:id="7"/>
      <w:r>
        <w:t>s</w:t>
      </w:r>
    </w:p>
    <w:p>
      <w:pPr>
        <w:pStyle w:val="P5"/>
        <w:rPr>
          <w:rFonts w:ascii="Calibri" w:hAnsi="Calibri"/>
        </w:rPr>
      </w:pPr>
      <w:r>
        <w:rPr>
          <w:rFonts w:ascii="Calibri" w:hAnsi="Calibri"/>
        </w:rPr>
        <w:t>First Named Manufacturer:</w:t>
      </w:r>
    </w:p>
    <w:tbl>
      <w:tblPr>
        <w:tblStyle w:val="T2"/>
        <w:tblW w:w="7785"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966"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Service:</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General</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13240x</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Velocity min/max:</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0 - 1.7 m/sec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to 25</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Press min/max:</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0 - 300 kPa</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Flow min/max:</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0 - 14 L/s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Up/Down Stream:</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5/2 Min.</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Bi-directional Flow:</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Yes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Device Data:</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rPr>
              <w:t>Mounting Type/Number of Channels:</w:t>
            </w:r>
          </w:p>
        </w:tc>
        <w:tc>
          <w:tcPr>
            <w:tcW w:w="4819" w:type="dxa"/>
            <w:vAlign w:val="center"/>
          </w:tcPr>
          <w:p>
            <w:pPr>
              <w:jc w:val="center"/>
              <w:rPr>
                <w:rFonts w:ascii="Calibri" w:hAnsi="Calibri"/>
                <w:color w:val="000000"/>
                <w:highlight w:val="yellow"/>
              </w:rPr>
            </w:pPr>
            <w:r>
              <w:rPr>
                <w:rFonts w:ascii="Calibri" w:hAnsi="Calibri"/>
                <w:color w:val="000000"/>
              </w:rPr>
              <w:t>Clamp On/Dual Channels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Flow Sensor Type:</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NEMA 4X Sensor, 2” to 12” Pipe Size, Clamp On, -4</w:t>
            </w:r>
            <w:r>
              <w:rPr>
                <w:rFonts w:ascii="Symbol" w:hAnsi="Symbol"/>
                <w:color w:val="000000"/>
                <w:highlight w:val="yellow"/>
              </w:rPr>
              <w:t>°</w:t>
            </w:r>
            <w:r>
              <w:rPr>
                <w:rFonts w:ascii="Calibri" w:hAnsi="Calibri"/>
                <w:color w:val="000000"/>
                <w:highlight w:val="yellow"/>
              </w:rPr>
              <w:t>F to 175</w:t>
            </w:r>
            <w:r>
              <w:rPr>
                <w:rFonts w:ascii="Symbol" w:hAnsi="Symbol"/>
                <w:color w:val="000000"/>
                <w:highlight w:val="yellow"/>
              </w:rPr>
              <w:t>°</w:t>
            </w:r>
            <w:r>
              <w:rPr>
                <w:rFonts w:ascii="Calibri" w:hAnsi="Calibri"/>
                <w:color w:val="000000"/>
                <w:highlight w:val="yellow"/>
              </w:rPr>
              <w:t>F</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Holder:</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Fixed Retaining Nut, Clamp On Version</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Set:</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8” to 24” Pipe Size Clamp Set</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Cable:</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30 ft Sensor Cable, PVC, 4</w:t>
            </w:r>
            <w:r>
              <w:rPr>
                <w:rFonts w:ascii="Symbol" w:hAnsi="Symbol"/>
                <w:color w:val="000000"/>
                <w:highlight w:val="yellow"/>
              </w:rPr>
              <w:t>°</w:t>
            </w:r>
            <w:r>
              <w:rPr>
                <w:rFonts w:ascii="Calibri" w:hAnsi="Calibri"/>
                <w:color w:val="000000"/>
                <w:highlight w:val="yellow"/>
              </w:rPr>
              <w:t>F to 174</w:t>
            </w:r>
            <w:r>
              <w:rPr>
                <w:rFonts w:ascii="Symbol" w:hAnsi="Symbol"/>
                <w:color w:val="000000"/>
                <w:highlight w:val="yellow"/>
              </w:rPr>
              <w:t>°</w:t>
            </w:r>
            <w:r>
              <w:rPr>
                <w:rFonts w:ascii="Calibri" w:hAnsi="Calibri"/>
                <w:color w:val="000000"/>
                <w:highlight w:val="yellow"/>
              </w:rPr>
              <w:t>F</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Cable Conduit Adapters:</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½” NPT cable Conduit Adapters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Calibration:</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Dry Calibrated</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Approvals:</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FM Approved Non-incendive, Class 1, Division 2, Groups A-D</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Protection Type/Version:</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NEMA 4X/ Remote, Wall Mounting Housing</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Cable Glands:</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½” NPT Thread for Cable Gland</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Display/Power Supply/Operation:</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85 to 260 VAC, With Display, Touch-control Operation</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Software:</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Standard Software</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Outputs/Inputs:</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Fixed I/O Modules: Current HART Frequency</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Manufacturer:</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E+H</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Part Number:</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93W-A2</w:t>
            </w:r>
            <w:r>
              <w:rPr>
                <w:rFonts w:ascii="Calibri" w:hAnsi="Calibri"/>
                <w:color w:val="000000"/>
                <w:highlight w:val="yellow"/>
              </w:rPr>
              <w:t>B</w:t>
            </w:r>
            <w:r>
              <w:rPr>
                <w:rFonts w:ascii="Calibri" w:hAnsi="Calibri"/>
                <w:color w:val="000000"/>
              </w:rPr>
              <w:t>A</w:t>
            </w:r>
            <w:r>
              <w:rPr>
                <w:rFonts w:ascii="Calibri" w:hAnsi="Calibri"/>
                <w:color w:val="000000"/>
                <w:highlight w:val="yellow"/>
              </w:rPr>
              <w:t>2B</w:t>
            </w:r>
            <w:r>
              <w:rPr>
                <w:rFonts w:ascii="Calibri" w:hAnsi="Calibri"/>
                <w:color w:val="000000"/>
              </w:rPr>
              <w:t>20RCBAAA</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color w:val="000000"/>
                <w:u w:val="single"/>
              </w:rPr>
              <w:t>Accessories</w:t>
            </w:r>
            <w:r>
              <w:rPr>
                <w:rFonts w:ascii="Calibri" w:hAnsi="Calibri"/>
                <w:b w:val="1"/>
                <w:color w:val="000000"/>
                <w:u w:val="single"/>
              </w:rPr>
              <w:t>:</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Dry Coupling Kit:</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7ME3960-OUC40</w:t>
            </w:r>
          </w:p>
        </w:tc>
      </w:tr>
      <w:tr>
        <w:trPr>
          <w:wAfter w:w="0" w:type="dxa"/>
          <w:trHeight w:hRule="atLeast" w:val="20"/>
        </w:trPr>
        <w:tc>
          <w:tcPr>
            <w:tcW w:w="2966" w:type="dxa"/>
            <w:tcBorders>
              <w:top w:val="single" w:sz="6" w:space="0" w:shadow="0" w:frame="0"/>
              <w:bottom w:val="double" w:sz="6" w:space="0" w:shadow="0" w:frame="0"/>
            </w:tcBorders>
            <w:shd w:val="clear" w:color="auto" w:fill="E0E0E0"/>
            <w:vAlign w:val="center"/>
          </w:tcPr>
          <w:p>
            <w:pPr>
              <w:jc w:val="right"/>
              <w:rPr>
                <w:rFonts w:ascii="Calibri" w:hAnsi="Calibri"/>
                <w:color w:val="000000"/>
              </w:rPr>
            </w:pP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i w:val="1"/>
                <w:color w:val="000000"/>
                <w:highlight w:val="yellow"/>
              </w:rPr>
              <w:t>Add</w:t>
            </w:r>
            <w:r>
              <w:rPr>
                <w:rFonts w:ascii="Calibri" w:hAnsi="Calibri"/>
                <w:i w:val="1"/>
                <w:color w:val="000000"/>
                <w:highlight w:val="yellow"/>
              </w:rPr>
              <w:t>itional added as necessary</w:t>
            </w:r>
          </w:p>
        </w:tc>
      </w:tr>
    </w:tbl>
    <w:p>
      <w:pPr>
        <w:pStyle w:val="P21"/>
        <w:spacing w:before="240"/>
        <w:jc w:val="center"/>
        <w:rPr>
          <w:rFonts w:ascii="Calibri" w:hAnsi="Calibri"/>
          <w:b w:val="1"/>
          <w:sz w:val="22"/>
        </w:rPr>
      </w:pPr>
    </w:p>
    <w:p>
      <w:pPr>
        <w:pStyle w:val="P5"/>
        <w:rPr>
          <w:rFonts w:ascii="Calibri" w:hAnsi="Calibri"/>
        </w:rPr>
      </w:pPr>
      <w:r>
        <w:rPr>
          <w:rFonts w:ascii="Calibri" w:hAnsi="Calibri"/>
        </w:rPr>
        <w:t>Second Named Manufacturer:</w:t>
      </w:r>
    </w:p>
    <w:tbl>
      <w:tblPr>
        <w:tblStyle w:val="T2"/>
        <w:tblW w:w="6793"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3249"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Service:</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General</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13240x</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Velocity min/max:</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0 - 1.7 m/sec</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Press min/max:</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0 - 300 kPa</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Flow min/max:</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0 - 14 L/s</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Up/Down Stream:</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5/2 Min.</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Bi-directional Flow:</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Yes</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Device Data:</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rPr>
              <w:t>SITRANS FUS1010 Standard Clamp-On:</w:t>
            </w:r>
          </w:p>
        </w:tc>
        <w:tc>
          <w:tcPr>
            <w:tcW w:w="3544" w:type="dxa"/>
            <w:vAlign w:val="center"/>
          </w:tcPr>
          <w:p>
            <w:pPr>
              <w:jc w:val="center"/>
              <w:rPr>
                <w:rFonts w:ascii="Calibri" w:hAnsi="Calibri"/>
                <w:color w:val="000000"/>
                <w:highlight w:val="yellow"/>
              </w:rPr>
            </w:pPr>
            <w:r>
              <w:rPr>
                <w:rFonts w:ascii="Calibri" w:hAnsi="Calibri"/>
                <w:color w:val="000000"/>
              </w:rPr>
              <w:t>IP65 (NEMA 4X)</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Number of Channels/Ultrasonic Beams: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Dual Channel/Dual Beam</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Flowmeter Functions and I/O Configurations: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Type 1 Standard</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Meter Power Options: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90…240VAC</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Communication Options: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120 Vac 60 Hz 4 wire</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Communication:</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MODBUS</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RTD Temperature Sensor:</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No RTDs</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Transducer for Channel 1:</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C3 Universal to 13”/Mounting Frame</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Transducer for Channel 2:</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C3 Universal to 13”/Mounting Frame</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Approvals: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FM/CSA</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Further Designs: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Cable Assembly for Transducers: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K03</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i w:val="1"/>
                <w:color w:val="000000"/>
                <w:highlight w:val="yellow"/>
              </w:rPr>
              <w:t>Additional added as necessary</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Manufacturer:</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Siemens</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Part Number:</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7ME3530-</w:t>
            </w:r>
            <w:r>
              <w:rPr>
                <w:rFonts w:ascii="Calibri" w:hAnsi="Calibri"/>
                <w:color w:val="000000"/>
                <w:highlight w:val="yellow"/>
              </w:rPr>
              <w:t>2</w:t>
            </w:r>
            <w:r>
              <w:rPr>
                <w:rFonts w:ascii="Calibri" w:hAnsi="Calibri"/>
                <w:color w:val="000000"/>
              </w:rPr>
              <w:t>AA10-0</w:t>
            </w:r>
            <w:r>
              <w:rPr>
                <w:rFonts w:ascii="Calibri" w:hAnsi="Calibri"/>
                <w:color w:val="000000"/>
                <w:highlight w:val="yellow"/>
              </w:rPr>
              <w:t>DD</w:t>
            </w:r>
            <w:r>
              <w:rPr>
                <w:rFonts w:ascii="Calibri" w:hAnsi="Calibri"/>
                <w:color w:val="000000"/>
              </w:rPr>
              <w:t xml:space="preserve">1-Z </w:t>
            </w:r>
            <w:r>
              <w:rPr>
                <w:rFonts w:ascii="Calibri" w:hAnsi="Calibri"/>
                <w:color w:val="000000"/>
                <w:highlight w:val="yellow"/>
              </w:rPr>
              <w:t>K03</w:t>
            </w:r>
            <w:r>
              <w:rPr>
                <w:rFonts w:ascii="Calibri" w:hAnsi="Calibri"/>
                <w:color w:val="000000"/>
              </w:rPr>
              <w:t xml:space="preserve"> + </w:t>
            </w:r>
            <w:r>
              <w:rPr>
                <w:rFonts w:ascii="Calibri" w:hAnsi="Calibri"/>
                <w:color w:val="000000"/>
                <w:highlight w:val="yellow"/>
              </w:rPr>
              <w:t>K03</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color w:val="000000"/>
                <w:u w:val="single"/>
              </w:rPr>
              <w:t>Accessories</w:t>
            </w:r>
            <w:r>
              <w:rPr>
                <w:rFonts w:ascii="Calibri" w:hAnsi="Calibri"/>
                <w:b w:val="1"/>
                <w:color w:val="000000"/>
                <w:u w:val="single"/>
              </w:rPr>
              <w:t>:</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atLeast" w:val="20"/>
        </w:trPr>
        <w:tc>
          <w:tcPr>
            <w:tcW w:w="3249" w:type="dxa"/>
            <w:tcBorders>
              <w:top w:val="single" w:sz="6" w:space="0" w:shadow="0" w:frame="0"/>
              <w:bottom w:val="double" w:sz="6" w:space="0" w:shadow="0" w:frame="0"/>
            </w:tcBorders>
            <w:shd w:val="clear" w:color="auto" w:fill="E0E0E0"/>
            <w:vAlign w:val="center"/>
          </w:tcPr>
          <w:p>
            <w:pPr>
              <w:jc w:val="right"/>
              <w:rPr>
                <w:rFonts w:ascii="Calibri" w:hAnsi="Calibri"/>
                <w:color w:val="000000"/>
              </w:rPr>
            </w:pPr>
            <w:r>
              <w:rPr>
                <w:rFonts w:ascii="Calibri" w:hAnsi="Calibri"/>
                <w:color w:val="000000"/>
              </w:rPr>
              <w:t>Dry Coupling Kit:</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7ME3960-OUC40</w:t>
            </w:r>
          </w:p>
        </w:tc>
      </w:tr>
    </w:tbl>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ULTRASONIC</w:t>
    </w:r>
    <w:r>
      <w:rPr>
        <w:rFonts w:ascii="Arial" w:hAnsi="Arial"/>
        <w:b w:val="1"/>
      </w:rPr>
      <w:t xml:space="preserve"> FLOW METERS</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ULTRASONIC</w:t>
    </w:r>
    <w:r>
      <w:rPr>
        <w:rFonts w:ascii="Calibri" w:hAnsi="Calibri"/>
        <w:b w:val="1"/>
      </w:rPr>
      <w:t xml:space="preserve"> FLOW METERS</w:t>
    </w:r>
    <w:r>
      <w:rPr>
        <w:rFonts w:ascii="Calibri" w:hAnsi="Calibri"/>
      </w:rPr>
      <w:tab/>
      <w:t>2022-06-13</w:t>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13240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ULTRASONIC FLOW METERS</w:t>
    </w:r>
    <w:r>
      <w:rPr>
        <w:rFonts w:ascii="Calibri" w:hAnsi="Calibri"/>
      </w:rPr>
      <w:tab/>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 xml:space="preserve"> </w:t>
    </w:r>
  </w:p>
  <w:p>
    <w:pPr>
      <w:pStyle w:val="P11"/>
    </w:pPr>
  </w:p>
</w:hdr>
</file>

<file path=word/numbering.xml><?xml version="1.0" encoding="utf-8"?>
<w:numbering xmlns:w="http://schemas.openxmlformats.org/wordprocessingml/2006/main">
  <w:abstractNum w:abstractNumId="0">
    <w:nsid w:val="FFFFFF89"/>
    <w:multiLevelType w:val="hybridMultilevel"/>
    <w:lvl w:ilvl="0" w:tplc="3E085E5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F509EF"/>
    <w:multiLevelType w:val="multilevel"/>
    <w:lvl w:ilvl="0">
      <w:start w:val="1"/>
      <w:numFmt w:val="decimal"/>
      <w:suff w:val="tab"/>
      <w:lvlText w:val=".%1"/>
      <w:lvlJc w:val="left"/>
      <w:pPr>
        <w:ind w:hanging="360" w:left="4046"/>
        <w:tabs>
          <w:tab w:val="left" w:pos="2606" w:leader="none"/>
        </w:tabs>
      </w:pPr>
      <w:rPr/>
    </w:lvl>
    <w:lvl w:ilvl="1">
      <w:start w:val="1"/>
      <w:numFmt w:val="lowerLetter"/>
      <w:suff w:val="tab"/>
      <w:lvlText w:val="%2."/>
      <w:lvlJc w:val="left"/>
      <w:pPr>
        <w:ind w:hanging="360" w:left="3960"/>
        <w:tabs>
          <w:tab w:val="left" w:pos="3960" w:leader="none"/>
        </w:tabs>
      </w:pPr>
      <w:rPr/>
    </w:lvl>
    <w:lvl w:ilvl="2">
      <w:start w:val="1"/>
      <w:numFmt w:val="lowerRoman"/>
      <w:suff w:val="tab"/>
      <w:lvlText w:val="%3."/>
      <w:lvlJc w:val="right"/>
      <w:pPr>
        <w:ind w:hanging="180" w:left="4680"/>
        <w:tabs>
          <w:tab w:val="left" w:pos="4680" w:leader="none"/>
        </w:tabs>
      </w:pPr>
      <w:rPr/>
    </w:lvl>
    <w:lvl w:ilvl="3">
      <w:start w:val="1"/>
      <w:numFmt w:val="decimal"/>
      <w:suff w:val="tab"/>
      <w:lvlText w:val="%4."/>
      <w:lvlJc w:val="left"/>
      <w:pPr>
        <w:ind w:hanging="360" w:left="5400"/>
        <w:tabs>
          <w:tab w:val="left" w:pos="5400" w:leader="none"/>
        </w:tabs>
      </w:pPr>
      <w:rPr/>
    </w:lvl>
    <w:lvl w:ilvl="4">
      <w:start w:val="1"/>
      <w:numFmt w:val="lowerLetter"/>
      <w:suff w:val="tab"/>
      <w:lvlText w:val="%5."/>
      <w:lvlJc w:val="left"/>
      <w:pPr>
        <w:ind w:hanging="360" w:left="6120"/>
        <w:tabs>
          <w:tab w:val="left" w:pos="6120" w:leader="none"/>
        </w:tabs>
      </w:pPr>
      <w:rPr/>
    </w:lvl>
    <w:lvl w:ilvl="5">
      <w:start w:val="1"/>
      <w:numFmt w:val="lowerRoman"/>
      <w:suff w:val="tab"/>
      <w:lvlText w:val="%6."/>
      <w:lvlJc w:val="right"/>
      <w:pPr>
        <w:ind w:hanging="180" w:left="6840"/>
        <w:tabs>
          <w:tab w:val="left" w:pos="6840" w:leader="none"/>
        </w:tabs>
      </w:pPr>
      <w:rPr/>
    </w:lvl>
    <w:lvl w:ilvl="6">
      <w:start w:val="1"/>
      <w:numFmt w:val="decimal"/>
      <w:suff w:val="tab"/>
      <w:lvlText w:val="%7."/>
      <w:lvlJc w:val="left"/>
      <w:pPr>
        <w:ind w:hanging="360" w:left="7560"/>
        <w:tabs>
          <w:tab w:val="left" w:pos="7560" w:leader="none"/>
        </w:tabs>
      </w:pPr>
      <w:rPr/>
    </w:lvl>
    <w:lvl w:ilvl="7">
      <w:start w:val="1"/>
      <w:numFmt w:val="lowerLetter"/>
      <w:suff w:val="tab"/>
      <w:lvlText w:val="%8."/>
      <w:lvlJc w:val="left"/>
      <w:pPr>
        <w:ind w:hanging="360" w:left="8280"/>
        <w:tabs>
          <w:tab w:val="left" w:pos="8280" w:leader="none"/>
        </w:tabs>
      </w:pPr>
      <w:rPr/>
    </w:lvl>
    <w:lvl w:ilvl="8">
      <w:start w:val="1"/>
      <w:numFmt w:val="lowerRoman"/>
      <w:suff w:val="tab"/>
      <w:lvlText w:val="%9."/>
      <w:lvlJc w:val="right"/>
      <w:pPr>
        <w:ind w:hanging="180" w:left="9000"/>
        <w:tabs>
          <w:tab w:val="left" w:pos="9000" w:leader="none"/>
        </w:tabs>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B123D57"/>
    <w:multiLevelType w:val="hybridMultilevel"/>
    <w:lvl w:ilvl="0">
      <w:start w:val="1"/>
      <w:numFmt w:val="decimal"/>
      <w:suff w:val="tab"/>
      <w:lvlText w:val=".%1"/>
      <w:lvlJc w:val="left"/>
      <w:pPr>
        <w:ind w:hanging="360" w:left="1440"/>
        <w:tabs>
          <w:tab w:val="left" w:pos="0" w:leader="none"/>
        </w:tabs>
      </w:pPr>
      <w:rPr/>
    </w:lvl>
    <w:lvl w:ilvl="1" w:tplc="0A6D3671">
      <w:start w:val="1"/>
      <w:numFmt w:val="bullet"/>
      <w:suff w:val="tab"/>
      <w:lvlText w:val="o"/>
      <w:lvlJc w:val="left"/>
      <w:pPr>
        <w:ind w:hanging="360" w:left="3600"/>
        <w:tabs>
          <w:tab w:val="left" w:pos="3600" w:leader="none"/>
        </w:tabs>
      </w:pPr>
      <w:rPr>
        <w:rFonts w:ascii="Courier New" w:hAnsi="Courier New"/>
      </w:rPr>
    </w:lvl>
    <w:lvl w:ilvl="2" w:tplc="4D50E37F">
      <w:start w:val="1"/>
      <w:numFmt w:val="bullet"/>
      <w:suff w:val="tab"/>
      <w:lvlText w:val=""/>
      <w:lvlJc w:val="left"/>
      <w:pPr>
        <w:ind w:hanging="360" w:left="4320"/>
        <w:tabs>
          <w:tab w:val="left" w:pos="4320" w:leader="none"/>
        </w:tabs>
      </w:pPr>
      <w:rPr>
        <w:rFonts w:ascii="Wingdings" w:hAnsi="Wingdings"/>
      </w:rPr>
    </w:lvl>
    <w:lvl w:ilvl="3" w:tplc="624ECBED">
      <w:start w:val="1"/>
      <w:numFmt w:val="bullet"/>
      <w:suff w:val="tab"/>
      <w:lvlText w:val=""/>
      <w:lvlJc w:val="left"/>
      <w:pPr>
        <w:ind w:hanging="360" w:left="5040"/>
        <w:tabs>
          <w:tab w:val="left" w:pos="5040" w:leader="none"/>
        </w:tabs>
      </w:pPr>
      <w:rPr>
        <w:rFonts w:ascii="Symbol" w:hAnsi="Symbol"/>
      </w:rPr>
    </w:lvl>
    <w:lvl w:ilvl="4" w:tplc="358B9FBD">
      <w:start w:val="1"/>
      <w:numFmt w:val="bullet"/>
      <w:suff w:val="tab"/>
      <w:lvlText w:val="o"/>
      <w:lvlJc w:val="left"/>
      <w:pPr>
        <w:ind w:hanging="360" w:left="5760"/>
        <w:tabs>
          <w:tab w:val="left" w:pos="5760" w:leader="none"/>
        </w:tabs>
      </w:pPr>
      <w:rPr>
        <w:rFonts w:ascii="Courier New" w:hAnsi="Courier New"/>
      </w:rPr>
    </w:lvl>
    <w:lvl w:ilvl="5" w:tplc="48D13A29">
      <w:start w:val="1"/>
      <w:numFmt w:val="bullet"/>
      <w:suff w:val="tab"/>
      <w:lvlText w:val=""/>
      <w:lvlJc w:val="left"/>
      <w:pPr>
        <w:ind w:hanging="360" w:left="6480"/>
        <w:tabs>
          <w:tab w:val="left" w:pos="6480" w:leader="none"/>
        </w:tabs>
      </w:pPr>
      <w:rPr>
        <w:rFonts w:ascii="Wingdings" w:hAnsi="Wingdings"/>
      </w:rPr>
    </w:lvl>
    <w:lvl w:ilvl="6" w:tplc="369D0AD3">
      <w:start w:val="1"/>
      <w:numFmt w:val="bullet"/>
      <w:suff w:val="tab"/>
      <w:lvlText w:val=""/>
      <w:lvlJc w:val="left"/>
      <w:pPr>
        <w:ind w:hanging="360" w:left="7200"/>
        <w:tabs>
          <w:tab w:val="left" w:pos="7200" w:leader="none"/>
        </w:tabs>
      </w:pPr>
      <w:rPr>
        <w:rFonts w:ascii="Symbol" w:hAnsi="Symbol"/>
      </w:rPr>
    </w:lvl>
    <w:lvl w:ilvl="7" w:tplc="71E1D2AC">
      <w:start w:val="1"/>
      <w:numFmt w:val="bullet"/>
      <w:suff w:val="tab"/>
      <w:lvlText w:val="o"/>
      <w:lvlJc w:val="left"/>
      <w:pPr>
        <w:ind w:hanging="360" w:left="7920"/>
        <w:tabs>
          <w:tab w:val="left" w:pos="7920" w:leader="none"/>
        </w:tabs>
      </w:pPr>
      <w:rPr>
        <w:rFonts w:ascii="Courier New" w:hAnsi="Courier New"/>
      </w:rPr>
    </w:lvl>
    <w:lvl w:ilvl="8" w:tplc="63BAF571">
      <w:start w:val="1"/>
      <w:numFmt w:val="bullet"/>
      <w:suff w:val="tab"/>
      <w:lvlText w:val=""/>
      <w:lvlJc w:val="left"/>
      <w:pPr>
        <w:ind w:hanging="360" w:left="8640"/>
        <w:tabs>
          <w:tab w:val="left" w:pos="8640" w:leader="none"/>
        </w:tabs>
      </w:pPr>
      <w:rPr>
        <w:rFonts w:ascii="Wingdings" w:hAnsi="Wingdings"/>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3727ABF"/>
    <w:multiLevelType w:val="hybridMultilevel"/>
    <w:lvl w:ilvl="0">
      <w:start w:val="1"/>
      <w:numFmt w:val="decimal"/>
      <w:suff w:val="tab"/>
      <w:lvlText w:val=".%1"/>
      <w:lvlJc w:val="left"/>
      <w:pPr>
        <w:ind w:hanging="360" w:left="3960"/>
        <w:tabs>
          <w:tab w:val="left" w:pos="2520" w:leader="none"/>
        </w:tabs>
      </w:pPr>
      <w:rPr/>
    </w:lvl>
    <w:lvl w:ilvl="1" w:tplc="7F0B034B">
      <w:start w:val="1"/>
      <w:numFmt w:val="bullet"/>
      <w:suff w:val="tab"/>
      <w:lvlText w:val="o"/>
      <w:lvlJc w:val="left"/>
      <w:pPr>
        <w:ind w:hanging="360" w:left="5040"/>
        <w:tabs>
          <w:tab w:val="left" w:pos="5040" w:leader="none"/>
        </w:tabs>
      </w:pPr>
      <w:rPr>
        <w:rFonts w:ascii="Courier New" w:hAnsi="Courier New"/>
      </w:rPr>
    </w:lvl>
    <w:lvl w:ilvl="2" w:tplc="03FF3356">
      <w:start w:val="1"/>
      <w:numFmt w:val="bullet"/>
      <w:suff w:val="tab"/>
      <w:lvlText w:val=""/>
      <w:lvlJc w:val="left"/>
      <w:pPr>
        <w:ind w:hanging="360" w:left="5760"/>
        <w:tabs>
          <w:tab w:val="left" w:pos="5760" w:leader="none"/>
        </w:tabs>
      </w:pPr>
      <w:rPr>
        <w:rFonts w:ascii="Wingdings" w:hAnsi="Wingdings"/>
      </w:rPr>
    </w:lvl>
    <w:lvl w:ilvl="3" w:tplc="49107FC0">
      <w:start w:val="1"/>
      <w:numFmt w:val="bullet"/>
      <w:suff w:val="tab"/>
      <w:lvlText w:val=""/>
      <w:lvlJc w:val="left"/>
      <w:pPr>
        <w:ind w:hanging="360" w:left="6480"/>
        <w:tabs>
          <w:tab w:val="left" w:pos="6480" w:leader="none"/>
        </w:tabs>
      </w:pPr>
      <w:rPr>
        <w:rFonts w:ascii="Symbol" w:hAnsi="Symbol"/>
      </w:rPr>
    </w:lvl>
    <w:lvl w:ilvl="4" w:tplc="407A5EF0">
      <w:start w:val="1"/>
      <w:numFmt w:val="bullet"/>
      <w:suff w:val="tab"/>
      <w:lvlText w:val="o"/>
      <w:lvlJc w:val="left"/>
      <w:pPr>
        <w:ind w:hanging="360" w:left="7200"/>
        <w:tabs>
          <w:tab w:val="left" w:pos="7200" w:leader="none"/>
        </w:tabs>
      </w:pPr>
      <w:rPr>
        <w:rFonts w:ascii="Courier New" w:hAnsi="Courier New"/>
      </w:rPr>
    </w:lvl>
    <w:lvl w:ilvl="5" w:tplc="5B774A69">
      <w:start w:val="1"/>
      <w:numFmt w:val="bullet"/>
      <w:suff w:val="tab"/>
      <w:lvlText w:val=""/>
      <w:lvlJc w:val="left"/>
      <w:pPr>
        <w:ind w:hanging="360" w:left="7920"/>
        <w:tabs>
          <w:tab w:val="left" w:pos="7920" w:leader="none"/>
        </w:tabs>
      </w:pPr>
      <w:rPr>
        <w:rFonts w:ascii="Wingdings" w:hAnsi="Wingdings"/>
      </w:rPr>
    </w:lvl>
    <w:lvl w:ilvl="6" w:tplc="1D1F7BA7">
      <w:start w:val="1"/>
      <w:numFmt w:val="bullet"/>
      <w:suff w:val="tab"/>
      <w:lvlText w:val=""/>
      <w:lvlJc w:val="left"/>
      <w:pPr>
        <w:ind w:hanging="360" w:left="8640"/>
        <w:tabs>
          <w:tab w:val="left" w:pos="8640" w:leader="none"/>
        </w:tabs>
      </w:pPr>
      <w:rPr>
        <w:rFonts w:ascii="Symbol" w:hAnsi="Symbol"/>
      </w:rPr>
    </w:lvl>
    <w:lvl w:ilvl="7" w:tplc="24F1D5A9">
      <w:start w:val="1"/>
      <w:numFmt w:val="bullet"/>
      <w:suff w:val="tab"/>
      <w:lvlText w:val="o"/>
      <w:lvlJc w:val="left"/>
      <w:pPr>
        <w:ind w:hanging="360" w:left="9360"/>
        <w:tabs>
          <w:tab w:val="left" w:pos="9360" w:leader="none"/>
        </w:tabs>
      </w:pPr>
      <w:rPr>
        <w:rFonts w:ascii="Courier New" w:hAnsi="Courier New"/>
      </w:rPr>
    </w:lvl>
    <w:lvl w:ilvl="8" w:tplc="7886187F">
      <w:start w:val="1"/>
      <w:numFmt w:val="bullet"/>
      <w:suff w:val="tab"/>
      <w:lvlText w:val=""/>
      <w:lvlJc w:val="left"/>
      <w:pPr>
        <w:ind w:hanging="360" w:left="10080"/>
        <w:tabs>
          <w:tab w:val="left" w:pos="10080" w:leader="none"/>
        </w:tabs>
      </w:pPr>
      <w:rPr>
        <w:rFonts w:ascii="Wingdings" w:hAnsi="Wingdings"/>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7"/>
  </w:num>
  <w:num w:numId="5">
    <w:abstractNumId w:val="12"/>
  </w:num>
  <w:num w:numId="6">
    <w:abstractNumId w:val="6"/>
  </w:num>
  <w:num w:numId="7">
    <w:abstractNumId w:val="9"/>
  </w:num>
  <w:num w:numId="8">
    <w:abstractNumId w:val="3"/>
  </w:num>
  <w:num w:numId="9">
    <w:abstractNumId w:val="13"/>
  </w:num>
  <w:num w:numId="10">
    <w:abstractNumId w:val="8"/>
  </w:num>
  <w:num w:numId="11">
    <w:abstractNumId w:val="5"/>
  </w:num>
  <w:num w:numId="12">
    <w:abstractNumId w:val="2"/>
  </w:num>
  <w:num w:numId="13">
    <w:abstractNumId w:val="4"/>
  </w:num>
  <w:num w:numId="14">
    <w:abstractNumId w:val="11"/>
  </w:num>
  <w:num w:numId="15">
    <w:abstractNumId w:val="4"/>
    <w:lvlOverride w:ilvl="0">
      <w:startOverride w:val="1"/>
    </w:lvlOverride>
  </w:num>
  <w:num w:numId="16">
    <w:abstractNumId w:val="1"/>
  </w:num>
  <w:num w:numId="17">
    <w:abstractNumId w:val="10"/>
  </w:num>
  <w:num w:numId="18">
    <w:abstractNumId w:val="10"/>
  </w:num>
  <w:num w:numId="19">
    <w:abstractNumId w:val="10"/>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font5"/>
    <w:basedOn w:val="P0"/>
    <w:next w:val="P25"/>
    <w:pPr>
      <w:spacing w:before="100" w:after="100" w:beforeAutospacing="1" w:afterAutospacing="1"/>
    </w:pPr>
    <w:rPr>
      <w:rFonts w:ascii="Arial" w:hAnsi="Arial"/>
      <w:sz w:val="16"/>
    </w:rPr>
  </w:style>
  <w:style w:type="paragraph" w:styleId="P26">
    <w:name w:val="xl50"/>
    <w:basedOn w:val="P0"/>
    <w:next w:val="P26"/>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7">
    <w:name w:val="Style1"/>
    <w:basedOn w:val="P0"/>
    <w:next w:val="P27"/>
    <w:pPr>
      <w:numPr>
        <w:numId w:val="14"/>
      </w:numPr>
      <w:tabs>
        <w:tab w:val="left" w:pos="1080" w:leader="none"/>
        <w:tab w:val="left" w:pos="4320" w:leader="none"/>
      </w:tabs>
      <w:spacing w:lineRule="atLeast" w:line="320" w:before="120" w:after="120"/>
    </w:pPr>
    <w:rPr/>
  </w:style>
  <w:style w:type="paragraph" w:styleId="P28">
    <w:name w:val="Style2"/>
    <w:basedOn w:val="P0"/>
    <w:next w:val="P28"/>
    <w:pPr>
      <w:tabs>
        <w:tab w:val="left" w:pos="1080" w:leader="none"/>
        <w:tab w:val="left" w:pos="4320" w:leader="none"/>
      </w:tabs>
      <w:spacing w:lineRule="atLeast" w:line="320" w:before="120" w:after="120"/>
    </w:pPr>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8"/>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 w:val="left" w:pos="5760" w:leader="none"/>
      </w:tabs>
      <w:ind w:hanging="720" w:left="5760"/>
      <w:outlineLvl w:val="4"/>
    </w:pPr>
    <w:rPr>
      <w:rFonts w:ascii="Arial" w:hAnsi="Arial"/>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50"/>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List Bullet"/>
    <w:basedOn w:val="P30"/>
    <w:next w:val="P47"/>
    <w:pPr>
      <w:numPr>
        <w:numId w:val="2"/>
      </w:numPr>
    </w:pPr>
    <w:rPr/>
  </w:style>
  <w:style w:type="paragraph" w:styleId="P48">
    <w:name w:val="TOC 2"/>
    <w:basedOn w:val="P35"/>
    <w:next w:val="P52"/>
    <w:pPr>
      <w:tabs>
        <w:tab w:val="left" w:pos="1008" w:leader="none"/>
      </w:tabs>
      <w:ind w:left="720"/>
    </w:pPr>
    <w:rPr>
      <w:b w:val="0"/>
    </w:rPr>
  </w:style>
  <w:style w:type="paragraph" w:styleId="P49">
    <w:name w:val="Contents"/>
    <w:basedOn w:val="P37"/>
    <w:next w:val="P5"/>
    <w:pPr/>
    <w:rPr/>
  </w:style>
  <w:style w:type="paragraph" w:styleId="P50">
    <w:name w:val="Exhibit--Title"/>
    <w:basedOn w:val="P44"/>
    <w:next w:val="P53"/>
    <w:pPr>
      <w:spacing w:before="0"/>
    </w:pPr>
    <w:rPr>
      <w:b w:val="1"/>
      <w:caps w:val="0"/>
      <w:sz w:val="20"/>
    </w:rPr>
  </w:style>
  <w:style w:type="paragraph" w:styleId="P51">
    <w:name w:val="Table Notes"/>
    <w:basedOn w:val="P46"/>
    <w:next w:val="P51"/>
    <w:pPr>
      <w:spacing w:after="320"/>
    </w:pPr>
    <w:rPr/>
  </w:style>
  <w:style w:type="paragraph" w:styleId="P52">
    <w:name w:val="TOC 3"/>
    <w:basedOn w:val="P48"/>
    <w:next w:val="P52"/>
    <w:pPr>
      <w:tabs>
        <w:tab w:val="clear" w:pos="1008" w:leader="none"/>
        <w:tab w:val="left" w:pos="1728" w:leader="none"/>
      </w:tabs>
      <w:ind w:left="1440"/>
    </w:pPr>
    <w:rPr/>
  </w:style>
  <w:style w:type="paragraph" w:styleId="P53">
    <w:name w:val="Exhibit--Caption"/>
    <w:basedOn w:val="P50"/>
    <w:next w:val="P5"/>
    <w:pPr/>
    <w:rPr>
      <w:i w:val="1"/>
    </w:rPr>
  </w:style>
  <w:style w:type="paragraph" w:styleId="P54">
    <w:name w:val="TOC 4"/>
    <w:basedOn w:val="P52"/>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2015-04-21T14:00:00Z</dcterms:created>
  <cp:lastModifiedBy>Ray</cp:lastModifiedBy>
  <cp:lastPrinted>2009-11-10T19:07:00Z</cp:lastPrinted>
  <dcterms:modified xsi:type="dcterms:W3CDTF">2022-10-04T19:38:53Z</dcterms:modified>
  <cp:revision>9</cp:revision>
  <dc:title>13240 Ultrasonic Flow Meters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113400.000000000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