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D7BE9B6" Type="http://schemas.openxmlformats.org/officeDocument/2006/relationships/officeDocument" Target="/word/document.xml" /><Relationship Id="coreRD7BE9B6" Type="http://schemas.openxmlformats.org/package/2006/relationships/metadata/core-properties" Target="/docProps/core.xml" /><Relationship Id="customRD7BE9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1.5 Revised tagging requirement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Consultants</w:t>
      </w:r>
      <w:r>
        <w:rPr>
          <w:rFonts w:ascii="Calibri" w:hAnsi="Calibri"/>
          <w:b w:val="1"/>
          <w:highlight w:val="yellow"/>
        </w:rPr>
        <w:t xml:space="preserve"> is responsible for the correct application of the specifications and for updating and modifying all highlighted items, as well as </w:t>
      </w:r>
      <w:r>
        <w:rPr>
          <w:rFonts w:ascii="Calibri" w:hAnsi="Calibri"/>
          <w:b w:val="1"/>
          <w:highlight w:val="yellow"/>
        </w:rPr>
        <w:t>updating and modifying those sections that are dir</w:t>
      </w:r>
      <w:r>
        <w:rPr>
          <w:rFonts w:ascii="Calibri" w:hAnsi="Calibri"/>
          <w:b w:val="1"/>
          <w:highlight w:val="yellow"/>
        </w:rPr>
        <w:t xml:space="preserve">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w:t>
      </w:r>
      <w:r>
        <w:rPr>
          <w:rFonts w:ascii="Calibri" w:hAnsi="Calibri"/>
          <w:b w:val="1"/>
        </w:rPr>
        <w:t>py is the current version of the document.</w:t>
      </w:r>
    </w:p>
    <w:p>
      <w:pPr>
        <w:pStyle w:val="P34"/>
      </w:pPr>
      <w:r>
        <w:br w:type="page"/>
        <w:t>GENERAL</w:t>
      </w:r>
    </w:p>
    <w:p>
      <w:pPr>
        <w:pStyle w:val="P35"/>
      </w:pPr>
      <w:r>
        <w:t>General</w:t>
      </w:r>
    </w:p>
    <w:p>
      <w:pPr>
        <w:pStyle w:val="P36"/>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temperature transmitters, complete and operable, in accordance with the Contract Documents.</w:t>
      </w:r>
    </w:p>
    <w:p>
      <w:pPr>
        <w:pStyle w:val="P35"/>
      </w:pPr>
      <w:r>
        <w:t>Measurement and Payment</w:t>
      </w:r>
    </w:p>
    <w:p>
      <w:pPr>
        <w:pStyle w:val="P36"/>
      </w:pPr>
      <w:r>
        <w:t>The work outlined in this section shall be included in the lump sum price for Section 13295 – Suspended Analyzer as indicated in the Bid Form.</w:t>
      </w:r>
    </w:p>
    <w:p>
      <w:pPr>
        <w:pStyle w:val="P35"/>
      </w:pPr>
      <w:bookmarkStart w:id="0" w:name="_Toc16655582"/>
      <w:r>
        <w:t>Low Range SS Sensor</w:t>
      </w:r>
      <w:bookmarkEnd w:id="0"/>
    </w:p>
    <w:p>
      <w:pPr>
        <w:pStyle w:val="P36"/>
      </w:pPr>
      <w:r>
        <w:t>Type: Single gap optical light absorption sensor.</w:t>
      </w:r>
    </w:p>
    <w:p>
      <w:pPr>
        <w:pStyle w:val="P36"/>
      </w:pPr>
      <w:r>
        <w:t>Automatic ambient light compensating technology.</w:t>
      </w:r>
    </w:p>
    <w:p>
      <w:pPr>
        <w:pStyle w:val="P36"/>
      </w:pPr>
      <w:r>
        <w:t>Range: 10 – 1,500 mg/L.</w:t>
      </w:r>
    </w:p>
    <w:p>
      <w:pPr>
        <w:pStyle w:val="P36"/>
      </w:pPr>
      <w:r>
        <w:t>Automatic self cleaning.</w:t>
      </w:r>
    </w:p>
    <w:p>
      <w:pPr>
        <w:pStyle w:val="P36"/>
      </w:pPr>
      <w:r>
        <w:t>Construction: Chemical resistant polyurethane optics in polyurethane housing.</w:t>
      </w:r>
    </w:p>
    <w:p>
      <w:pPr>
        <w:pStyle w:val="P35"/>
      </w:pPr>
      <w:r>
        <w:t>Medium Range SS Sensor</w:t>
      </w:r>
    </w:p>
    <w:p>
      <w:pPr>
        <w:pStyle w:val="P36"/>
      </w:pPr>
      <w:r>
        <w:t>Application: Submersible</w:t>
      </w:r>
    </w:p>
    <w:p>
      <w:pPr>
        <w:pStyle w:val="P36"/>
      </w:pPr>
      <w:r>
        <w:t>Type: Single gap optical light absorption sensor.</w:t>
      </w:r>
    </w:p>
    <w:p>
      <w:pPr>
        <w:pStyle w:val="P36"/>
      </w:pPr>
      <w:r>
        <w:t>Phased array light source and photo detector.</w:t>
      </w:r>
    </w:p>
    <w:p>
      <w:pPr>
        <w:pStyle w:val="P36"/>
      </w:pPr>
      <w:r>
        <w:t>Automatic colour compensating technology.</w:t>
      </w:r>
    </w:p>
    <w:p>
      <w:pPr>
        <w:pStyle w:val="P36"/>
      </w:pPr>
      <w:r>
        <w:t>Range: 300 – 3,000 mg/L up to 300 – 30,000 mg/L .</w:t>
      </w:r>
    </w:p>
    <w:p>
      <w:pPr>
        <w:pStyle w:val="P36"/>
      </w:pPr>
      <w:r>
        <w:t>Automatic self cleaning.</w:t>
      </w:r>
    </w:p>
    <w:p>
      <w:pPr>
        <w:pStyle w:val="P36"/>
      </w:pPr>
      <w:r>
        <w:t>Construction: Chemical resistant polyurethane optics, molded polymer housing.</w:t>
      </w:r>
    </w:p>
    <w:p>
      <w:pPr>
        <w:pStyle w:val="P35"/>
      </w:pPr>
      <w:bookmarkStart w:id="1" w:name="_Toc16655583"/>
      <w:r>
        <w:t>Transmitter</w:t>
      </w:r>
      <w:bookmarkEnd w:id="1"/>
    </w:p>
    <w:p>
      <w:pPr>
        <w:pStyle w:val="P36"/>
      </w:pPr>
      <w:r>
        <w:t>LCD display, 64 x 128 pixel.</w:t>
      </w:r>
    </w:p>
    <w:p>
      <w:pPr>
        <w:pStyle w:val="P36"/>
      </w:pPr>
      <w:r>
        <w:t>NEMA 4X/IP65 enclosure with brackets for wall mounting or handrail mounting.</w:t>
      </w:r>
    </w:p>
    <w:p>
      <w:pPr>
        <w:pStyle w:val="P36"/>
      </w:pPr>
      <w:r>
        <w:t>Self-diagnostics to detect and alert:</w:t>
      </w:r>
    </w:p>
    <w:p>
      <w:pPr>
        <w:pStyle w:val="P37"/>
      </w:pPr>
      <w:r>
        <w:t>Sensor light detector failure</w:t>
      </w:r>
    </w:p>
    <w:p>
      <w:pPr>
        <w:pStyle w:val="P37"/>
      </w:pPr>
      <w:r>
        <w:t>Abnormal conditions during calibration</w:t>
      </w:r>
    </w:p>
    <w:p>
      <w:pPr>
        <w:pStyle w:val="P37"/>
      </w:pPr>
      <w:r>
        <w:t>Internal program failure</w:t>
      </w:r>
    </w:p>
    <w:p>
      <w:pPr>
        <w:pStyle w:val="P36"/>
      </w:pPr>
      <w:r>
        <w:t>Incorporate built-in test feature including:</w:t>
      </w:r>
    </w:p>
    <w:p>
      <w:pPr>
        <w:pStyle w:val="P37"/>
      </w:pPr>
      <w:r>
        <w:t>Constant current output on demand for both 4mA and 20 mA.</w:t>
      </w:r>
    </w:p>
    <w:p>
      <w:pPr>
        <w:pStyle w:val="P37"/>
      </w:pPr>
      <w:r>
        <w:t>Relay activation test parameter to latch and unlatch the relays in demand</w:t>
      </w:r>
    </w:p>
    <w:p>
      <w:pPr>
        <w:pStyle w:val="P36"/>
      </w:pPr>
      <w:r>
        <w:t>For compatible sensor, provide jet clean compressor assembly for automatic cleaning of the sensor.</w:t>
      </w:r>
    </w:p>
    <w:p>
      <w:pPr>
        <w:pStyle w:val="P36"/>
      </w:pPr>
      <w:r>
        <w:t xml:space="preserve">Equipment tag wired to transmitter in accordance with </w:t>
      </w:r>
      <w:r>
        <w:rPr>
          <w:highlight w:val="yellow"/>
        </w:rPr>
        <w:t>Section 01080 – Process Equipment Location Tagging</w:t>
      </w:r>
      <w:r>
        <w:t>.</w:t>
      </w:r>
    </w:p>
    <w:p>
      <w:pPr>
        <w:pStyle w:val="P34"/>
      </w:pPr>
      <w:bookmarkStart w:id="2" w:name="_Toc15372463"/>
      <w:bookmarkStart w:id="3" w:name="_Toc16655585"/>
      <w:r>
        <w:t>INSTALLATION</w:t>
      </w:r>
      <w:bookmarkEnd w:id="2"/>
      <w:bookmarkEnd w:id="3"/>
    </w:p>
    <w:p>
      <w:pPr>
        <w:pStyle w:val="P35"/>
      </w:pPr>
      <w:bookmarkStart w:id="4" w:name="_Toc15372464"/>
      <w:bookmarkStart w:id="5" w:name="_Toc16655586"/>
      <w:r>
        <w:t>General</w:t>
      </w:r>
      <w:bookmarkEnd w:id="4"/>
      <w:bookmarkEnd w:id="5"/>
    </w:p>
    <w:p>
      <w:pPr>
        <w:pStyle w:val="P36"/>
      </w:pPr>
      <w:r>
        <w:t>The following installation requirements are in addition to or deviations from the requirements set forth for instrumentation in Section 13105 – Process Control: General Instrumentation Standard.</w:t>
      </w:r>
    </w:p>
    <w:p>
      <w:pPr>
        <w:pStyle w:val="P37"/>
      </w:pPr>
      <w:r>
        <w:t>Locate the sample point to suit the application. Take care to ensure the sample is representative of the process stream</w:t>
      </w:r>
    </w:p>
    <w:p>
      <w:pPr>
        <w:pStyle w:val="P37"/>
      </w:pPr>
      <w:r>
        <w:t xml:space="preserve">Provide all required process connections and miscellaneous mounting hardware not provided with analyzer.  Select type and material for the application.</w:t>
      </w:r>
    </w:p>
    <w:p>
      <w:pPr>
        <w:pStyle w:val="P37"/>
      </w:pPr>
      <w:r>
        <w:t xml:space="preserve">Sensor mounting to slip fit 1 ½” PVC pipe.  Pipe length suitable sized for the application.</w:t>
      </w:r>
    </w:p>
    <w:p>
      <w:pPr>
        <w:pStyle w:val="P37"/>
      </w:pPr>
      <w:r>
        <w:t>Provide a local junction box for wiring to allow withdrawal of the sensor for maintenance.</w:t>
      </w:r>
    </w:p>
    <w:p>
      <w:pPr>
        <w:pStyle w:val="P37"/>
      </w:pPr>
      <w:r>
        <w:t>Wire to allow easy withdrawal of the sensor assembly for maintenance.</w:t>
      </w:r>
    </w:p>
    <w:p>
      <w:pPr>
        <w:pStyle w:val="P37"/>
      </w:pPr>
      <w:r>
        <w:t>Ensure that the system is on-line 24 hours before start up and calibration for adequate warm up.</w:t>
      </w:r>
    </w:p>
    <w:p>
      <w:pPr>
        <w:pStyle w:val="P37"/>
      </w:pPr>
      <w:r>
        <w:t xml:space="preserve">Transmitter unit is to be mounted, preferably at 1.8m off the floor, in a readily accessible location for ease of reading and to facilitate maintenance and calibration. </w:t>
      </w:r>
    </w:p>
    <w:p>
      <w:pPr>
        <w:pStyle w:val="P37"/>
      </w:pPr>
      <w:r>
        <w:t>Provide a one (1) year supply of spare parts and consumables.</w:t>
      </w:r>
    </w:p>
    <w:p>
      <w:pPr>
        <w:pStyle w:val="P37"/>
      </w:pPr>
      <w:r>
        <w:t xml:space="preserve">Transmitter/Electronics not mounted/installed indoors must be installed within fiberglass enclosure with viewing window, thermostat and heater.  Panel heater to be powered from separate lighting panel circuit than instrument.</w:t>
      </w:r>
    </w:p>
    <w:p>
      <w:pPr>
        <w:pStyle w:val="P34"/>
      </w:pPr>
      <w:bookmarkStart w:id="6" w:name="_Toc16568127"/>
      <w:bookmarkStart w:id="7" w:name="_Toc16565145"/>
      <w:bookmarkStart w:id="8" w:name="_Toc16561606"/>
      <w:bookmarkStart w:id="9" w:name="_Toc16655588"/>
      <w:r>
        <w:t>ACCEPTABLE MANUFACTURERS</w:t>
      </w:r>
      <w:bookmarkEnd w:id="6"/>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pPr>
    </w:p>
    <w:tbl>
      <w:tblPr>
        <w:tblStyle w:val="T2"/>
        <w:tblW w:w="0" w:type="auto"/>
        <w:tblInd w:w="14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hanging="1188" w:left="1440"/>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hanging="1188" w:left="1440"/>
            </w:pPr>
            <w:r>
              <w:t>Manufacturer</w:t>
            </w:r>
          </w:p>
        </w:tc>
        <w:tc>
          <w:tcPr>
            <w:tcW w:w="223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hanging="1188" w:left="1440"/>
            </w:pPr>
            <w:r>
              <w:t>Model</w:t>
            </w:r>
          </w:p>
        </w:tc>
      </w:tr>
      <w:tr>
        <w:trPr>
          <w:wAfter w:w="0" w:type="dxa"/>
        </w:trPr>
        <w:tc>
          <w:tcPr>
            <w:tcW w:w="2638" w:type="dxa"/>
            <w:tcBorders>
              <w:top w:val="single" w:sz="18" w:space="0" w:shadow="0" w:frame="0" w:color="000000"/>
            </w:tcBorders>
          </w:tcPr>
          <w:p>
            <w:pPr>
              <w:pStyle w:val="P37"/>
              <w:numPr>
                <w:ilvl w:val="3"/>
                <w:numId w:val="0"/>
              </w:numPr>
              <w:ind w:hanging="1188" w:left="1440"/>
            </w:pPr>
            <w:r>
              <w:t>1</w:t>
            </w:r>
          </w:p>
        </w:tc>
        <w:tc>
          <w:tcPr>
            <w:tcW w:w="2899" w:type="dxa"/>
            <w:tcBorders>
              <w:top w:val="single" w:sz="18" w:space="0" w:shadow="0" w:frame="0" w:color="000000"/>
            </w:tcBorders>
          </w:tcPr>
          <w:p>
            <w:pPr>
              <w:pStyle w:val="P37"/>
              <w:numPr>
                <w:ilvl w:val="3"/>
                <w:numId w:val="0"/>
              </w:numPr>
              <w:ind w:hanging="1188" w:left="1440"/>
            </w:pPr>
            <w:r>
              <w:t>Royce Technologies</w:t>
            </w:r>
          </w:p>
        </w:tc>
        <w:tc>
          <w:tcPr>
            <w:tcW w:w="2236" w:type="dxa"/>
            <w:tcBorders>
              <w:top w:val="single" w:sz="18" w:space="0" w:shadow="0" w:frame="0" w:color="000000"/>
            </w:tcBorders>
          </w:tcPr>
          <w:p>
            <w:pPr>
              <w:pStyle w:val="P37"/>
              <w:numPr>
                <w:ilvl w:val="3"/>
                <w:numId w:val="0"/>
              </w:numPr>
              <w:ind w:hanging="1188" w:left="1440"/>
            </w:pPr>
            <w:r>
              <w:t>7011A</w:t>
            </w:r>
          </w:p>
        </w:tc>
      </w:tr>
      <w:tr>
        <w:trPr>
          <w:wAfter w:w="0" w:type="dxa"/>
        </w:trPr>
        <w:tc>
          <w:tcPr>
            <w:tcW w:w="2638" w:type="dxa"/>
          </w:tcPr>
          <w:p>
            <w:pPr>
              <w:pStyle w:val="P37"/>
              <w:numPr>
                <w:ilvl w:val="3"/>
                <w:numId w:val="0"/>
              </w:numPr>
              <w:ind w:hanging="1188" w:left="1440"/>
            </w:pPr>
            <w:r>
              <w:t>2</w:t>
            </w:r>
          </w:p>
        </w:tc>
        <w:tc>
          <w:tcPr>
            <w:tcW w:w="2899" w:type="dxa"/>
          </w:tcPr>
          <w:p>
            <w:pPr>
              <w:pStyle w:val="P37"/>
              <w:numPr>
                <w:ilvl w:val="3"/>
                <w:numId w:val="0"/>
              </w:numPr>
              <w:ind w:hanging="1188" w:left="1440"/>
            </w:pPr>
          </w:p>
        </w:tc>
        <w:tc>
          <w:tcPr>
            <w:tcW w:w="2236" w:type="dxa"/>
          </w:tcPr>
          <w:p>
            <w:pPr>
              <w:pStyle w:val="P37"/>
              <w:numPr>
                <w:ilvl w:val="3"/>
                <w:numId w:val="0"/>
              </w:numPr>
              <w:ind w:hanging="1188" w:left="1440"/>
            </w:pPr>
          </w:p>
        </w:tc>
      </w:tr>
      <w:tr>
        <w:trPr>
          <w:wAfter w:w="0" w:type="dxa"/>
        </w:trPr>
        <w:tc>
          <w:tcPr>
            <w:tcW w:w="2638" w:type="dxa"/>
          </w:tcPr>
          <w:p>
            <w:pPr>
              <w:pStyle w:val="P37"/>
              <w:numPr>
                <w:ilvl w:val="3"/>
                <w:numId w:val="0"/>
              </w:numPr>
              <w:ind w:hanging="1188" w:left="1440"/>
            </w:pPr>
            <w:r>
              <w:t>3</w:t>
            </w:r>
          </w:p>
        </w:tc>
        <w:tc>
          <w:tcPr>
            <w:tcW w:w="2899" w:type="dxa"/>
          </w:tcPr>
          <w:p>
            <w:pPr>
              <w:pStyle w:val="P37"/>
              <w:numPr>
                <w:ilvl w:val="3"/>
                <w:numId w:val="0"/>
              </w:numPr>
              <w:ind w:hanging="1188" w:left="1440"/>
            </w:pPr>
          </w:p>
        </w:tc>
        <w:tc>
          <w:tcPr>
            <w:tcW w:w="2236" w:type="dxa"/>
          </w:tcPr>
          <w:p>
            <w:pPr>
              <w:pStyle w:val="P37"/>
              <w:numPr>
                <w:ilvl w:val="3"/>
                <w:numId w:val="0"/>
              </w:numPr>
              <w:ind w:hanging="1188" w:left="1440"/>
            </w:pPr>
          </w:p>
        </w:tc>
      </w:tr>
    </w:tbl>
    <w:p>
      <w:pPr>
        <w:pStyle w:val="P36"/>
      </w:pPr>
      <w:bookmarkEnd w:id="7"/>
      <w:bookmarkEnd w:id="8"/>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4"/>
        <w:rPr>
          <w:rFonts w:ascii="Calibri" w:hAnsi="Calibri"/>
          <w:highlight w:val="yellow"/>
        </w:rPr>
      </w:pPr>
    </w:p>
    <w:p>
      <w:pPr>
        <w:pStyle w:val="P35"/>
        <w:numPr>
          <w:ilvl w:val="1"/>
          <w:numId w:val="19"/>
        </w:numPr>
      </w:pPr>
      <w:r>
        <w:rPr>
          <w:highlight w:val="yellow"/>
        </w:rPr>
        <w:br w:type="page"/>
      </w:r>
      <w:r>
        <w:t>Suspended Solids Analyzer</w:t>
      </w:r>
      <w:bookmarkEnd w:id="9"/>
    </w:p>
    <w:p>
      <w:pPr>
        <w:pStyle w:val="P4"/>
        <w:rPr>
          <w:rFonts w:ascii="Calibri" w:hAnsi="Calibri"/>
        </w:rPr>
      </w:pPr>
      <w:r>
        <w:rPr>
          <w:rFonts w:ascii="Calibri" w:hAnsi="Calibri"/>
        </w:rPr>
        <w:t>First Named Manufacturer:</w:t>
      </w:r>
    </w:p>
    <w:tbl>
      <w:tblPr>
        <w:tblStyle w:val="T2"/>
        <w:tblW w:w="9770"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144"/>
        </w:trPr>
        <w:tc>
          <w:tcPr>
            <w:tcW w:w="1974"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w:t>
            </w:r>
            <w:r>
              <w:rPr>
                <w:rFonts w:ascii="Calibri" w:hAnsi="Calibri"/>
                <w:b w:val="1"/>
                <w:u w:val="single"/>
              </w:rPr>
              <w:t>e:</w:t>
            </w:r>
          </w:p>
        </w:tc>
        <w:tc>
          <w:tcPr>
            <w:tcW w:w="3969" w:type="dxa"/>
            <w:vAlign w:val="center"/>
          </w:tcPr>
          <w:p>
            <w:pPr>
              <w:jc w:val="center"/>
              <w:rPr>
                <w:rFonts w:ascii="Calibri" w:hAnsi="Calibri"/>
                <w:color w:val="000000"/>
                <w:highlight w:val="yellow"/>
              </w:rPr>
            </w:pPr>
            <w:r>
              <w:rPr>
                <w:rFonts w:ascii="Calibri" w:hAnsi="Calibri"/>
                <w:color w:val="000000"/>
                <w:highlight w:val="yellow"/>
              </w:rPr>
              <w:t>Low Range Submersible</w:t>
            </w:r>
          </w:p>
        </w:tc>
        <w:tc>
          <w:tcPr>
            <w:tcW w:w="3827" w:type="dxa"/>
            <w:vAlign w:val="center"/>
          </w:tcPr>
          <w:p>
            <w:pPr>
              <w:jc w:val="center"/>
              <w:rPr>
                <w:rFonts w:ascii="Calibri" w:hAnsi="Calibri"/>
                <w:color w:val="000000"/>
                <w:highlight w:val="yellow"/>
              </w:rPr>
            </w:pPr>
            <w:r>
              <w:rPr>
                <w:rFonts w:ascii="Calibri" w:hAnsi="Calibri"/>
                <w:color w:val="000000"/>
                <w:highlight w:val="yellow"/>
              </w:rPr>
              <w:t>Medium Range Submersible</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969" w:type="dxa"/>
            <w:vAlign w:val="center"/>
          </w:tcPr>
          <w:p>
            <w:pPr>
              <w:jc w:val="center"/>
              <w:rPr>
                <w:rFonts w:ascii="Calibri" w:hAnsi="Calibri"/>
                <w:color w:val="000000"/>
                <w:highlight w:val="yellow"/>
              </w:rPr>
            </w:pPr>
          </w:p>
        </w:tc>
        <w:tc>
          <w:tcPr>
            <w:tcW w:w="3827" w:type="dxa"/>
            <w:vAlign w:val="center"/>
          </w:tcPr>
          <w:p>
            <w:pPr>
              <w:jc w:val="center"/>
              <w:rPr>
                <w:rFonts w:ascii="Calibri" w:hAnsi="Calibri"/>
                <w:color w:val="000000"/>
                <w:highlight w:val="yellow"/>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969" w:type="dxa"/>
            <w:vAlign w:val="center"/>
          </w:tcPr>
          <w:p>
            <w:pPr>
              <w:jc w:val="center"/>
              <w:rPr>
                <w:rFonts w:ascii="Calibri" w:hAnsi="Calibri"/>
                <w:color w:val="000000"/>
                <w:highlight w:val="yellow"/>
              </w:rPr>
            </w:pPr>
            <w:r>
              <w:rPr>
                <w:rFonts w:ascii="Calibri" w:hAnsi="Calibri"/>
                <w:color w:val="000000"/>
                <w:highlight w:val="yellow"/>
              </w:rPr>
              <w:t>xxx-xxx</w:t>
            </w:r>
          </w:p>
        </w:tc>
        <w:tc>
          <w:tcPr>
            <w:tcW w:w="3827"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969" w:type="dxa"/>
            <w:vAlign w:val="center"/>
          </w:tcPr>
          <w:p>
            <w:pPr>
              <w:jc w:val="center"/>
              <w:rPr>
                <w:rFonts w:ascii="Calibri" w:hAnsi="Calibri"/>
                <w:color w:val="000000"/>
                <w:highlight w:val="yellow"/>
              </w:rPr>
            </w:pPr>
            <w:r>
              <w:rPr>
                <w:rFonts w:ascii="Calibri" w:hAnsi="Calibri"/>
                <w:color w:val="000000"/>
                <w:highlight w:val="yellow"/>
              </w:rPr>
              <w:t>13295x</w:t>
            </w:r>
          </w:p>
        </w:tc>
        <w:tc>
          <w:tcPr>
            <w:tcW w:w="3827" w:type="dxa"/>
            <w:vAlign w:val="center"/>
          </w:tcPr>
          <w:p>
            <w:pPr>
              <w:jc w:val="center"/>
              <w:rPr>
                <w:rFonts w:ascii="Calibri" w:hAnsi="Calibri"/>
                <w:color w:val="000000"/>
                <w:highlight w:val="yellow"/>
              </w:rPr>
            </w:pPr>
            <w:r>
              <w:rPr>
                <w:rFonts w:ascii="Calibri" w:hAnsi="Calibri"/>
                <w:color w:val="000000"/>
                <w:highlight w:val="yellow"/>
              </w:rPr>
              <w:t>13295x</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w:t>
            </w:r>
          </w:p>
        </w:tc>
        <w:tc>
          <w:tcPr>
            <w:tcW w:w="3969" w:type="dxa"/>
            <w:vAlign w:val="center"/>
          </w:tcPr>
          <w:p>
            <w:pPr>
              <w:jc w:val="center"/>
              <w:rPr>
                <w:rFonts w:ascii="Calibri" w:hAnsi="Calibri"/>
                <w:color w:val="000000"/>
                <w:highlight w:val="yellow"/>
              </w:rPr>
            </w:pPr>
            <w:r>
              <w:rPr>
                <w:rFonts w:ascii="Calibri" w:hAnsi="Calibri"/>
                <w:color w:val="000000"/>
                <w:highlight w:val="yellow"/>
              </w:rPr>
              <w:t>Final Water</w:t>
            </w:r>
          </w:p>
        </w:tc>
        <w:tc>
          <w:tcPr>
            <w:tcW w:w="3827" w:type="dxa"/>
            <w:vAlign w:val="center"/>
          </w:tcPr>
          <w:p>
            <w:pPr>
              <w:jc w:val="center"/>
              <w:rPr>
                <w:rFonts w:ascii="Calibri" w:hAnsi="Calibri"/>
                <w:color w:val="000000"/>
                <w:highlight w:val="yellow"/>
              </w:rPr>
            </w:pPr>
            <w:r>
              <w:rPr>
                <w:rFonts w:ascii="Calibri" w:hAnsi="Calibri"/>
                <w:color w:val="000000"/>
                <w:highlight w:val="yellow"/>
              </w:rPr>
              <w:t>Aeration Basin</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3969" w:type="dxa"/>
            <w:vAlign w:val="center"/>
          </w:tcPr>
          <w:p>
            <w:pPr>
              <w:jc w:val="center"/>
              <w:rPr>
                <w:rFonts w:ascii="Calibri" w:hAnsi="Calibri"/>
                <w:color w:val="000000"/>
                <w:highlight w:val="yellow"/>
              </w:rPr>
            </w:pPr>
            <w:r>
              <w:rPr>
                <w:rFonts w:ascii="Calibri" w:hAnsi="Calibri"/>
                <w:color w:val="000000"/>
                <w:highlight w:val="yellow"/>
              </w:rPr>
              <w:t>0 - 30</w:t>
            </w:r>
            <w:r>
              <w:rPr>
                <w:rFonts w:ascii="Calibri" w:hAnsi="Calibri"/>
                <w:color w:val="000000"/>
                <w:highlight w:val="yellow"/>
                <w:vertAlign w:val="superscript"/>
              </w:rPr>
              <w:t>o</w:t>
            </w:r>
            <w:r>
              <w:rPr>
                <w:rFonts w:ascii="Calibri" w:hAnsi="Calibri"/>
                <w:color w:val="000000"/>
                <w:highlight w:val="yellow"/>
              </w:rPr>
              <w:t>C</w:t>
            </w:r>
          </w:p>
        </w:tc>
        <w:tc>
          <w:tcPr>
            <w:tcW w:w="3827" w:type="dxa"/>
            <w:vAlign w:val="center"/>
          </w:tcPr>
          <w:p>
            <w:pPr>
              <w:jc w:val="center"/>
              <w:rPr>
                <w:rFonts w:ascii="Calibri" w:hAnsi="Calibri"/>
                <w:color w:val="000000"/>
                <w:highlight w:val="yellow"/>
              </w:rPr>
            </w:pPr>
            <w:r>
              <w:rPr>
                <w:rFonts w:ascii="Calibri" w:hAnsi="Calibri"/>
                <w:color w:val="000000"/>
                <w:highlight w:val="yellow"/>
              </w:rPr>
              <w:t>0 - 30</w:t>
            </w:r>
            <w:r>
              <w:rPr>
                <w:rFonts w:ascii="Calibri" w:hAnsi="Calibri"/>
                <w:color w:val="000000"/>
                <w:highlight w:val="yellow"/>
                <w:vertAlign w:val="superscript"/>
              </w:rPr>
              <w:t>o</w:t>
            </w:r>
            <w:r>
              <w:rPr>
                <w:rFonts w:ascii="Calibri" w:hAnsi="Calibri"/>
                <w:color w:val="000000"/>
                <w:highlight w:val="yellow"/>
              </w:rPr>
              <w:t>C</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Sensor Device Data:</w:t>
            </w:r>
          </w:p>
        </w:tc>
        <w:tc>
          <w:tcPr>
            <w:tcW w:w="3969" w:type="dxa"/>
            <w:vAlign w:val="center"/>
          </w:tcPr>
          <w:p>
            <w:pPr>
              <w:jc w:val="center"/>
              <w:rPr>
                <w:rFonts w:ascii="Calibri" w:hAnsi="Calibri"/>
                <w:color w:val="000000"/>
                <w:highlight w:val="yellow"/>
              </w:rPr>
            </w:pPr>
          </w:p>
        </w:tc>
        <w:tc>
          <w:tcPr>
            <w:tcW w:w="3827" w:type="dxa"/>
          </w:tcPr>
          <w:p>
            <w:pPr>
              <w:jc w:val="center"/>
              <w:rPr>
                <w:rFonts w:ascii="Calibri" w:hAnsi="Calibri"/>
                <w:color w:val="000000"/>
                <w:highlight w:val="yellow"/>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969" w:type="dxa"/>
            <w:vAlign w:val="center"/>
          </w:tcPr>
          <w:p>
            <w:pPr>
              <w:jc w:val="center"/>
              <w:rPr>
                <w:rFonts w:ascii="Calibri" w:hAnsi="Calibri"/>
                <w:color w:val="000000"/>
              </w:rPr>
            </w:pPr>
            <w:r>
              <w:rPr>
                <w:rFonts w:ascii="Calibri" w:hAnsi="Calibri"/>
                <w:color w:val="000000"/>
              </w:rPr>
              <w:t>Single Gap Optical</w:t>
            </w:r>
          </w:p>
        </w:tc>
        <w:tc>
          <w:tcPr>
            <w:tcW w:w="3827" w:type="dxa"/>
            <w:vAlign w:val="center"/>
          </w:tcPr>
          <w:p>
            <w:pPr>
              <w:jc w:val="center"/>
              <w:rPr>
                <w:rFonts w:ascii="Calibri" w:hAnsi="Calibri"/>
                <w:color w:val="000000"/>
              </w:rPr>
            </w:pPr>
            <w:r>
              <w:rPr>
                <w:rFonts w:ascii="Calibri" w:hAnsi="Calibri"/>
                <w:color w:val="000000"/>
              </w:rPr>
              <w:t>Single Gap Optical, Phased Array Emitter/Receptor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Compensation:</w:t>
            </w:r>
          </w:p>
        </w:tc>
        <w:tc>
          <w:tcPr>
            <w:tcW w:w="3969" w:type="dxa"/>
            <w:vAlign w:val="center"/>
          </w:tcPr>
          <w:p>
            <w:pPr>
              <w:jc w:val="center"/>
              <w:rPr>
                <w:rFonts w:ascii="Calibri" w:hAnsi="Calibri"/>
                <w:color w:val="000000"/>
              </w:rPr>
            </w:pPr>
            <w:r>
              <w:rPr>
                <w:rFonts w:ascii="Calibri" w:hAnsi="Calibri"/>
                <w:color w:val="000000"/>
              </w:rPr>
              <w:t>Ambient Light Compensating</w:t>
            </w:r>
          </w:p>
        </w:tc>
        <w:tc>
          <w:tcPr>
            <w:tcW w:w="3827" w:type="dxa"/>
            <w:vAlign w:val="center"/>
          </w:tcPr>
          <w:p>
            <w:pPr>
              <w:jc w:val="center"/>
              <w:rPr>
                <w:rFonts w:ascii="Calibri" w:hAnsi="Calibri"/>
                <w:color w:val="000000"/>
              </w:rPr>
            </w:pPr>
            <w:r>
              <w:rPr>
                <w:rFonts w:ascii="Calibri" w:hAnsi="Calibri"/>
                <w:color w:val="000000"/>
              </w:rPr>
              <w:t>Colour Compensation</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Range:</w:t>
            </w:r>
          </w:p>
        </w:tc>
        <w:tc>
          <w:tcPr>
            <w:tcW w:w="3969" w:type="dxa"/>
            <w:vAlign w:val="center"/>
          </w:tcPr>
          <w:p>
            <w:pPr>
              <w:jc w:val="center"/>
              <w:rPr>
                <w:rFonts w:ascii="Calibri" w:hAnsi="Calibri"/>
                <w:color w:val="000000"/>
              </w:rPr>
            </w:pPr>
            <w:r>
              <w:rPr>
                <w:rFonts w:ascii="Calibri" w:hAnsi="Calibri"/>
                <w:color w:val="000000"/>
              </w:rPr>
              <w:t>10-1500 mg/L</w:t>
            </w:r>
          </w:p>
        </w:tc>
        <w:tc>
          <w:tcPr>
            <w:tcW w:w="3827" w:type="dxa"/>
            <w:vAlign w:val="center"/>
          </w:tcPr>
          <w:p>
            <w:pPr>
              <w:jc w:val="center"/>
              <w:rPr>
                <w:rFonts w:ascii="Calibri" w:hAnsi="Calibri"/>
                <w:color w:val="000000"/>
              </w:rPr>
            </w:pPr>
            <w:r>
              <w:rPr>
                <w:rFonts w:ascii="Calibri" w:hAnsi="Calibri"/>
                <w:color w:val="000000"/>
                <w:highlight w:val="yellow"/>
              </w:rPr>
              <w:t>300 – 3,000 mg/L</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Resolution:</w:t>
            </w:r>
          </w:p>
        </w:tc>
        <w:tc>
          <w:tcPr>
            <w:tcW w:w="3969" w:type="dxa"/>
            <w:vAlign w:val="center"/>
          </w:tcPr>
          <w:p>
            <w:pPr>
              <w:jc w:val="center"/>
              <w:rPr>
                <w:rFonts w:ascii="Calibri" w:hAnsi="Calibri"/>
                <w:color w:val="000000"/>
              </w:rPr>
            </w:pPr>
            <w:r>
              <w:rPr>
                <w:rFonts w:ascii="Calibri" w:hAnsi="Calibri"/>
                <w:color w:val="000000"/>
              </w:rPr>
              <w:t>1 mg/L</w:t>
            </w:r>
          </w:p>
        </w:tc>
        <w:tc>
          <w:tcPr>
            <w:tcW w:w="3827" w:type="dxa"/>
          </w:tcPr>
          <w:p>
            <w:pPr>
              <w:jc w:val="center"/>
              <w:rPr>
                <w:rFonts w:ascii="Calibri" w:hAnsi="Calibri"/>
                <w:color w:val="000000"/>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3969" w:type="dxa"/>
            <w:vAlign w:val="center"/>
          </w:tcPr>
          <w:p>
            <w:pPr>
              <w:jc w:val="center"/>
              <w:rPr>
                <w:rFonts w:ascii="Calibri" w:hAnsi="Calibri"/>
                <w:color w:val="000000"/>
              </w:rPr>
            </w:pPr>
            <w:r>
              <w:rPr>
                <w:rFonts w:ascii="Calibri" w:hAnsi="Calibri"/>
                <w:color w:val="000000"/>
              </w:rPr>
              <w:t xml:space="preserve">± 5% of reading or ± 5 mg/L, whichever is greater </w:t>
            </w:r>
          </w:p>
        </w:tc>
        <w:tc>
          <w:tcPr>
            <w:tcW w:w="3827" w:type="dxa"/>
            <w:vAlign w:val="center"/>
          </w:tcPr>
          <w:p>
            <w:pPr>
              <w:jc w:val="center"/>
              <w:rPr>
                <w:rFonts w:ascii="Calibri" w:hAnsi="Calibri"/>
                <w:color w:val="000000"/>
              </w:rPr>
            </w:pPr>
            <w:r>
              <w:rPr>
                <w:rFonts w:ascii="Calibri" w:hAnsi="Calibri"/>
                <w:color w:val="000000"/>
              </w:rPr>
              <w:t>± 5% of reading or ± 100 mg/L, whichever is greater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Repeatability:</w:t>
            </w:r>
          </w:p>
        </w:tc>
        <w:tc>
          <w:tcPr>
            <w:tcW w:w="3969" w:type="dxa"/>
            <w:vAlign w:val="center"/>
          </w:tcPr>
          <w:p>
            <w:pPr>
              <w:jc w:val="center"/>
              <w:rPr>
                <w:rFonts w:ascii="Calibri" w:hAnsi="Calibri"/>
                <w:color w:val="000000"/>
              </w:rPr>
            </w:pPr>
            <w:r>
              <w:rPr>
                <w:rFonts w:ascii="Calibri" w:hAnsi="Calibri"/>
                <w:color w:val="000000"/>
              </w:rPr>
              <w:t>± 1% of reading or ± 2 mg/L, whichever is greater</w:t>
            </w:r>
          </w:p>
        </w:tc>
        <w:tc>
          <w:tcPr>
            <w:tcW w:w="3827" w:type="dxa"/>
            <w:vAlign w:val="center"/>
          </w:tcPr>
          <w:p>
            <w:pPr>
              <w:jc w:val="center"/>
              <w:rPr>
                <w:rFonts w:ascii="Calibri" w:hAnsi="Calibri"/>
                <w:color w:val="000000"/>
              </w:rPr>
            </w:pPr>
            <w:r>
              <w:rPr>
                <w:rFonts w:ascii="Calibri" w:hAnsi="Calibri"/>
                <w:color w:val="000000"/>
              </w:rPr>
              <w:t>± 1% of reading or ± 20 mg/L, whichever is greater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Operating Limits:</w:t>
            </w:r>
          </w:p>
        </w:tc>
        <w:tc>
          <w:tcPr>
            <w:tcW w:w="3969" w:type="dxa"/>
            <w:vAlign w:val="center"/>
          </w:tcPr>
          <w:p>
            <w:pPr>
              <w:jc w:val="center"/>
              <w:rPr>
                <w:rFonts w:ascii="Calibri" w:hAnsi="Calibri"/>
                <w:color w:val="000000"/>
              </w:rPr>
            </w:pPr>
            <w:r>
              <w:rPr>
                <w:rFonts w:ascii="Calibri" w:hAnsi="Calibri"/>
                <w:color w:val="000000"/>
              </w:rPr>
              <w:t>0°C - 50°C, 0 psig - 50 psig</w:t>
            </w:r>
          </w:p>
        </w:tc>
        <w:tc>
          <w:tcPr>
            <w:tcW w:w="3827" w:type="dxa"/>
            <w:vAlign w:val="center"/>
          </w:tcPr>
          <w:p>
            <w:pPr>
              <w:jc w:val="center"/>
              <w:rPr>
                <w:rFonts w:ascii="Calibri" w:hAnsi="Calibri"/>
                <w:color w:val="000000"/>
              </w:rPr>
            </w:pPr>
            <w:r>
              <w:rPr>
                <w:rFonts w:ascii="Calibri" w:hAnsi="Calibri"/>
                <w:color w:val="000000"/>
              </w:rPr>
              <w:t>0°C - 50°C, 0 psig - 50 psig</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Construction:</w:t>
            </w:r>
          </w:p>
        </w:tc>
        <w:tc>
          <w:tcPr>
            <w:tcW w:w="3969" w:type="dxa"/>
            <w:vAlign w:val="center"/>
          </w:tcPr>
          <w:p>
            <w:pPr>
              <w:jc w:val="center"/>
              <w:rPr>
                <w:rFonts w:ascii="Calibri" w:hAnsi="Calibri"/>
                <w:color w:val="000000"/>
              </w:rPr>
            </w:pPr>
            <w:r>
              <w:rPr>
                <w:rFonts w:ascii="Calibri" w:hAnsi="Calibri"/>
                <w:color w:val="000000"/>
              </w:rPr>
              <w:t>Chemically Resistant Polyurethane Optics in Polyurethane Housing</w:t>
            </w:r>
          </w:p>
        </w:tc>
        <w:tc>
          <w:tcPr>
            <w:tcW w:w="3827" w:type="dxa"/>
            <w:vAlign w:val="center"/>
          </w:tcPr>
          <w:p>
            <w:pPr>
              <w:jc w:val="center"/>
              <w:rPr>
                <w:rFonts w:ascii="Calibri" w:hAnsi="Calibri"/>
                <w:color w:val="000000"/>
              </w:rPr>
            </w:pPr>
            <w:r>
              <w:rPr>
                <w:rFonts w:ascii="Calibri" w:hAnsi="Calibri"/>
                <w:color w:val="000000"/>
              </w:rPr>
              <w:t>Chemically Resistant Polyurethane Optics, Molded Polymer Housing</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Cable:</w:t>
            </w:r>
          </w:p>
        </w:tc>
        <w:tc>
          <w:tcPr>
            <w:tcW w:w="3969" w:type="dxa"/>
            <w:vAlign w:val="center"/>
          </w:tcPr>
          <w:p>
            <w:pPr>
              <w:jc w:val="center"/>
              <w:rPr>
                <w:rFonts w:ascii="Calibri" w:hAnsi="Calibri"/>
                <w:color w:val="000000"/>
              </w:rPr>
            </w:pPr>
            <w:r>
              <w:rPr>
                <w:rFonts w:ascii="Calibri" w:hAnsi="Calibri"/>
                <w:color w:val="000000"/>
                <w:highlight w:val="yellow"/>
              </w:rPr>
              <w:t>50 ft.</w:t>
            </w:r>
          </w:p>
        </w:tc>
        <w:tc>
          <w:tcPr>
            <w:tcW w:w="3827" w:type="dxa"/>
            <w:vAlign w:val="center"/>
          </w:tcPr>
          <w:p>
            <w:pPr>
              <w:jc w:val="center"/>
              <w:rPr>
                <w:rFonts w:ascii="Calibri" w:hAnsi="Calibri"/>
                <w:color w:val="000000"/>
              </w:rPr>
            </w:pPr>
            <w:r>
              <w:rPr>
                <w:rFonts w:ascii="Calibri" w:hAnsi="Calibri"/>
                <w:color w:val="000000"/>
                <w:highlight w:val="yellow"/>
              </w:rPr>
              <w:t>50 ft.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3969" w:type="dxa"/>
            <w:vAlign w:val="center"/>
          </w:tcPr>
          <w:p>
            <w:pPr>
              <w:jc w:val="center"/>
              <w:rPr>
                <w:rFonts w:ascii="Calibri" w:hAnsi="Calibri"/>
                <w:color w:val="000000"/>
                <w:highlight w:val="yellow"/>
              </w:rPr>
            </w:pPr>
            <w:r>
              <w:rPr>
                <w:rFonts w:ascii="Calibri" w:hAnsi="Calibri"/>
                <w:color w:val="000000"/>
              </w:rPr>
              <w:t>Royce Technologies</w:t>
            </w:r>
          </w:p>
        </w:tc>
        <w:tc>
          <w:tcPr>
            <w:tcW w:w="3827" w:type="dxa"/>
            <w:vAlign w:val="center"/>
          </w:tcPr>
          <w:p>
            <w:pPr>
              <w:jc w:val="center"/>
              <w:rPr>
                <w:rFonts w:ascii="Calibri" w:hAnsi="Calibri"/>
                <w:color w:val="000000"/>
                <w:highlight w:val="yellow"/>
              </w:rPr>
            </w:pPr>
            <w:r>
              <w:rPr>
                <w:rFonts w:ascii="Calibri" w:hAnsi="Calibri"/>
                <w:color w:val="000000"/>
              </w:rPr>
              <w:t>Royce Technologies</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3969" w:type="dxa"/>
            <w:vAlign w:val="center"/>
          </w:tcPr>
          <w:p>
            <w:pPr>
              <w:jc w:val="center"/>
              <w:rPr>
                <w:rFonts w:ascii="Calibri" w:hAnsi="Calibri"/>
                <w:color w:val="000000"/>
                <w:highlight w:val="yellow"/>
              </w:rPr>
            </w:pPr>
            <w:r>
              <w:rPr>
                <w:rFonts w:ascii="Calibri" w:hAnsi="Calibri"/>
                <w:color w:val="000000"/>
              </w:rPr>
              <w:t>Model 72A</w:t>
            </w:r>
          </w:p>
        </w:tc>
        <w:tc>
          <w:tcPr>
            <w:tcW w:w="3827" w:type="dxa"/>
            <w:vAlign w:val="center"/>
          </w:tcPr>
          <w:p>
            <w:pPr>
              <w:jc w:val="center"/>
              <w:rPr>
                <w:rFonts w:ascii="Calibri" w:hAnsi="Calibri"/>
                <w:color w:val="000000"/>
                <w:highlight w:val="yellow"/>
              </w:rPr>
            </w:pPr>
            <w:r>
              <w:rPr>
                <w:rFonts w:ascii="Calibri" w:hAnsi="Calibri"/>
                <w:color w:val="000000"/>
              </w:rPr>
              <w:t>Model 73B</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Transmitter Device Data:</w:t>
            </w:r>
          </w:p>
        </w:tc>
        <w:tc>
          <w:tcPr>
            <w:tcW w:w="3969" w:type="dxa"/>
            <w:vAlign w:val="center"/>
          </w:tcPr>
          <w:p>
            <w:pPr>
              <w:jc w:val="center"/>
              <w:rPr>
                <w:rFonts w:ascii="Calibri" w:hAnsi="Calibri"/>
                <w:color w:val="000000"/>
                <w:highlight w:val="yellow"/>
              </w:rPr>
            </w:pPr>
          </w:p>
        </w:tc>
        <w:tc>
          <w:tcPr>
            <w:tcW w:w="3827" w:type="dxa"/>
          </w:tcPr>
          <w:p>
            <w:pPr>
              <w:jc w:val="center"/>
              <w:rPr>
                <w:rFonts w:ascii="Calibri" w:hAnsi="Calibri"/>
                <w:color w:val="000000"/>
                <w:highlight w:val="yellow"/>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Range:</w:t>
            </w:r>
          </w:p>
        </w:tc>
        <w:tc>
          <w:tcPr>
            <w:tcW w:w="3969" w:type="dxa"/>
            <w:vAlign w:val="center"/>
          </w:tcPr>
          <w:p>
            <w:pPr>
              <w:jc w:val="center"/>
              <w:rPr>
                <w:rFonts w:ascii="Calibri" w:hAnsi="Calibri"/>
                <w:color w:val="000000"/>
              </w:rPr>
            </w:pPr>
            <w:r>
              <w:rPr>
                <w:rFonts w:ascii="Calibri" w:hAnsi="Calibri"/>
                <w:color w:val="000000"/>
                <w:highlight w:val="yellow"/>
              </w:rPr>
              <w:t>100 – 10,000 up to 800 – 80,000 mg/L (Sensor Dependent)</w:t>
            </w:r>
          </w:p>
        </w:tc>
        <w:tc>
          <w:tcPr>
            <w:tcW w:w="3827" w:type="dxa"/>
            <w:vAlign w:val="center"/>
          </w:tcPr>
          <w:p>
            <w:pPr>
              <w:jc w:val="center"/>
              <w:rPr>
                <w:rFonts w:ascii="Calibri" w:hAnsi="Calibri"/>
                <w:color w:val="000000"/>
              </w:rPr>
            </w:pPr>
            <w:r>
              <w:rPr>
                <w:rFonts w:ascii="Calibri" w:hAnsi="Calibri"/>
                <w:color w:val="000000"/>
                <w:highlight w:val="yellow"/>
              </w:rPr>
              <w:t>100 – 10,000 up to 800 – 80,000 mg/L (Sensor Dependent)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Standard Outputs:</w:t>
            </w:r>
          </w:p>
        </w:tc>
        <w:tc>
          <w:tcPr>
            <w:tcW w:w="3969" w:type="dxa"/>
            <w:vAlign w:val="center"/>
          </w:tcPr>
          <w:p>
            <w:pPr>
              <w:jc w:val="center"/>
              <w:rPr>
                <w:rFonts w:ascii="Calibri" w:hAnsi="Calibri"/>
                <w:color w:val="000000"/>
              </w:rPr>
            </w:pPr>
            <w:r>
              <w:rPr>
                <w:rFonts w:ascii="Calibri" w:hAnsi="Calibri"/>
                <w:color w:val="000000"/>
              </w:rPr>
              <w:t>4-20 mA, isolated</w:t>
            </w:r>
          </w:p>
        </w:tc>
        <w:tc>
          <w:tcPr>
            <w:tcW w:w="3827" w:type="dxa"/>
            <w:vAlign w:val="center"/>
          </w:tcPr>
          <w:p>
            <w:pPr>
              <w:jc w:val="center"/>
              <w:rPr>
                <w:rFonts w:ascii="Calibri" w:hAnsi="Calibri"/>
                <w:color w:val="000000"/>
              </w:rPr>
            </w:pPr>
            <w:r>
              <w:rPr>
                <w:rFonts w:ascii="Calibri" w:hAnsi="Calibri"/>
                <w:color w:val="000000"/>
              </w:rPr>
              <w:t>4-20 mA, isolated</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Standard Setpoints:</w:t>
            </w:r>
          </w:p>
        </w:tc>
        <w:tc>
          <w:tcPr>
            <w:tcW w:w="3969" w:type="dxa"/>
            <w:vAlign w:val="center"/>
          </w:tcPr>
          <w:p>
            <w:pPr>
              <w:jc w:val="center"/>
              <w:rPr>
                <w:rFonts w:ascii="Calibri" w:hAnsi="Calibri"/>
                <w:color w:val="000000"/>
              </w:rPr>
            </w:pPr>
            <w:r>
              <w:rPr>
                <w:rFonts w:ascii="Calibri" w:hAnsi="Calibri"/>
                <w:color w:val="000000"/>
              </w:rPr>
              <w:t>2 Programmable Setpoint Relays,</w:t>
            </w:r>
          </w:p>
          <w:p>
            <w:pPr>
              <w:jc w:val="center"/>
              <w:rPr>
                <w:rFonts w:ascii="Calibri" w:hAnsi="Calibri"/>
                <w:color w:val="000000"/>
              </w:rPr>
            </w:pPr>
            <w:r>
              <w:rPr>
                <w:rFonts w:ascii="Calibri" w:hAnsi="Calibri"/>
                <w:color w:val="000000"/>
              </w:rPr>
              <w:t>Form C, 7A, 250 VAC</w:t>
            </w:r>
          </w:p>
        </w:tc>
        <w:tc>
          <w:tcPr>
            <w:tcW w:w="3827" w:type="dxa"/>
            <w:vAlign w:val="center"/>
          </w:tcPr>
          <w:p>
            <w:pPr>
              <w:jc w:val="center"/>
              <w:rPr>
                <w:rFonts w:ascii="Calibri" w:hAnsi="Calibri"/>
                <w:color w:val="000000"/>
              </w:rPr>
            </w:pPr>
            <w:r>
              <w:rPr>
                <w:rFonts w:ascii="Calibri" w:hAnsi="Calibri"/>
                <w:color w:val="000000"/>
              </w:rPr>
              <w:t>2 Programmable Setpoint Relays,</w:t>
            </w:r>
          </w:p>
          <w:p>
            <w:pPr>
              <w:jc w:val="center"/>
              <w:rPr>
                <w:rFonts w:ascii="Calibri" w:hAnsi="Calibri"/>
                <w:color w:val="000000"/>
              </w:rPr>
            </w:pPr>
            <w:r>
              <w:rPr>
                <w:rFonts w:ascii="Calibri" w:hAnsi="Calibri"/>
                <w:color w:val="000000"/>
              </w:rPr>
              <w:t>Form C, 7A, 250 VAC</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Read Out Device:</w:t>
            </w:r>
          </w:p>
        </w:tc>
        <w:tc>
          <w:tcPr>
            <w:tcW w:w="3969" w:type="dxa"/>
            <w:vAlign w:val="center"/>
          </w:tcPr>
          <w:p>
            <w:pPr>
              <w:jc w:val="center"/>
              <w:rPr>
                <w:rFonts w:ascii="Calibri" w:hAnsi="Calibri"/>
                <w:color w:val="000000"/>
              </w:rPr>
            </w:pPr>
            <w:r>
              <w:rPr>
                <w:rFonts w:ascii="Calibri" w:hAnsi="Calibri"/>
                <w:color w:val="000000"/>
              </w:rPr>
              <w:t>Harsh Environment, 2.2” x 1.5:” LCD Display</w:t>
            </w:r>
          </w:p>
        </w:tc>
        <w:tc>
          <w:tcPr>
            <w:tcW w:w="3827" w:type="dxa"/>
            <w:vAlign w:val="center"/>
          </w:tcPr>
          <w:p>
            <w:pPr>
              <w:jc w:val="center"/>
              <w:rPr>
                <w:rFonts w:ascii="Calibri" w:hAnsi="Calibri"/>
                <w:color w:val="000000"/>
              </w:rPr>
            </w:pPr>
            <w:r>
              <w:rPr>
                <w:rFonts w:ascii="Calibri" w:hAnsi="Calibri"/>
                <w:color w:val="000000"/>
              </w:rPr>
              <w:t>Harsh Environment, 2.2” x 1.5:” LCD Display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Input Power:</w:t>
            </w:r>
          </w:p>
        </w:tc>
        <w:tc>
          <w:tcPr>
            <w:tcW w:w="3969" w:type="dxa"/>
            <w:vAlign w:val="center"/>
          </w:tcPr>
          <w:p>
            <w:pPr>
              <w:jc w:val="center"/>
              <w:rPr>
                <w:rFonts w:ascii="Calibri" w:hAnsi="Calibri"/>
                <w:color w:val="000000"/>
              </w:rPr>
            </w:pPr>
            <w:r>
              <w:rPr>
                <w:rFonts w:ascii="Calibri" w:hAnsi="Calibri"/>
                <w:color w:val="000000"/>
              </w:rPr>
              <w:t>110VAC, 60Hz</w:t>
            </w:r>
          </w:p>
        </w:tc>
        <w:tc>
          <w:tcPr>
            <w:tcW w:w="3827" w:type="dxa"/>
            <w:vAlign w:val="center"/>
          </w:tcPr>
          <w:p>
            <w:pPr>
              <w:jc w:val="center"/>
              <w:rPr>
                <w:rFonts w:ascii="Calibri" w:hAnsi="Calibri"/>
                <w:color w:val="000000"/>
              </w:rPr>
            </w:pPr>
            <w:r>
              <w:rPr>
                <w:rFonts w:ascii="Calibri" w:hAnsi="Calibri"/>
                <w:color w:val="000000"/>
              </w:rPr>
              <w:t>110VAC, 60Hz</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3969" w:type="dxa"/>
            <w:vAlign w:val="center"/>
          </w:tcPr>
          <w:p>
            <w:pPr>
              <w:jc w:val="center"/>
              <w:rPr>
                <w:rFonts w:ascii="Calibri" w:hAnsi="Calibri"/>
                <w:color w:val="000000"/>
              </w:rPr>
            </w:pPr>
            <w:r>
              <w:rPr>
                <w:rFonts w:ascii="Calibri" w:hAnsi="Calibri"/>
                <w:color w:val="000000"/>
              </w:rPr>
              <w:t>NEMA 4X/IP65 Fibreglass</w:t>
            </w:r>
          </w:p>
        </w:tc>
        <w:tc>
          <w:tcPr>
            <w:tcW w:w="3827" w:type="dxa"/>
            <w:vAlign w:val="center"/>
          </w:tcPr>
          <w:p>
            <w:pPr>
              <w:jc w:val="center"/>
              <w:rPr>
                <w:rFonts w:ascii="Calibri" w:hAnsi="Calibri"/>
                <w:color w:val="000000"/>
              </w:rPr>
            </w:pPr>
            <w:r>
              <w:rPr>
                <w:rFonts w:ascii="Calibri" w:hAnsi="Calibri"/>
                <w:color w:val="000000"/>
              </w:rPr>
              <w:t>NEMA 4X/IP65 Fibreglass</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Ambient Conditions:</w:t>
            </w:r>
          </w:p>
        </w:tc>
        <w:tc>
          <w:tcPr>
            <w:tcW w:w="3969" w:type="dxa"/>
            <w:vAlign w:val="center"/>
          </w:tcPr>
          <w:p>
            <w:pPr>
              <w:jc w:val="center"/>
              <w:rPr>
                <w:rFonts w:ascii="Calibri" w:hAnsi="Calibri"/>
                <w:color w:val="000000"/>
              </w:rPr>
            </w:pPr>
            <w:r>
              <w:rPr>
                <w:rFonts w:ascii="Calibri" w:hAnsi="Calibri"/>
                <w:color w:val="000000"/>
              </w:rPr>
              <w:t>-10°C – 50°C, -40°C – 50°C with Heater, 0 – 100% Humidity</w:t>
            </w:r>
          </w:p>
        </w:tc>
        <w:tc>
          <w:tcPr>
            <w:tcW w:w="3827" w:type="dxa"/>
            <w:vAlign w:val="center"/>
          </w:tcPr>
          <w:p>
            <w:pPr>
              <w:jc w:val="center"/>
              <w:rPr>
                <w:rFonts w:ascii="Calibri" w:hAnsi="Calibri"/>
                <w:color w:val="000000"/>
              </w:rPr>
            </w:pPr>
            <w:r>
              <w:rPr>
                <w:rFonts w:ascii="Calibri" w:hAnsi="Calibri"/>
                <w:color w:val="000000"/>
              </w:rPr>
              <w:t>-10°C – 50°C, -40°C – 50°C with Heater, 0 – 100% Humidity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w:t>
            </w:r>
          </w:p>
        </w:tc>
        <w:tc>
          <w:tcPr>
            <w:tcW w:w="3969" w:type="dxa"/>
            <w:vAlign w:val="center"/>
          </w:tcPr>
          <w:p>
            <w:pPr>
              <w:jc w:val="center"/>
              <w:rPr>
                <w:rFonts w:ascii="Calibri" w:hAnsi="Calibri"/>
                <w:color w:val="000000"/>
              </w:rPr>
            </w:pPr>
            <w:r>
              <w:rPr>
                <w:rFonts w:ascii="Calibri" w:hAnsi="Calibri"/>
                <w:color w:val="000000"/>
                <w:highlight w:val="yellow"/>
              </w:rPr>
              <w:t>Handrail Mount</w:t>
            </w:r>
          </w:p>
        </w:tc>
        <w:tc>
          <w:tcPr>
            <w:tcW w:w="3827" w:type="dxa"/>
            <w:vAlign w:val="center"/>
          </w:tcPr>
          <w:p>
            <w:pPr>
              <w:jc w:val="center"/>
              <w:rPr>
                <w:rFonts w:ascii="Calibri" w:hAnsi="Calibri"/>
                <w:color w:val="000000"/>
              </w:rPr>
            </w:pPr>
            <w:r>
              <w:rPr>
                <w:rFonts w:ascii="Calibri" w:hAnsi="Calibri"/>
                <w:color w:val="000000"/>
                <w:highlight w:val="yellow"/>
              </w:rPr>
              <w:t>Handrail Mount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969" w:type="dxa"/>
            <w:vAlign w:val="center"/>
          </w:tcPr>
          <w:p>
            <w:pPr>
              <w:jc w:val="center"/>
              <w:rPr>
                <w:rFonts w:ascii="Calibri" w:hAnsi="Calibri"/>
                <w:color w:val="000000"/>
              </w:rPr>
            </w:pPr>
            <w:r>
              <w:rPr>
                <w:rFonts w:ascii="Calibri" w:hAnsi="Calibri"/>
                <w:color w:val="000000"/>
              </w:rPr>
              <w:t xml:space="preserve">Royce Technologies </w:t>
            </w:r>
          </w:p>
        </w:tc>
        <w:tc>
          <w:tcPr>
            <w:tcW w:w="3827" w:type="dxa"/>
            <w:vAlign w:val="center"/>
          </w:tcPr>
          <w:p>
            <w:pPr>
              <w:jc w:val="center"/>
              <w:rPr>
                <w:rFonts w:ascii="Calibri" w:hAnsi="Calibri"/>
                <w:color w:val="000000"/>
              </w:rPr>
            </w:pPr>
            <w:r>
              <w:rPr>
                <w:rFonts w:ascii="Calibri" w:hAnsi="Calibri"/>
                <w:color w:val="000000"/>
              </w:rPr>
              <w:t xml:space="preserve">Royce Technologies </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3969" w:type="dxa"/>
            <w:vAlign w:val="center"/>
          </w:tcPr>
          <w:p>
            <w:pPr>
              <w:jc w:val="center"/>
              <w:rPr>
                <w:rFonts w:ascii="Calibri" w:hAnsi="Calibri"/>
                <w:color w:val="000000"/>
              </w:rPr>
            </w:pPr>
            <w:r>
              <w:rPr>
                <w:rFonts w:ascii="Calibri" w:hAnsi="Calibri"/>
                <w:color w:val="000000"/>
              </w:rPr>
              <w:t>Model 7011A</w:t>
            </w:r>
          </w:p>
        </w:tc>
        <w:tc>
          <w:tcPr>
            <w:tcW w:w="3827" w:type="dxa"/>
            <w:vAlign w:val="center"/>
          </w:tcPr>
          <w:p>
            <w:pPr>
              <w:jc w:val="center"/>
              <w:rPr>
                <w:rFonts w:ascii="Calibri" w:hAnsi="Calibri"/>
                <w:color w:val="000000"/>
              </w:rPr>
            </w:pPr>
            <w:r>
              <w:rPr>
                <w:rFonts w:ascii="Calibri" w:hAnsi="Calibri"/>
                <w:color w:val="000000"/>
              </w:rPr>
              <w:t>Model 7011A</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Optio</w:t>
            </w:r>
            <w:r>
              <w:rPr>
                <w:rFonts w:ascii="Calibri" w:hAnsi="Calibri"/>
                <w:b w:val="1"/>
                <w:u w:val="single"/>
              </w:rPr>
              <w:t>ns:</w:t>
            </w:r>
          </w:p>
        </w:tc>
        <w:tc>
          <w:tcPr>
            <w:tcW w:w="3969" w:type="dxa"/>
            <w:vAlign w:val="center"/>
          </w:tcPr>
          <w:p>
            <w:pPr>
              <w:jc w:val="center"/>
              <w:rPr>
                <w:rFonts w:ascii="Calibri" w:hAnsi="Calibri"/>
                <w:color w:val="000000"/>
              </w:rPr>
            </w:pPr>
          </w:p>
        </w:tc>
        <w:tc>
          <w:tcPr>
            <w:tcW w:w="3827" w:type="dxa"/>
          </w:tcPr>
          <w:p>
            <w:pPr>
              <w:jc w:val="center"/>
              <w:rPr>
                <w:rFonts w:ascii="Calibri" w:hAnsi="Calibri"/>
                <w:color w:val="000000"/>
              </w:rPr>
            </w:pP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969" w:type="dxa"/>
            <w:vAlign w:val="center"/>
          </w:tcPr>
          <w:p>
            <w:pPr>
              <w:jc w:val="center"/>
              <w:rPr>
                <w:rFonts w:ascii="Calibri" w:hAnsi="Calibri"/>
                <w:color w:val="000000"/>
              </w:rPr>
            </w:pPr>
            <w:r>
              <w:rPr>
                <w:rFonts w:ascii="Calibri" w:hAnsi="Calibri"/>
                <w:color w:val="000000"/>
                <w:highlight w:val="yellow"/>
              </w:rPr>
              <w:t>NEMA 4X Enclosure with Quick Disconnect for Sensor</w:t>
            </w:r>
          </w:p>
        </w:tc>
        <w:tc>
          <w:tcPr>
            <w:tcW w:w="3827" w:type="dxa"/>
            <w:vAlign w:val="center"/>
          </w:tcPr>
          <w:p>
            <w:pPr>
              <w:jc w:val="center"/>
              <w:rPr>
                <w:rFonts w:ascii="Calibri" w:hAnsi="Calibri"/>
                <w:color w:val="000000"/>
              </w:rPr>
            </w:pPr>
            <w:r>
              <w:rPr>
                <w:rFonts w:ascii="Calibri" w:hAnsi="Calibri"/>
                <w:color w:val="000000"/>
                <w:highlight w:val="yellow"/>
              </w:rPr>
              <w:t>NEMA 4X Enclosure with Quick Disconnect for Sensor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969" w:type="dxa"/>
            <w:vAlign w:val="center"/>
          </w:tcPr>
          <w:p>
            <w:pPr>
              <w:jc w:val="center"/>
              <w:rPr>
                <w:rFonts w:ascii="Calibri" w:hAnsi="Calibri"/>
                <w:color w:val="000000"/>
              </w:rPr>
            </w:pPr>
            <w:r>
              <w:rPr>
                <w:rFonts w:ascii="Calibri" w:hAnsi="Calibri"/>
                <w:color w:val="000000"/>
                <w:highlight w:val="yellow"/>
              </w:rPr>
              <w:t>Rear Rail Mounting Kit</w:t>
            </w:r>
          </w:p>
        </w:tc>
        <w:tc>
          <w:tcPr>
            <w:tcW w:w="3827" w:type="dxa"/>
            <w:vAlign w:val="center"/>
          </w:tcPr>
          <w:p>
            <w:pPr>
              <w:jc w:val="center"/>
              <w:rPr>
                <w:rFonts w:ascii="Calibri" w:hAnsi="Calibri"/>
                <w:color w:val="000000"/>
              </w:rPr>
            </w:pPr>
            <w:r>
              <w:rPr>
                <w:rFonts w:ascii="Calibri" w:hAnsi="Calibri"/>
                <w:color w:val="000000"/>
                <w:highlight w:val="yellow"/>
              </w:rPr>
              <w:t>Rear Rail Mounting Kit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 </w:t>
            </w:r>
          </w:p>
        </w:tc>
        <w:tc>
          <w:tcPr>
            <w:tcW w:w="3969" w:type="dxa"/>
            <w:vAlign w:val="center"/>
          </w:tcPr>
          <w:p>
            <w:pPr>
              <w:jc w:val="center"/>
              <w:rPr>
                <w:rFonts w:ascii="Calibri" w:hAnsi="Calibri"/>
                <w:color w:val="000000"/>
              </w:rPr>
            </w:pPr>
            <w:r>
              <w:rPr>
                <w:rFonts w:ascii="Calibri" w:hAnsi="Calibri"/>
                <w:color w:val="000000"/>
              </w:rPr>
              <w:t>JB-93 Junction Box with Quick Disconnect for Sensor</w:t>
            </w:r>
          </w:p>
        </w:tc>
        <w:tc>
          <w:tcPr>
            <w:tcW w:w="3827" w:type="dxa"/>
            <w:vAlign w:val="center"/>
          </w:tcPr>
          <w:p>
            <w:pPr>
              <w:jc w:val="center"/>
              <w:rPr>
                <w:rFonts w:ascii="Calibri" w:hAnsi="Calibri"/>
                <w:color w:val="000000"/>
              </w:rPr>
            </w:pPr>
            <w:r>
              <w:rPr>
                <w:rFonts w:ascii="Calibri" w:hAnsi="Calibri"/>
                <w:color w:val="000000"/>
              </w:rPr>
              <w:t>JB-93 Junction Box with Quick Disconnect for Sensor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rPr>
                <w:rFonts w:ascii="Calibri" w:hAnsi="Calibri"/>
              </w:rPr>
            </w:pPr>
            <w:r>
              <w:rPr>
                <w:rFonts w:ascii="Calibri" w:hAnsi="Calibri"/>
                <w:b w:val="1"/>
                <w:u w:val="single"/>
              </w:rPr>
              <w:t>Jet Clean Self-Cleaning System:</w:t>
            </w:r>
          </w:p>
        </w:tc>
        <w:tc>
          <w:tcPr>
            <w:tcW w:w="3969" w:type="dxa"/>
            <w:vAlign w:val="center"/>
          </w:tcPr>
          <w:p>
            <w:pPr>
              <w:jc w:val="center"/>
              <w:rPr>
                <w:rFonts w:ascii="Calibri" w:hAnsi="Calibri"/>
                <w:color w:val="000000"/>
              </w:rPr>
            </w:pPr>
            <w:r>
              <w:rPr>
                <w:rFonts w:ascii="Calibri" w:hAnsi="Calibri"/>
                <w:color w:val="000000"/>
              </w:rPr>
              <w:t>JC Series Jet Clean Compressor Assembly</w:t>
            </w:r>
          </w:p>
        </w:tc>
        <w:tc>
          <w:tcPr>
            <w:tcW w:w="3827" w:type="dxa"/>
            <w:vAlign w:val="center"/>
          </w:tcPr>
          <w:p>
            <w:pPr>
              <w:jc w:val="center"/>
              <w:rPr>
                <w:rFonts w:ascii="Calibri" w:hAnsi="Calibri"/>
                <w:color w:val="000000"/>
              </w:rPr>
            </w:pPr>
            <w:r>
              <w:rPr>
                <w:rFonts w:ascii="Calibri" w:hAnsi="Calibri"/>
                <w:color w:val="000000"/>
              </w:rPr>
              <w:t>JC Series Jet Clean Compressor Assembly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ind w:hanging="720" w:left="720"/>
              <w:jc w:val="right"/>
              <w:rPr>
                <w:rFonts w:ascii="Calibri" w:hAnsi="Calibri"/>
              </w:rPr>
            </w:pPr>
            <w:r>
              <w:rPr>
                <w:rFonts w:ascii="Calibri" w:hAnsi="Calibri"/>
              </w:rPr>
              <w:t>Type:</w:t>
            </w:r>
          </w:p>
        </w:tc>
        <w:tc>
          <w:tcPr>
            <w:tcW w:w="3969" w:type="dxa"/>
            <w:vAlign w:val="center"/>
          </w:tcPr>
          <w:p>
            <w:pPr>
              <w:jc w:val="center"/>
              <w:rPr>
                <w:rFonts w:ascii="Calibri" w:hAnsi="Calibri"/>
                <w:color w:val="000000"/>
                <w:highlight w:val="yellow"/>
              </w:rPr>
            </w:pPr>
            <w:r>
              <w:rPr>
                <w:rFonts w:ascii="Calibri" w:hAnsi="Calibri"/>
                <w:color w:val="000000"/>
                <w:highlight w:val="yellow"/>
              </w:rPr>
              <w:t>Air Compressor, L:ight, Non-Continuous Duty</w:t>
            </w:r>
          </w:p>
        </w:tc>
        <w:tc>
          <w:tcPr>
            <w:tcW w:w="3827" w:type="dxa"/>
            <w:vAlign w:val="center"/>
          </w:tcPr>
          <w:p>
            <w:pPr>
              <w:jc w:val="center"/>
              <w:rPr>
                <w:rFonts w:ascii="Calibri" w:hAnsi="Calibri"/>
                <w:color w:val="000000"/>
                <w:highlight w:val="yellow"/>
              </w:rPr>
            </w:pPr>
            <w:r>
              <w:rPr>
                <w:rFonts w:ascii="Calibri" w:hAnsi="Calibri"/>
                <w:color w:val="000000"/>
                <w:highlight w:val="yellow"/>
              </w:rPr>
              <w:t>Air Compressor, L:ight, Non-Continuous Duty</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Pressure Supplied:</w:t>
            </w:r>
          </w:p>
        </w:tc>
        <w:tc>
          <w:tcPr>
            <w:tcW w:w="3969" w:type="dxa"/>
            <w:vAlign w:val="center"/>
          </w:tcPr>
          <w:p>
            <w:pPr>
              <w:jc w:val="center"/>
              <w:rPr>
                <w:rFonts w:ascii="Calibri" w:hAnsi="Calibri"/>
                <w:color w:val="000000"/>
              </w:rPr>
            </w:pPr>
            <w:r>
              <w:rPr>
                <w:rFonts w:ascii="Calibri" w:hAnsi="Calibri"/>
                <w:color w:val="000000"/>
              </w:rPr>
              <w:t xml:space="preserve">40 psig  – 60 psig</w:t>
            </w:r>
          </w:p>
        </w:tc>
        <w:tc>
          <w:tcPr>
            <w:tcW w:w="3827" w:type="dxa"/>
            <w:vAlign w:val="center"/>
          </w:tcPr>
          <w:p>
            <w:pPr>
              <w:jc w:val="center"/>
              <w:rPr>
                <w:rFonts w:ascii="Calibri" w:hAnsi="Calibri"/>
                <w:color w:val="000000"/>
              </w:rPr>
            </w:pPr>
            <w:r>
              <w:rPr>
                <w:rFonts w:ascii="Calibri" w:hAnsi="Calibri"/>
                <w:color w:val="000000"/>
              </w:rPr>
              <w:t xml:space="preserve">40 psig  – 60 psig</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Temperature Limits:</w:t>
            </w:r>
          </w:p>
        </w:tc>
        <w:tc>
          <w:tcPr>
            <w:tcW w:w="3969" w:type="dxa"/>
            <w:vAlign w:val="center"/>
          </w:tcPr>
          <w:p>
            <w:pPr>
              <w:jc w:val="center"/>
              <w:rPr>
                <w:rFonts w:ascii="Calibri" w:hAnsi="Calibri"/>
                <w:color w:val="000000"/>
              </w:rPr>
            </w:pPr>
            <w:r>
              <w:rPr>
                <w:rFonts w:ascii="Calibri" w:hAnsi="Calibri"/>
                <w:color w:val="000000"/>
              </w:rPr>
              <w:t>0°C - 50°C</w:t>
            </w:r>
          </w:p>
        </w:tc>
        <w:tc>
          <w:tcPr>
            <w:tcW w:w="3827" w:type="dxa"/>
            <w:vAlign w:val="center"/>
          </w:tcPr>
          <w:p>
            <w:pPr>
              <w:jc w:val="center"/>
              <w:rPr>
                <w:rFonts w:ascii="Calibri" w:hAnsi="Calibri"/>
                <w:color w:val="000000"/>
              </w:rPr>
            </w:pPr>
            <w:r>
              <w:rPr>
                <w:rFonts w:ascii="Calibri" w:hAnsi="Calibri"/>
                <w:color w:val="000000"/>
              </w:rPr>
              <w:t>0°C - 50°C</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3969" w:type="dxa"/>
            <w:vAlign w:val="center"/>
          </w:tcPr>
          <w:p>
            <w:pPr>
              <w:jc w:val="center"/>
              <w:rPr>
                <w:rFonts w:ascii="Calibri" w:hAnsi="Calibri"/>
                <w:color w:val="000000"/>
              </w:rPr>
            </w:pPr>
            <w:r>
              <w:rPr>
                <w:rFonts w:ascii="Calibri" w:hAnsi="Calibri"/>
                <w:color w:val="000000"/>
              </w:rPr>
              <w:t>NEMA 4X</w:t>
            </w:r>
          </w:p>
        </w:tc>
        <w:tc>
          <w:tcPr>
            <w:tcW w:w="3827" w:type="dxa"/>
            <w:vAlign w:val="center"/>
          </w:tcPr>
          <w:p>
            <w:pPr>
              <w:jc w:val="center"/>
              <w:rPr>
                <w:rFonts w:ascii="Calibri" w:hAnsi="Calibri"/>
                <w:color w:val="000000"/>
              </w:rPr>
            </w:pPr>
            <w:r>
              <w:rPr>
                <w:rFonts w:ascii="Calibri" w:hAnsi="Calibri"/>
                <w:color w:val="000000"/>
              </w:rPr>
              <w:t>NEMA 4X</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Input Power:</w:t>
            </w:r>
          </w:p>
        </w:tc>
        <w:tc>
          <w:tcPr>
            <w:tcW w:w="3969" w:type="dxa"/>
            <w:vAlign w:val="center"/>
          </w:tcPr>
          <w:p>
            <w:pPr>
              <w:jc w:val="center"/>
              <w:rPr>
                <w:rFonts w:ascii="Calibri" w:hAnsi="Calibri"/>
                <w:color w:val="000000"/>
              </w:rPr>
            </w:pPr>
            <w:r>
              <w:rPr>
                <w:rFonts w:ascii="Calibri" w:hAnsi="Calibri"/>
                <w:color w:val="000000"/>
              </w:rPr>
              <w:t>110VAC, 60Hz</w:t>
            </w:r>
          </w:p>
        </w:tc>
        <w:tc>
          <w:tcPr>
            <w:tcW w:w="3827" w:type="dxa"/>
            <w:vAlign w:val="center"/>
          </w:tcPr>
          <w:p>
            <w:pPr>
              <w:jc w:val="center"/>
              <w:rPr>
                <w:rFonts w:ascii="Calibri" w:hAnsi="Calibri"/>
                <w:color w:val="000000"/>
              </w:rPr>
            </w:pPr>
            <w:r>
              <w:rPr>
                <w:rFonts w:ascii="Calibri" w:hAnsi="Calibri"/>
                <w:color w:val="000000"/>
              </w:rPr>
              <w:t>110VAC, 60Hz</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w:t>
            </w:r>
          </w:p>
        </w:tc>
        <w:tc>
          <w:tcPr>
            <w:tcW w:w="3969" w:type="dxa"/>
            <w:vAlign w:val="center"/>
          </w:tcPr>
          <w:p>
            <w:pPr>
              <w:jc w:val="center"/>
              <w:rPr>
                <w:rFonts w:ascii="Calibri" w:hAnsi="Calibri"/>
                <w:color w:val="000000"/>
              </w:rPr>
            </w:pPr>
            <w:r>
              <w:rPr>
                <w:rFonts w:ascii="Calibri" w:hAnsi="Calibri"/>
                <w:color w:val="000000"/>
              </w:rPr>
              <w:t>Rail Mounting Kit</w:t>
            </w:r>
          </w:p>
        </w:tc>
        <w:tc>
          <w:tcPr>
            <w:tcW w:w="3827" w:type="dxa"/>
            <w:vAlign w:val="center"/>
          </w:tcPr>
          <w:p>
            <w:pPr>
              <w:jc w:val="center"/>
              <w:rPr>
                <w:rFonts w:ascii="Calibri" w:hAnsi="Calibri"/>
                <w:color w:val="000000"/>
              </w:rPr>
            </w:pPr>
            <w:r>
              <w:rPr>
                <w:rFonts w:ascii="Calibri" w:hAnsi="Calibri"/>
                <w:color w:val="000000"/>
              </w:rPr>
              <w:t>Rail Mounting Kit</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3969" w:type="dxa"/>
            <w:vAlign w:val="center"/>
          </w:tcPr>
          <w:p>
            <w:pPr>
              <w:jc w:val="center"/>
              <w:rPr>
                <w:rFonts w:ascii="Calibri" w:hAnsi="Calibri"/>
                <w:color w:val="000000"/>
              </w:rPr>
            </w:pPr>
            <w:r>
              <w:rPr>
                <w:rFonts w:ascii="Calibri" w:hAnsi="Calibri"/>
                <w:color w:val="000000"/>
              </w:rPr>
              <w:t>Heater</w:t>
            </w:r>
          </w:p>
        </w:tc>
        <w:tc>
          <w:tcPr>
            <w:tcW w:w="3827" w:type="dxa"/>
            <w:vAlign w:val="center"/>
          </w:tcPr>
          <w:p>
            <w:pPr>
              <w:jc w:val="center"/>
              <w:rPr>
                <w:rFonts w:ascii="Calibri" w:hAnsi="Calibri"/>
                <w:color w:val="000000"/>
              </w:rPr>
            </w:pPr>
            <w:r>
              <w:rPr>
                <w:rFonts w:ascii="Calibri" w:hAnsi="Calibri"/>
                <w:color w:val="000000"/>
              </w:rPr>
              <w:t>Heater</w:t>
            </w:r>
          </w:p>
        </w:tc>
      </w:tr>
      <w:tr>
        <w:trPr>
          <w:wAfter w:w="0" w:type="dxa"/>
          <w:trHeight w:hRule="atLeast" w:val="144"/>
        </w:trPr>
        <w:tc>
          <w:tcPr>
            <w:tcW w:w="197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969" w:type="dxa"/>
            <w:vAlign w:val="center"/>
          </w:tcPr>
          <w:p>
            <w:pPr>
              <w:jc w:val="center"/>
              <w:rPr>
                <w:rFonts w:ascii="Calibri" w:hAnsi="Calibri"/>
                <w:color w:val="000000"/>
              </w:rPr>
            </w:pPr>
            <w:r>
              <w:rPr>
                <w:rFonts w:ascii="Calibri" w:hAnsi="Calibri"/>
                <w:color w:val="000000"/>
              </w:rPr>
              <w:t xml:space="preserve">Royce Technologies </w:t>
            </w:r>
          </w:p>
        </w:tc>
        <w:tc>
          <w:tcPr>
            <w:tcW w:w="3827" w:type="dxa"/>
            <w:vAlign w:val="center"/>
          </w:tcPr>
          <w:p>
            <w:pPr>
              <w:jc w:val="center"/>
              <w:rPr>
                <w:rFonts w:ascii="Calibri" w:hAnsi="Calibri"/>
                <w:color w:val="000000"/>
              </w:rPr>
            </w:pPr>
            <w:r>
              <w:rPr>
                <w:rFonts w:ascii="Calibri" w:hAnsi="Calibri"/>
                <w:color w:val="000000"/>
              </w:rPr>
              <w:t xml:space="preserve">Royce Technologies </w:t>
            </w:r>
          </w:p>
        </w:tc>
      </w:tr>
      <w:tr>
        <w:trPr>
          <w:wAfter w:w="0" w:type="dxa"/>
          <w:trHeight w:hRule="atLeast" w:val="144"/>
        </w:trPr>
        <w:tc>
          <w:tcPr>
            <w:tcW w:w="1974"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3969" w:type="dxa"/>
            <w:vAlign w:val="center"/>
          </w:tcPr>
          <w:p>
            <w:pPr>
              <w:jc w:val="center"/>
              <w:rPr>
                <w:rFonts w:ascii="Calibri" w:hAnsi="Calibri"/>
                <w:color w:val="000000"/>
              </w:rPr>
            </w:pPr>
            <w:r>
              <w:rPr>
                <w:rFonts w:ascii="Calibri" w:hAnsi="Calibri"/>
                <w:color w:val="000000"/>
              </w:rPr>
              <w:t>JC-</w:t>
            </w:r>
            <w:r>
              <w:rPr>
                <w:rFonts w:ascii="Calibri" w:hAnsi="Calibri"/>
                <w:color w:val="000000"/>
                <w:highlight w:val="yellow"/>
              </w:rPr>
              <w:t>1</w:t>
            </w:r>
          </w:p>
        </w:tc>
        <w:tc>
          <w:tcPr>
            <w:tcW w:w="3827" w:type="dxa"/>
            <w:vAlign w:val="center"/>
          </w:tcPr>
          <w:p>
            <w:pPr>
              <w:jc w:val="center"/>
              <w:rPr>
                <w:rFonts w:ascii="Calibri" w:hAnsi="Calibri"/>
                <w:color w:val="000000"/>
              </w:rPr>
            </w:pPr>
            <w:r>
              <w:rPr>
                <w:rFonts w:ascii="Calibri" w:hAnsi="Calibri"/>
                <w:color w:val="000000"/>
              </w:rPr>
              <w:t>JC-</w:t>
            </w:r>
            <w:r>
              <w:rPr>
                <w:rFonts w:ascii="Calibri" w:hAnsi="Calibri"/>
                <w:color w:val="000000"/>
                <w:highlight w:val="yellow"/>
              </w:rPr>
              <w:t>1</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13295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SUSPENDED SOLIDS ANALYZER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13295</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SUSPENDED SOLIDS ANA</w:t>
    </w:r>
    <w:r>
      <w:rPr>
        <w:rFonts w:ascii="Calibri" w:hAnsi="Calibri"/>
        <w:b w:val="1"/>
      </w:rPr>
      <w:t>LYZER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105634E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440"/>
        <w:tabs>
          <w:tab w:val="left" w:pos="0" w:leader="none"/>
        </w:tabs>
      </w:pPr>
      <w:rPr/>
    </w:lvl>
    <w:lvl w:ilvl="1" w:tplc="30E72866">
      <w:start w:val="1"/>
      <w:numFmt w:val="bullet"/>
      <w:suff w:val="tab"/>
      <w:lvlText w:val="o"/>
      <w:lvlJc w:val="left"/>
      <w:pPr>
        <w:ind w:hanging="360" w:left="1800"/>
        <w:tabs>
          <w:tab w:val="left" w:pos="1800" w:leader="none"/>
        </w:tabs>
      </w:pPr>
      <w:rPr>
        <w:rFonts w:ascii="Courier New" w:hAnsi="Courier New"/>
      </w:rPr>
    </w:lvl>
    <w:lvl w:ilvl="2" w:tplc="229F78FD">
      <w:start w:val="1"/>
      <w:numFmt w:val="bullet"/>
      <w:suff w:val="tab"/>
      <w:lvlText w:val=""/>
      <w:lvlJc w:val="left"/>
      <w:pPr>
        <w:ind w:hanging="360" w:left="2520"/>
        <w:tabs>
          <w:tab w:val="left" w:pos="2520" w:leader="none"/>
        </w:tabs>
      </w:pPr>
      <w:rPr>
        <w:rFonts w:ascii="Wingdings" w:hAnsi="Wingdings"/>
      </w:rPr>
    </w:lvl>
    <w:lvl w:ilvl="3" w:tplc="2FAAE10C">
      <w:start w:val="1"/>
      <w:numFmt w:val="bullet"/>
      <w:suff w:val="tab"/>
      <w:lvlText w:val=""/>
      <w:lvlJc w:val="left"/>
      <w:pPr>
        <w:ind w:hanging="360" w:left="3240"/>
        <w:tabs>
          <w:tab w:val="left" w:pos="3240" w:leader="none"/>
        </w:tabs>
      </w:pPr>
      <w:rPr>
        <w:rFonts w:ascii="Symbol" w:hAnsi="Symbol"/>
      </w:rPr>
    </w:lvl>
    <w:lvl w:ilvl="4" w:tplc="2B7CD0B1">
      <w:start w:val="1"/>
      <w:numFmt w:val="bullet"/>
      <w:suff w:val="tab"/>
      <w:lvlText w:val="o"/>
      <w:lvlJc w:val="left"/>
      <w:pPr>
        <w:ind w:hanging="360" w:left="3960"/>
        <w:tabs>
          <w:tab w:val="left" w:pos="3960" w:leader="none"/>
        </w:tabs>
      </w:pPr>
      <w:rPr>
        <w:rFonts w:ascii="Courier New" w:hAnsi="Courier New"/>
      </w:rPr>
    </w:lvl>
    <w:lvl w:ilvl="5" w:tplc="53FC4CE6">
      <w:start w:val="1"/>
      <w:numFmt w:val="bullet"/>
      <w:suff w:val="tab"/>
      <w:lvlText w:val=""/>
      <w:lvlJc w:val="left"/>
      <w:pPr>
        <w:ind w:hanging="360" w:left="4680"/>
        <w:tabs>
          <w:tab w:val="left" w:pos="4680" w:leader="none"/>
        </w:tabs>
      </w:pPr>
      <w:rPr>
        <w:rFonts w:ascii="Wingdings" w:hAnsi="Wingdings"/>
      </w:rPr>
    </w:lvl>
    <w:lvl w:ilvl="6" w:tplc="5F642953">
      <w:start w:val="1"/>
      <w:numFmt w:val="bullet"/>
      <w:suff w:val="tab"/>
      <w:lvlText w:val=""/>
      <w:lvlJc w:val="left"/>
      <w:pPr>
        <w:ind w:hanging="360" w:left="5400"/>
        <w:tabs>
          <w:tab w:val="left" w:pos="5400" w:leader="none"/>
        </w:tabs>
      </w:pPr>
      <w:rPr>
        <w:rFonts w:ascii="Symbol" w:hAnsi="Symbol"/>
      </w:rPr>
    </w:lvl>
    <w:lvl w:ilvl="7" w:tplc="6F3E957F">
      <w:start w:val="1"/>
      <w:numFmt w:val="bullet"/>
      <w:suff w:val="tab"/>
      <w:lvlText w:val="o"/>
      <w:lvlJc w:val="left"/>
      <w:pPr>
        <w:ind w:hanging="360" w:left="6120"/>
        <w:tabs>
          <w:tab w:val="left" w:pos="6120" w:leader="none"/>
        </w:tabs>
      </w:pPr>
      <w:rPr>
        <w:rFonts w:ascii="Courier New" w:hAnsi="Courier New"/>
      </w:rPr>
    </w:lvl>
    <w:lvl w:ilvl="8" w:tplc="7C2FC672">
      <w:start w:val="1"/>
      <w:numFmt w:val="bullet"/>
      <w:suff w:val="tab"/>
      <w:lvlText w:val=""/>
      <w:lvlJc w:val="left"/>
      <w:pPr>
        <w:ind w:hanging="360" w:left="6840"/>
        <w:tabs>
          <w:tab w:val="left" w:pos="684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5760" w:leader="none"/>
      </w:tabs>
      <w:spacing w:lineRule="atLeast" w:line="320" w:before="120" w:after="120"/>
    </w:pPr>
    <w:rPr/>
  </w:style>
  <w:style w:type="paragraph" w:styleId="P26">
    <w:name w:val="Balloon Text"/>
    <w:basedOn w:val="P0"/>
    <w:next w:val="P26"/>
    <w:link w:val="C8"/>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left" w:pos="5760" w:leader="none"/>
      </w:tabs>
      <w:outlineLvl w:val="4"/>
    </w:pPr>
    <w:rPr>
      <w:rFonts w:ascii="Arial" w:hAnsi="Arial"/>
      <w:b w:val="0"/>
    </w:rPr>
  </w:style>
  <w:style w:type="paragraph" w:styleId="P39">
    <w:name w:val="Heading 6"/>
    <w:basedOn w:val="P7"/>
    <w:next w:val="P4"/>
    <w:qFormat/>
    <w:pPr>
      <w:numPr>
        <w:ilvl w:val="5"/>
        <w:numId w:val="3"/>
      </w:numPr>
      <w:tabs>
        <w:tab w:val="left" w:pos="6480" w:leader="none"/>
      </w:tabs>
      <w:outlineLvl w:val="5"/>
    </w:pPr>
    <w:rPr>
      <w:rFonts w:ascii="Arial" w:hAnsi="Arial"/>
      <w:b w:val="0"/>
    </w:rPr>
  </w:style>
  <w:style w:type="paragraph" w:styleId="P40">
    <w:name w:val="Caption"/>
    <w:basedOn w:val="P7"/>
    <w:next w:val="P0"/>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2015-04-20T19:15:00Z</dcterms:created>
  <cp:lastModifiedBy>Ray</cp:lastModifiedBy>
  <cp:lastPrinted>2006-08-30T12:57:00Z</cp:lastPrinted>
  <dcterms:modified xsi:type="dcterms:W3CDTF">2022-10-04T19:38:53Z</dcterms:modified>
  <cp:revision>6</cp:revision>
  <dc:title>13160 Temperature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113300.000000000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