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2695539" Type="http://schemas.openxmlformats.org/officeDocument/2006/relationships/officeDocument" Target="word/document.xml"/><Relationship Id="coreR22695539" Type="http://schemas.openxmlformats.org/package/2006/relationships/metadata/core-properties" Target="docProps/core.xml"/><Relationship Id="customR22695539"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w:t>
      </w:r>
      <w:r>
        <w:rPr>
          <w:rFonts w:ascii="Calibri" w:hAnsi="Calibri"/>
          <w:b w:val="1"/>
          <w:highlight w:val="yellow"/>
        </w:rPr>
        <w:t>pdating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4"/>
      </w:pPr>
      <w:r>
        <w:br w:type="page"/>
        <w:t>specifications</w:t>
      </w:r>
    </w:p>
    <w:p>
      <w:pPr>
        <w:pStyle w:val="P35"/>
      </w:pPr>
      <w:r>
        <w:t>General</w:t>
      </w:r>
    </w:p>
    <w:p>
      <w:pPr>
        <w:pStyle w:val="P36"/>
      </w:pPr>
      <w:bookmarkStart w:id="0" w:name="_Toc16490403"/>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6"/>
      </w:pPr>
      <w:r>
        <w:t>The contractor is to clearly identify on the shop drawings any deviation from the specification.</w:t>
      </w:r>
    </w:p>
    <w:p>
      <w:pPr>
        <w:pStyle w:val="P36"/>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6"/>
      </w:pPr>
      <w:r>
        <w:t>Contractor is to furnish copies of the manufacturer’s warranties.</w:t>
      </w:r>
    </w:p>
    <w:p>
      <w:pPr>
        <w:pStyle w:val="P36"/>
      </w:pPr>
      <w:r>
        <w:t>Contractor is to provide, through the Instrumentation Supplier, pH and ORP analyzers, complete and operable, in accordance with the Contract Documents.</w:t>
      </w:r>
    </w:p>
    <w:p>
      <w:pPr>
        <w:pStyle w:val="P35"/>
      </w:pPr>
      <w:r>
        <w:t>Measurement and Payment</w:t>
      </w:r>
    </w:p>
    <w:p>
      <w:pPr>
        <w:pStyle w:val="P36"/>
      </w:pPr>
      <w:r>
        <w:t>The work outlined in this section shall be included in the lump sum price for Section 13185 – pH &amp; ORP Analyzer as indicated in the Bid Form.</w:t>
      </w:r>
    </w:p>
    <w:p>
      <w:pPr>
        <w:pStyle w:val="P35"/>
      </w:pPr>
      <w:bookmarkEnd w:id="0"/>
      <w:bookmarkStart w:id="1" w:name="_Toc16490404"/>
      <w:r>
        <w:t>Sensor</w:t>
      </w:r>
      <w:bookmarkEnd w:id="1"/>
    </w:p>
    <w:p>
      <w:pPr>
        <w:pStyle w:val="P36"/>
      </w:pPr>
      <w:r>
        <w:t xml:space="preserve">Mounting: Submersion mounting or flow through mounting </w:t>
      </w:r>
    </w:p>
    <w:p>
      <w:pPr>
        <w:pStyle w:val="P36"/>
      </w:pPr>
      <w:r>
        <w:t>Maximum Pressure: 650 kPa at 50</w:t>
      </w:r>
      <w:r>
        <w:rPr>
          <w:rFonts w:ascii="Symbol" w:hAnsi="Symbol"/>
        </w:rPr>
        <w:t>°</w:t>
      </w:r>
      <w:r>
        <w:t>C</w:t>
      </w:r>
    </w:p>
    <w:p>
      <w:pPr>
        <w:pStyle w:val="P36"/>
      </w:pPr>
      <w:r>
        <w:t>Electrical Connection: Submersible cable factory sealed to probe</w:t>
      </w:r>
    </w:p>
    <w:p>
      <w:pPr>
        <w:pStyle w:val="P36"/>
      </w:pPr>
      <w:r>
        <w:t>Self-Cleaning (flow through) Automatic In-line Water Blast Cleaning</w:t>
      </w:r>
    </w:p>
    <w:p>
      <w:pPr>
        <w:pStyle w:val="P36"/>
      </w:pPr>
      <w:r>
        <w:t>Self-Cleaning (submergence): Automatic Water or Air Blast, Ultrasonic, self-cleaning if crystalline precipitate possible</w:t>
      </w:r>
    </w:p>
    <w:p>
      <w:pPr>
        <w:pStyle w:val="P36"/>
      </w:pPr>
      <w:r>
        <w:t>Electrode Life: Minimum 1 year</w:t>
      </w:r>
    </w:p>
    <w:p>
      <w:pPr>
        <w:pStyle w:val="P36"/>
      </w:pPr>
      <w:r>
        <w:t>Preamplifier Integrated into probe assembly</w:t>
      </w:r>
    </w:p>
    <w:p>
      <w:pPr>
        <w:pStyle w:val="P36"/>
      </w:pPr>
      <w:r>
        <w:t>Housing: NEMA 4X corrosive resistant housing and mounting hardware</w:t>
      </w:r>
    </w:p>
    <w:p>
      <w:pPr>
        <w:pStyle w:val="P35"/>
      </w:pPr>
      <w:bookmarkStart w:id="2" w:name="_Toc16490405"/>
      <w:r>
        <w:t>Transmitter / Controller</w:t>
      </w:r>
      <w:bookmarkEnd w:id="2"/>
    </w:p>
    <w:p>
      <w:pPr>
        <w:pStyle w:val="P36"/>
      </w:pPr>
      <w:r>
        <w:t>Provide analyzer to be software configurable as either pH or ORP</w:t>
      </w:r>
    </w:p>
    <w:p>
      <w:pPr>
        <w:pStyle w:val="P36"/>
      </w:pPr>
      <w:r>
        <w:t>Place the probe in process streams that have a flow rate within the manufacturer’s recommended range of flow</w:t>
      </w:r>
    </w:p>
    <w:p>
      <w:pPr>
        <w:pStyle w:val="P36"/>
      </w:pPr>
      <w:r>
        <w:t>Automatically recalibrate with buffer recognition and stabilization check.</w:t>
      </w:r>
    </w:p>
    <w:p>
      <w:pPr>
        <w:pStyle w:val="P36"/>
      </w:pPr>
      <w:r>
        <w:t>Provide pH glass diagnostics to alarm for maintenance, calibration or sensor replacement.</w:t>
      </w:r>
    </w:p>
    <w:p>
      <w:pPr>
        <w:pStyle w:val="P36"/>
      </w:pPr>
      <w:r>
        <w:t>Set-up and calibration from user programmable and/or predetermined choices accessible from menu prompts.</w:t>
      </w:r>
    </w:p>
    <w:p>
      <w:pPr>
        <w:pStyle w:val="P36"/>
      </w:pPr>
      <w:r>
        <w:t>Provide two (2) isolated 4-20mA @ 600Ω outputs with superimposed digital signal based on HART protocol on one output.</w:t>
      </w:r>
    </w:p>
    <w:p>
      <w:pPr>
        <w:pStyle w:val="P36"/>
      </w:pPr>
      <w:r>
        <w:t>Provide dual, high and low alarms; with adjustable set-points, isolated output SPDT contacts, 5 amp 120 VAC.</w:t>
      </w:r>
    </w:p>
    <w:p>
      <w:pPr>
        <w:pStyle w:val="P36"/>
      </w:pPr>
      <w:r>
        <w:t>Provide NEMA 4X corrosive resistant housing and mounting hardware.</w:t>
      </w:r>
    </w:p>
    <w:p>
      <w:pPr>
        <w:pStyle w:val="P36"/>
      </w:pPr>
      <w:r>
        <w:t xml:space="preserve">Provide equipment tag wired to transmitter and to sensor in accordance with </w:t>
      </w:r>
      <w:r>
        <w:rPr>
          <w:highlight w:val="yellow"/>
        </w:rPr>
        <w:t>Section 01080 – Process Equipment Location Tagging</w:t>
      </w:r>
      <w:r>
        <w:t>.</w:t>
      </w:r>
    </w:p>
    <w:p>
      <w:pPr>
        <w:pStyle w:val="P34"/>
      </w:pPr>
      <w:bookmarkStart w:id="3" w:name="_Toc15372463"/>
      <w:bookmarkStart w:id="4" w:name="_Toc16490406"/>
      <w:r>
        <w:t>INSTALLATION</w:t>
      </w:r>
      <w:bookmarkEnd w:id="3"/>
      <w:bookmarkEnd w:id="4"/>
    </w:p>
    <w:p>
      <w:pPr>
        <w:pStyle w:val="P35"/>
      </w:pPr>
      <w:bookmarkStart w:id="5" w:name="_Toc15372464"/>
      <w:bookmarkStart w:id="6" w:name="_Toc16490407"/>
      <w:r>
        <w:t>General</w:t>
      </w:r>
      <w:bookmarkEnd w:id="5"/>
      <w:bookmarkEnd w:id="6"/>
    </w:p>
    <w:p>
      <w:pPr>
        <w:pStyle w:val="P36"/>
      </w:pPr>
      <w:r>
        <w:t>The following installation requirements are in addition to or deviations from the requirements set forth for instrumentation in Section 13105 – Process Control: General Instrumentation Standard.</w:t>
      </w:r>
    </w:p>
    <w:p>
      <w:pPr>
        <w:pStyle w:val="P37"/>
      </w:pPr>
      <w:r>
        <w:t xml:space="preserve">Locate the sample point to minimize unnecessary dead time in the ph / ORP analysis.  Take care to ensure the sample is clean, thoroughly mixed, and representative of the process stream.</w:t>
      </w:r>
    </w:p>
    <w:p>
      <w:pPr>
        <w:pStyle w:val="P37"/>
      </w:pPr>
      <w:r>
        <w:t xml:space="preserve">Provide all required process connections, valves, pressure / flow regulators, filters, and miscellaneous mounting hardware not provided with the analyzer.  Select type and material for the application.</w:t>
      </w:r>
    </w:p>
    <w:p>
      <w:pPr>
        <w:pStyle w:val="P37"/>
      </w:pPr>
      <w:r>
        <w:t xml:space="preserve">For flow-through applications mount the flow cell in a readily accessible location to permit preventive maintenance and inspection of the electrode assembly.  Provide isolation valves, drain valve, and a bypass loop so the electrode sensor can be removed and inspected without shutting off the flow stream.</w:t>
      </w:r>
    </w:p>
    <w:p>
      <w:pPr>
        <w:pStyle w:val="P37"/>
      </w:pPr>
      <w:r>
        <w:t>Provide a local junction box for wiring to allow withdrawal of the probe for maintenance.</w:t>
      </w:r>
    </w:p>
    <w:p>
      <w:pPr>
        <w:pStyle w:val="P37"/>
      </w:pPr>
      <w:r>
        <w:t xml:space="preserve">Do not install the horizontal on the horizontal.  The sensor must be installed at least 10º off the horizontal to ensure accuracy.</w:t>
      </w:r>
    </w:p>
    <w:p>
      <w:pPr>
        <w:pStyle w:val="P37"/>
      </w:pPr>
      <w:r>
        <w:t>Do not install the sensor upside down.</w:t>
      </w:r>
    </w:p>
    <w:p>
      <w:pPr>
        <w:pStyle w:val="P37"/>
      </w:pPr>
      <w:r>
        <w:t>Do not install sensor cable with power or control wiring.</w:t>
      </w:r>
    </w:p>
    <w:p>
      <w:pPr>
        <w:pStyle w:val="P37"/>
      </w:pPr>
      <w:r>
        <w:t>Provide safety chain for sensors installed under pressure.</w:t>
      </w:r>
    </w:p>
    <w:p>
      <w:pPr>
        <w:pStyle w:val="P37"/>
      </w:pPr>
      <w:r>
        <w:t>Install pressure reducing valve sample line to maintain constant flow and manufacturer pressure limits.</w:t>
      </w:r>
    </w:p>
    <w:p>
      <w:pPr>
        <w:pStyle w:val="P37"/>
      </w:pPr>
      <w:r>
        <w:t>Ensure that the system is on-line 24 hours before start up and calibration for adequate warm up.</w:t>
      </w:r>
    </w:p>
    <w:p>
      <w:pPr>
        <w:pStyle w:val="P37"/>
      </w:pPr>
      <w:r>
        <w:t>Provide a one (1) year supply of consumables and spare parts.</w:t>
      </w:r>
    </w:p>
    <w:p>
      <w:pPr>
        <w:pStyle w:val="P37"/>
      </w:pPr>
      <w:r>
        <w:t>Mount the transmitter unit at grade, 1.8m off floor, in a readily accessible location to facilitate maintenance and calibration.</w:t>
      </w:r>
    </w:p>
    <w:p>
      <w:pPr>
        <w:pStyle w:val="P37"/>
      </w:pPr>
      <w:r>
        <w:t xml:space="preserve">Transmitter/Electronics not mounted/installed indoors must be installed within fiberglass enclosure with viewing window, thermostat and heater.  Panel heater to be powered from separate circuit than instrument.</w:t>
      </w:r>
    </w:p>
    <w:p>
      <w:pPr>
        <w:pStyle w:val="P34"/>
      </w:pPr>
      <w:bookmarkStart w:id="7" w:name="_Toc16568127"/>
      <w:bookmarkStart w:id="8" w:name="_Toc16565145"/>
      <w:bookmarkStart w:id="9" w:name="_Toc16561606"/>
      <w:bookmarkStart w:id="10" w:name="_Toc16490409"/>
      <w:r>
        <w:t>ACCEPTABLE MANUFACTURERS</w:t>
      </w:r>
      <w:bookmarkEnd w:id="7"/>
    </w:p>
    <w:p>
      <w:pPr>
        <w:pStyle w:val="P36"/>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6"/>
      </w:pPr>
    </w:p>
    <w:tbl>
      <w:tblPr>
        <w:tblStyle w:val="T2"/>
        <w:tblW w:w="0" w:type="auto"/>
        <w:tblInd w:w="1385"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63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ind w:left="145"/>
            </w:pPr>
            <w:r>
              <w:t xml:space="preserve">Preference </w:t>
            </w:r>
          </w:p>
        </w:tc>
        <w:tc>
          <w:tcPr>
            <w:tcW w:w="289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ind w:left="145"/>
            </w:pPr>
            <w:r>
              <w:t>Manufacturer</w:t>
            </w:r>
          </w:p>
        </w:tc>
        <w:tc>
          <w:tcPr>
            <w:tcW w:w="3536"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ind w:left="145"/>
            </w:pPr>
            <w:r>
              <w:t>Model</w:t>
            </w:r>
          </w:p>
        </w:tc>
      </w:tr>
      <w:tr>
        <w:trPr>
          <w:wAfter w:w="0" w:type="dxa"/>
        </w:trPr>
        <w:tc>
          <w:tcPr>
            <w:tcW w:w="2638" w:type="dxa"/>
            <w:tcBorders>
              <w:top w:val="single" w:sz="18" w:space="0" w:shadow="0" w:frame="0" w:color="000000"/>
            </w:tcBorders>
          </w:tcPr>
          <w:p>
            <w:pPr>
              <w:pStyle w:val="P37"/>
              <w:numPr>
                <w:ilvl w:val="3"/>
                <w:numId w:val="0"/>
              </w:numPr>
              <w:ind w:left="145"/>
            </w:pPr>
            <w:r>
              <w:t>1</w:t>
            </w:r>
          </w:p>
        </w:tc>
        <w:tc>
          <w:tcPr>
            <w:tcW w:w="2899" w:type="dxa"/>
            <w:tcBorders>
              <w:top w:val="single" w:sz="18" w:space="0" w:shadow="0" w:frame="0" w:color="000000"/>
            </w:tcBorders>
          </w:tcPr>
          <w:p>
            <w:pPr>
              <w:pStyle w:val="P37"/>
              <w:numPr>
                <w:ilvl w:val="3"/>
                <w:numId w:val="0"/>
              </w:numPr>
              <w:ind w:left="145"/>
            </w:pPr>
            <w:r>
              <w:t>Hach</w:t>
            </w:r>
          </w:p>
        </w:tc>
        <w:tc>
          <w:tcPr>
            <w:tcW w:w="3536" w:type="dxa"/>
            <w:tcBorders>
              <w:top w:val="single" w:sz="18" w:space="0" w:shadow="0" w:frame="0" w:color="000000"/>
            </w:tcBorders>
          </w:tcPr>
          <w:p>
            <w:pPr>
              <w:pStyle w:val="P37"/>
              <w:numPr>
                <w:ilvl w:val="3"/>
                <w:numId w:val="0"/>
              </w:numPr>
              <w:ind w:left="145"/>
            </w:pPr>
            <w:r>
              <w:t>sc200</w:t>
            </w:r>
          </w:p>
        </w:tc>
      </w:tr>
      <w:tr>
        <w:trPr>
          <w:wAfter w:w="0" w:type="dxa"/>
        </w:trPr>
        <w:tc>
          <w:tcPr>
            <w:tcW w:w="2638" w:type="dxa"/>
          </w:tcPr>
          <w:p>
            <w:pPr>
              <w:pStyle w:val="P37"/>
              <w:numPr>
                <w:ilvl w:val="3"/>
                <w:numId w:val="0"/>
              </w:numPr>
              <w:ind w:left="145"/>
            </w:pPr>
            <w:r>
              <w:t>2</w:t>
            </w:r>
          </w:p>
        </w:tc>
        <w:tc>
          <w:tcPr>
            <w:tcW w:w="2899" w:type="dxa"/>
          </w:tcPr>
          <w:p>
            <w:pPr>
              <w:pStyle w:val="P37"/>
              <w:numPr>
                <w:ilvl w:val="3"/>
                <w:numId w:val="0"/>
              </w:numPr>
              <w:ind w:left="145"/>
            </w:pPr>
            <w:r>
              <w:t>Siemens</w:t>
            </w:r>
          </w:p>
        </w:tc>
        <w:tc>
          <w:tcPr>
            <w:tcW w:w="3536" w:type="dxa"/>
          </w:tcPr>
          <w:p>
            <w:pPr>
              <w:pStyle w:val="P37"/>
              <w:numPr>
                <w:ilvl w:val="3"/>
                <w:numId w:val="0"/>
              </w:numPr>
              <w:ind w:left="145"/>
            </w:pPr>
            <w:r>
              <w:t>MFC Analyzer, Depolox 5</w:t>
            </w:r>
          </w:p>
        </w:tc>
      </w:tr>
      <w:tr>
        <w:trPr>
          <w:wAfter w:w="0" w:type="dxa"/>
        </w:trPr>
        <w:tc>
          <w:tcPr>
            <w:tcW w:w="2638" w:type="dxa"/>
          </w:tcPr>
          <w:p>
            <w:pPr>
              <w:pStyle w:val="P37"/>
              <w:numPr>
                <w:ilvl w:val="3"/>
                <w:numId w:val="0"/>
              </w:numPr>
              <w:ind w:left="145"/>
            </w:pPr>
            <w:r>
              <w:t>3</w:t>
            </w:r>
          </w:p>
        </w:tc>
        <w:tc>
          <w:tcPr>
            <w:tcW w:w="2899" w:type="dxa"/>
          </w:tcPr>
          <w:p>
            <w:pPr>
              <w:pStyle w:val="P37"/>
              <w:numPr>
                <w:ilvl w:val="3"/>
                <w:numId w:val="0"/>
              </w:numPr>
              <w:ind w:left="145"/>
            </w:pPr>
          </w:p>
        </w:tc>
        <w:tc>
          <w:tcPr>
            <w:tcW w:w="3536" w:type="dxa"/>
          </w:tcPr>
          <w:p>
            <w:pPr>
              <w:pStyle w:val="P37"/>
              <w:numPr>
                <w:ilvl w:val="3"/>
                <w:numId w:val="0"/>
              </w:numPr>
              <w:ind w:left="145"/>
            </w:pPr>
          </w:p>
        </w:tc>
      </w:tr>
    </w:tbl>
    <w:p>
      <w:pPr>
        <w:pStyle w:val="P36"/>
      </w:pPr>
      <w:bookmarkEnd w:id="8"/>
      <w:bookmarkEnd w:id="9"/>
      <w:r>
        <w:t>The Contractor is to select the appropriate options to suit the application and the requirements of the specification.</w:t>
      </w:r>
    </w:p>
    <w:p>
      <w:pPr>
        <w:pStyle w:val="P36"/>
      </w:pPr>
      <w:r>
        <w:t>Where second and third named manufacturers are provided, they are to meet the performance specifications of the first named manufacturer.</w:t>
      </w:r>
    </w:p>
    <w:p>
      <w:pPr>
        <w:pStyle w:val="P35"/>
        <w:numPr>
          <w:ilvl w:val="1"/>
          <w:numId w:val="18"/>
        </w:numPr>
      </w:pPr>
      <w:r>
        <w:t>pH and ORP Analyzers</w:t>
      </w:r>
      <w:bookmarkEnd w:id="10"/>
    </w:p>
    <w:p>
      <w:pPr>
        <w:pStyle w:val="P4"/>
        <w:ind w:firstLine="720"/>
        <w:rPr>
          <w:rFonts w:ascii="Calibri" w:hAnsi="Calibri"/>
        </w:rPr>
      </w:pPr>
      <w:r>
        <w:rPr>
          <w:rFonts w:ascii="Calibri" w:hAnsi="Calibri"/>
        </w:rPr>
        <w:t>First Named Manufacturer:</w:t>
      </w:r>
    </w:p>
    <w:tbl>
      <w:tblPr>
        <w:tblStyle w:val="T2"/>
        <w:tblW w:w="9106"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576"/>
        </w:trPr>
        <w:tc>
          <w:tcPr>
            <w:tcW w:w="3391"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2880" w:type="dxa"/>
            <w:vAlign w:val="center"/>
          </w:tcPr>
          <w:p>
            <w:pPr>
              <w:jc w:val="center"/>
              <w:rPr>
                <w:rFonts w:ascii="Calibri" w:hAnsi="Calibri"/>
                <w:color w:val="000000"/>
                <w:highlight w:val="yellow"/>
              </w:rPr>
            </w:pPr>
            <w:r>
              <w:rPr>
                <w:rFonts w:ascii="Calibri" w:hAnsi="Calibri"/>
                <w:color w:val="000000"/>
                <w:highlight w:val="yellow"/>
              </w:rPr>
              <w:t>pH &amp; ORP Analyzer –</w:t>
            </w:r>
          </w:p>
          <w:p>
            <w:pPr>
              <w:jc w:val="center"/>
              <w:rPr>
                <w:rFonts w:ascii="Calibri" w:hAnsi="Calibri"/>
                <w:color w:val="000000"/>
                <w:highlight w:val="yellow"/>
              </w:rPr>
            </w:pPr>
            <w:r>
              <w:rPr>
                <w:rFonts w:ascii="Calibri" w:hAnsi="Calibri"/>
                <w:color w:val="000000"/>
                <w:highlight w:val="yellow"/>
              </w:rPr>
              <w:t>Insertion Mounting</w:t>
            </w:r>
          </w:p>
        </w:tc>
        <w:tc>
          <w:tcPr>
            <w:tcW w:w="2835" w:type="dxa"/>
            <w:vAlign w:val="center"/>
          </w:tcPr>
          <w:p>
            <w:pPr>
              <w:jc w:val="center"/>
              <w:rPr>
                <w:rFonts w:ascii="Calibri" w:hAnsi="Calibri"/>
                <w:color w:val="000000"/>
                <w:highlight w:val="yellow"/>
              </w:rPr>
            </w:pPr>
            <w:r>
              <w:rPr>
                <w:rFonts w:ascii="Calibri" w:hAnsi="Calibri"/>
                <w:color w:val="000000"/>
                <w:highlight w:val="yellow"/>
              </w:rPr>
              <w:t>pH &amp; ORP Analyzer –</w:t>
            </w:r>
          </w:p>
          <w:p>
            <w:pPr>
              <w:jc w:val="center"/>
              <w:rPr>
                <w:rFonts w:ascii="Calibri" w:hAnsi="Calibri"/>
                <w:color w:val="000000"/>
                <w:highlight w:val="yellow"/>
              </w:rPr>
            </w:pPr>
            <w:r>
              <w:rPr>
                <w:rFonts w:ascii="Calibri" w:hAnsi="Calibri"/>
                <w:color w:val="000000"/>
                <w:highlight w:val="yellow"/>
              </w:rPr>
              <w:t>Insertion Mounting</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2880" w:type="dxa"/>
            <w:vAlign w:val="center"/>
          </w:tcPr>
          <w:p>
            <w:pPr>
              <w:jc w:val="center"/>
              <w:rPr>
                <w:rFonts w:ascii="Calibri" w:hAnsi="Calibri"/>
                <w:color w:val="000000"/>
                <w:highlight w:val="yellow"/>
              </w:rPr>
            </w:pPr>
          </w:p>
        </w:tc>
        <w:tc>
          <w:tcPr>
            <w:tcW w:w="2835" w:type="dxa"/>
            <w:vAlign w:val="center"/>
          </w:tcPr>
          <w:p>
            <w:pPr>
              <w:jc w:val="center"/>
              <w:rPr>
                <w:rFonts w:ascii="Calibri" w:hAnsi="Calibri"/>
                <w:color w:val="000000"/>
                <w:highlight w:val="yellow"/>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Tag Name:</w:t>
            </w:r>
          </w:p>
        </w:tc>
        <w:tc>
          <w:tcPr>
            <w:tcW w:w="2880" w:type="dxa"/>
            <w:vAlign w:val="center"/>
          </w:tcPr>
          <w:p>
            <w:pPr>
              <w:jc w:val="center"/>
              <w:rPr>
                <w:rFonts w:ascii="Calibri" w:hAnsi="Calibri"/>
                <w:color w:val="000000"/>
                <w:highlight w:val="yellow"/>
              </w:rPr>
            </w:pPr>
            <w:r>
              <w:rPr>
                <w:rFonts w:ascii="Calibri" w:hAnsi="Calibri"/>
                <w:color w:val="000000"/>
                <w:highlight w:val="yellow"/>
              </w:rPr>
              <w:t>xxx-xxx</w:t>
            </w:r>
          </w:p>
        </w:tc>
        <w:tc>
          <w:tcPr>
            <w:tcW w:w="2835"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Installation DWG.</w:t>
            </w:r>
          </w:p>
        </w:tc>
        <w:tc>
          <w:tcPr>
            <w:tcW w:w="2880" w:type="dxa"/>
            <w:vAlign w:val="center"/>
          </w:tcPr>
          <w:p>
            <w:pPr>
              <w:jc w:val="center"/>
              <w:rPr>
                <w:rFonts w:ascii="Calibri" w:hAnsi="Calibri"/>
                <w:color w:val="000000"/>
                <w:highlight w:val="yellow"/>
              </w:rPr>
            </w:pPr>
            <w:r>
              <w:rPr>
                <w:rFonts w:ascii="Calibri" w:hAnsi="Calibri"/>
                <w:color w:val="000000"/>
                <w:highlight w:val="yellow"/>
              </w:rPr>
              <w:t>13185A</w:t>
            </w:r>
          </w:p>
        </w:tc>
        <w:tc>
          <w:tcPr>
            <w:tcW w:w="2835" w:type="dxa"/>
            <w:vAlign w:val="center"/>
          </w:tcPr>
          <w:p>
            <w:pPr>
              <w:jc w:val="center"/>
              <w:rPr>
                <w:rFonts w:ascii="Calibri" w:hAnsi="Calibri"/>
                <w:color w:val="000000"/>
                <w:highlight w:val="yellow"/>
              </w:rPr>
            </w:pPr>
            <w:r>
              <w:rPr>
                <w:rFonts w:ascii="Calibri" w:hAnsi="Calibri"/>
                <w:color w:val="000000"/>
                <w:highlight w:val="yellow"/>
              </w:rPr>
              <w:t>13185A</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Liquid:</w:t>
            </w:r>
          </w:p>
        </w:tc>
        <w:tc>
          <w:tcPr>
            <w:tcW w:w="2880" w:type="dxa"/>
            <w:vAlign w:val="center"/>
          </w:tcPr>
          <w:p>
            <w:pPr>
              <w:jc w:val="center"/>
              <w:rPr>
                <w:rFonts w:ascii="Calibri" w:hAnsi="Calibri"/>
                <w:color w:val="000000"/>
                <w:highlight w:val="yellow"/>
              </w:rPr>
            </w:pPr>
            <w:r>
              <w:rPr>
                <w:rFonts w:ascii="Calibri" w:hAnsi="Calibri"/>
                <w:color w:val="000000"/>
                <w:highlight w:val="yellow"/>
              </w:rPr>
              <w:t>Raw Water</w:t>
            </w:r>
          </w:p>
        </w:tc>
        <w:tc>
          <w:tcPr>
            <w:tcW w:w="2835" w:type="dxa"/>
            <w:vAlign w:val="center"/>
          </w:tcPr>
          <w:p>
            <w:pPr>
              <w:jc w:val="center"/>
              <w:rPr>
                <w:rFonts w:ascii="Calibri" w:hAnsi="Calibri"/>
                <w:color w:val="000000"/>
                <w:highlight w:val="yellow"/>
              </w:rPr>
            </w:pPr>
            <w:r>
              <w:rPr>
                <w:rFonts w:ascii="Calibri" w:hAnsi="Calibri"/>
                <w:color w:val="000000"/>
                <w:highlight w:val="yellow"/>
              </w:rPr>
              <w:t>Raw Water</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Temp min/max:</w:t>
            </w:r>
          </w:p>
        </w:tc>
        <w:tc>
          <w:tcPr>
            <w:tcW w:w="2880"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c>
          <w:tcPr>
            <w:tcW w:w="2835"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Press min/max:</w:t>
            </w:r>
          </w:p>
        </w:tc>
        <w:tc>
          <w:tcPr>
            <w:tcW w:w="2880" w:type="dxa"/>
            <w:vAlign w:val="center"/>
          </w:tcPr>
          <w:p>
            <w:pPr>
              <w:jc w:val="center"/>
              <w:rPr>
                <w:rFonts w:ascii="Calibri" w:hAnsi="Calibri"/>
                <w:color w:val="000000"/>
                <w:highlight w:val="yellow"/>
              </w:rPr>
            </w:pPr>
            <w:r>
              <w:rPr>
                <w:rFonts w:ascii="Calibri" w:hAnsi="Calibri"/>
                <w:color w:val="000000"/>
                <w:highlight w:val="yellow"/>
              </w:rPr>
              <w:t>0 - 300 kPa</w:t>
            </w:r>
          </w:p>
        </w:tc>
        <w:tc>
          <w:tcPr>
            <w:tcW w:w="2835" w:type="dxa"/>
            <w:vAlign w:val="center"/>
          </w:tcPr>
          <w:p>
            <w:pPr>
              <w:jc w:val="center"/>
              <w:rPr>
                <w:rFonts w:ascii="Calibri" w:hAnsi="Calibri"/>
                <w:color w:val="000000"/>
                <w:highlight w:val="yellow"/>
              </w:rPr>
            </w:pPr>
            <w:r>
              <w:rPr>
                <w:rFonts w:ascii="Calibri" w:hAnsi="Calibri"/>
                <w:color w:val="000000"/>
                <w:highlight w:val="yellow"/>
              </w:rPr>
              <w:t>Ambient</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Flow min/max</w:t>
            </w:r>
          </w:p>
        </w:tc>
        <w:tc>
          <w:tcPr>
            <w:tcW w:w="2880" w:type="dxa"/>
            <w:vAlign w:val="center"/>
          </w:tcPr>
          <w:p>
            <w:pPr>
              <w:jc w:val="center"/>
              <w:rPr>
                <w:rFonts w:ascii="Calibri" w:hAnsi="Calibri"/>
                <w:color w:val="000000"/>
                <w:highlight w:val="yellow"/>
              </w:rPr>
            </w:pPr>
            <w:r>
              <w:rPr>
                <w:rFonts w:ascii="Calibri" w:hAnsi="Calibri"/>
                <w:color w:val="000000"/>
                <w:highlight w:val="yellow"/>
              </w:rPr>
              <w:t>0 - 1 L/min</w:t>
            </w:r>
          </w:p>
        </w:tc>
        <w:tc>
          <w:tcPr>
            <w:tcW w:w="2835" w:type="dxa"/>
            <w:vAlign w:val="center"/>
          </w:tcPr>
          <w:p>
            <w:pPr>
              <w:jc w:val="center"/>
              <w:rPr>
                <w:rFonts w:ascii="Calibri" w:hAnsi="Calibri"/>
                <w:color w:val="000000"/>
                <w:highlight w:val="yellow"/>
              </w:rPr>
            </w:pPr>
            <w:r>
              <w:rPr>
                <w:rFonts w:ascii="Calibri" w:hAnsi="Calibri"/>
                <w:color w:val="000000"/>
                <w:highlight w:val="yellow"/>
              </w:rPr>
              <w:t>~</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pH min/max</w:t>
            </w:r>
          </w:p>
        </w:tc>
        <w:tc>
          <w:tcPr>
            <w:tcW w:w="2880" w:type="dxa"/>
            <w:vAlign w:val="center"/>
          </w:tcPr>
          <w:p>
            <w:pPr>
              <w:jc w:val="center"/>
              <w:rPr>
                <w:rFonts w:ascii="Calibri" w:hAnsi="Calibri"/>
                <w:color w:val="000000"/>
                <w:highlight w:val="yellow"/>
              </w:rPr>
            </w:pPr>
            <w:r>
              <w:rPr>
                <w:rFonts w:ascii="Calibri" w:hAnsi="Calibri"/>
                <w:color w:val="000000"/>
                <w:highlight w:val="yellow"/>
              </w:rPr>
              <w:t>6.5 - 8.5</w:t>
            </w:r>
          </w:p>
        </w:tc>
        <w:tc>
          <w:tcPr>
            <w:tcW w:w="2835" w:type="dxa"/>
            <w:vAlign w:val="center"/>
          </w:tcPr>
          <w:p>
            <w:pPr>
              <w:jc w:val="center"/>
              <w:rPr>
                <w:rFonts w:ascii="Calibri" w:hAnsi="Calibri"/>
                <w:color w:val="000000"/>
                <w:highlight w:val="yellow"/>
              </w:rPr>
            </w:pPr>
            <w:r>
              <w:rPr>
                <w:rFonts w:ascii="Calibri" w:hAnsi="Calibri"/>
                <w:color w:val="000000"/>
                <w:highlight w:val="yellow"/>
              </w:rPr>
              <w:t>6.5 - 8.5</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rPr>
                <w:rFonts w:ascii="Calibri" w:hAnsi="Calibri"/>
                <w:b w:val="1"/>
                <w:u w:val="single"/>
                <w:highlight w:val="yellow"/>
              </w:rPr>
            </w:pPr>
            <w:r>
              <w:rPr>
                <w:rFonts w:ascii="Calibri" w:hAnsi="Calibri"/>
                <w:b w:val="1"/>
                <w:u w:val="single"/>
              </w:rPr>
              <w:t>Sensor:</w:t>
            </w:r>
          </w:p>
        </w:tc>
        <w:tc>
          <w:tcPr>
            <w:tcW w:w="2880" w:type="dxa"/>
            <w:vAlign w:val="center"/>
          </w:tcPr>
          <w:p>
            <w:pPr>
              <w:jc w:val="center"/>
              <w:rPr>
                <w:rFonts w:ascii="Calibri" w:hAnsi="Calibri"/>
                <w:color w:val="000000"/>
                <w:highlight w:val="yellow"/>
              </w:rPr>
            </w:pPr>
          </w:p>
        </w:tc>
        <w:tc>
          <w:tcPr>
            <w:tcW w:w="2835" w:type="dxa"/>
            <w:vAlign w:val="center"/>
          </w:tcPr>
          <w:p>
            <w:pPr>
              <w:jc w:val="center"/>
              <w:rPr>
                <w:rFonts w:ascii="Calibri" w:hAnsi="Calibri"/>
                <w:color w:val="000000"/>
                <w:highlight w:val="yellow"/>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Type:</w:t>
            </w:r>
          </w:p>
        </w:tc>
        <w:tc>
          <w:tcPr>
            <w:tcW w:w="2880" w:type="dxa"/>
            <w:vAlign w:val="center"/>
          </w:tcPr>
          <w:p>
            <w:pPr>
              <w:jc w:val="center"/>
              <w:rPr>
                <w:rFonts w:ascii="Calibri" w:hAnsi="Calibri"/>
                <w:color w:val="000000"/>
              </w:rPr>
            </w:pPr>
            <w:r>
              <w:rPr>
                <w:rFonts w:ascii="Calibri" w:hAnsi="Calibri"/>
                <w:color w:val="000000"/>
              </w:rPr>
              <w:t>pHD Analog Sensor</w:t>
            </w:r>
          </w:p>
        </w:tc>
        <w:tc>
          <w:tcPr>
            <w:tcW w:w="2835" w:type="dxa"/>
            <w:vAlign w:val="center"/>
          </w:tcPr>
          <w:p>
            <w:pPr>
              <w:jc w:val="center"/>
              <w:rPr>
                <w:rFonts w:ascii="Calibri" w:hAnsi="Calibri"/>
                <w:color w:val="000000"/>
              </w:rPr>
            </w:pPr>
            <w:r>
              <w:rPr>
                <w:rFonts w:ascii="Calibri" w:hAnsi="Calibri"/>
                <w:color w:val="000000"/>
              </w:rPr>
              <w:t>ORP Analog Sensor</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Body Material:</w:t>
            </w:r>
          </w:p>
        </w:tc>
        <w:tc>
          <w:tcPr>
            <w:tcW w:w="2880" w:type="dxa"/>
            <w:vAlign w:val="center"/>
          </w:tcPr>
          <w:p>
            <w:pPr>
              <w:jc w:val="center"/>
              <w:rPr>
                <w:rFonts w:ascii="Calibri" w:hAnsi="Calibri"/>
                <w:color w:val="000000"/>
              </w:rPr>
            </w:pPr>
            <w:r>
              <w:rPr>
                <w:rFonts w:ascii="Calibri" w:hAnsi="Calibri"/>
                <w:color w:val="000000"/>
              </w:rPr>
              <w:t>Polyetheretheketone (PEEK)</w:t>
            </w:r>
          </w:p>
        </w:tc>
        <w:tc>
          <w:tcPr>
            <w:tcW w:w="2835" w:type="dxa"/>
            <w:vAlign w:val="center"/>
          </w:tcPr>
          <w:p>
            <w:pPr>
              <w:jc w:val="center"/>
              <w:rPr>
                <w:rFonts w:ascii="Calibri" w:hAnsi="Calibri"/>
                <w:color w:val="000000"/>
              </w:rPr>
            </w:pPr>
            <w:r>
              <w:rPr>
                <w:rFonts w:ascii="Calibri" w:hAnsi="Calibri"/>
                <w:color w:val="000000"/>
              </w:rPr>
              <w:t>Polyetheretheketone (PEEK)</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Body Style:</w:t>
            </w:r>
          </w:p>
        </w:tc>
        <w:tc>
          <w:tcPr>
            <w:tcW w:w="2880" w:type="dxa"/>
            <w:vAlign w:val="center"/>
          </w:tcPr>
          <w:p>
            <w:pPr>
              <w:jc w:val="center"/>
              <w:rPr>
                <w:rFonts w:ascii="Calibri" w:hAnsi="Calibri"/>
                <w:color w:val="000000"/>
              </w:rPr>
            </w:pPr>
            <w:r>
              <w:rPr>
                <w:rFonts w:ascii="Calibri" w:hAnsi="Calibri"/>
                <w:color w:val="000000"/>
              </w:rPr>
              <w:t>Convertible</w:t>
            </w:r>
          </w:p>
        </w:tc>
        <w:tc>
          <w:tcPr>
            <w:tcW w:w="2835" w:type="dxa"/>
            <w:vAlign w:val="center"/>
          </w:tcPr>
          <w:p>
            <w:pPr>
              <w:jc w:val="center"/>
              <w:rPr>
                <w:rFonts w:ascii="Calibri" w:hAnsi="Calibri"/>
                <w:color w:val="000000"/>
              </w:rPr>
            </w:pPr>
            <w:r>
              <w:rPr>
                <w:rFonts w:ascii="Calibri" w:hAnsi="Calibri"/>
                <w:color w:val="000000"/>
              </w:rPr>
              <w:t>Convertible</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Electrode Material:</w:t>
            </w:r>
          </w:p>
        </w:tc>
        <w:tc>
          <w:tcPr>
            <w:tcW w:w="2880" w:type="dxa"/>
            <w:vAlign w:val="center"/>
          </w:tcPr>
          <w:p>
            <w:pPr>
              <w:jc w:val="center"/>
              <w:rPr>
                <w:rFonts w:ascii="Calibri" w:hAnsi="Calibri"/>
                <w:color w:val="000000"/>
              </w:rPr>
            </w:pPr>
            <w:r>
              <w:rPr>
                <w:rFonts w:ascii="Calibri" w:hAnsi="Calibri"/>
                <w:color w:val="000000"/>
              </w:rPr>
              <w:t>Glass, General Purpose</w:t>
            </w:r>
          </w:p>
        </w:tc>
        <w:tc>
          <w:tcPr>
            <w:tcW w:w="2835" w:type="dxa"/>
            <w:vAlign w:val="center"/>
          </w:tcPr>
          <w:p>
            <w:pPr>
              <w:jc w:val="center"/>
              <w:rPr>
                <w:rFonts w:ascii="Calibri" w:hAnsi="Calibri"/>
                <w:color w:val="000000"/>
              </w:rPr>
            </w:pPr>
            <w:r>
              <w:rPr>
                <w:rFonts w:ascii="Calibri" w:hAnsi="Calibri"/>
                <w:color w:val="000000"/>
              </w:rPr>
              <w:t>Platinum</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Max. Temp.:</w:t>
            </w:r>
          </w:p>
        </w:tc>
        <w:tc>
          <w:tcPr>
            <w:tcW w:w="2880" w:type="dxa"/>
            <w:vAlign w:val="center"/>
          </w:tcPr>
          <w:p>
            <w:pPr>
              <w:jc w:val="center"/>
              <w:rPr>
                <w:rFonts w:ascii="Calibri" w:hAnsi="Calibri"/>
                <w:color w:val="000000"/>
              </w:rPr>
            </w:pPr>
            <w:r>
              <w:rPr>
                <w:rFonts w:ascii="Calibri" w:hAnsi="Calibri"/>
                <w:color w:val="000000"/>
              </w:rPr>
              <w:t>95°C (203°F)</w:t>
            </w:r>
          </w:p>
        </w:tc>
        <w:tc>
          <w:tcPr>
            <w:tcW w:w="2835" w:type="dxa"/>
            <w:vAlign w:val="center"/>
          </w:tcPr>
          <w:p>
            <w:pPr>
              <w:jc w:val="center"/>
              <w:rPr>
                <w:rFonts w:ascii="Calibri" w:hAnsi="Calibri"/>
                <w:color w:val="000000"/>
              </w:rPr>
            </w:pPr>
            <w:r>
              <w:rPr>
                <w:rFonts w:ascii="Calibri" w:hAnsi="Calibri"/>
                <w:color w:val="000000"/>
              </w:rPr>
              <w:t>95°C (203°F)</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2880" w:type="dxa"/>
            <w:vAlign w:val="center"/>
          </w:tcPr>
          <w:p>
            <w:pPr>
              <w:jc w:val="center"/>
              <w:rPr>
                <w:rFonts w:ascii="Calibri" w:hAnsi="Calibri"/>
                <w:color w:val="000000"/>
              </w:rPr>
            </w:pPr>
            <w:r>
              <w:rPr>
                <w:rFonts w:ascii="Calibri" w:hAnsi="Calibri"/>
                <w:color w:val="000000"/>
              </w:rPr>
              <w:t>HACH</w:t>
            </w:r>
          </w:p>
        </w:tc>
        <w:tc>
          <w:tcPr>
            <w:tcW w:w="2835" w:type="dxa"/>
            <w:vAlign w:val="center"/>
          </w:tcPr>
          <w:p>
            <w:pPr>
              <w:jc w:val="center"/>
              <w:rPr>
                <w:rFonts w:ascii="Calibri" w:hAnsi="Calibri"/>
                <w:color w:val="000000"/>
              </w:rPr>
            </w:pPr>
            <w:r>
              <w:rPr>
                <w:rFonts w:ascii="Calibri" w:hAnsi="Calibri"/>
                <w:color w:val="000000"/>
              </w:rPr>
              <w:t>HACH</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Part Number:</w:t>
            </w:r>
          </w:p>
        </w:tc>
        <w:tc>
          <w:tcPr>
            <w:tcW w:w="2880" w:type="dxa"/>
            <w:vAlign w:val="center"/>
          </w:tcPr>
          <w:p>
            <w:pPr>
              <w:jc w:val="center"/>
              <w:rPr>
                <w:rFonts w:ascii="Calibri" w:hAnsi="Calibri"/>
                <w:color w:val="000000"/>
                <w:highlight w:val="yellow"/>
              </w:rPr>
            </w:pPr>
            <w:r>
              <w:rPr>
                <w:rFonts w:ascii="Calibri" w:hAnsi="Calibri"/>
                <w:color w:val="000000"/>
              </w:rPr>
              <w:t>PD1P1</w:t>
            </w:r>
          </w:p>
        </w:tc>
        <w:tc>
          <w:tcPr>
            <w:tcW w:w="2835" w:type="dxa"/>
            <w:vAlign w:val="center"/>
          </w:tcPr>
          <w:p>
            <w:pPr>
              <w:jc w:val="center"/>
              <w:rPr>
                <w:rFonts w:ascii="Calibri" w:hAnsi="Calibri"/>
                <w:color w:val="000000"/>
                <w:highlight w:val="yellow"/>
              </w:rPr>
            </w:pPr>
            <w:r>
              <w:rPr>
                <w:rFonts w:ascii="Calibri" w:hAnsi="Calibri"/>
                <w:color w:val="000000"/>
              </w:rPr>
              <w:t>RD195</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Accessories:</w:t>
            </w:r>
          </w:p>
        </w:tc>
        <w:tc>
          <w:tcPr>
            <w:tcW w:w="2880" w:type="dxa"/>
            <w:vAlign w:val="center"/>
          </w:tcPr>
          <w:p>
            <w:pPr>
              <w:jc w:val="center"/>
              <w:rPr>
                <w:rFonts w:ascii="Calibri" w:hAnsi="Calibri"/>
                <w:color w:val="000000"/>
              </w:rPr>
            </w:pPr>
          </w:p>
        </w:tc>
        <w:tc>
          <w:tcPr>
            <w:tcW w:w="2835" w:type="dxa"/>
            <w:vAlign w:val="center"/>
          </w:tcPr>
          <w:p>
            <w:pPr>
              <w:jc w:val="center"/>
              <w:rPr>
                <w:rFonts w:ascii="Calibri" w:hAnsi="Calibri"/>
                <w:color w:val="000000"/>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Analog Interconnect Cable:</w:t>
            </w:r>
          </w:p>
        </w:tc>
        <w:tc>
          <w:tcPr>
            <w:tcW w:w="2880" w:type="dxa"/>
            <w:vAlign w:val="center"/>
          </w:tcPr>
          <w:p>
            <w:pPr>
              <w:jc w:val="center"/>
              <w:rPr>
                <w:rFonts w:ascii="Calibri" w:hAnsi="Calibri"/>
                <w:color w:val="000000"/>
                <w:highlight w:val="yellow"/>
              </w:rPr>
            </w:pPr>
            <w:r>
              <w:rPr>
                <w:rFonts w:ascii="Calibri" w:hAnsi="Calibri"/>
                <w:color w:val="000000"/>
                <w:highlight w:val="yellow"/>
              </w:rPr>
              <w:t>1W1100</w:t>
            </w:r>
          </w:p>
        </w:tc>
        <w:tc>
          <w:tcPr>
            <w:tcW w:w="2835" w:type="dxa"/>
            <w:vAlign w:val="center"/>
          </w:tcPr>
          <w:p>
            <w:pPr>
              <w:jc w:val="center"/>
              <w:rPr>
                <w:rFonts w:ascii="Calibri" w:hAnsi="Calibri"/>
                <w:color w:val="000000"/>
                <w:highlight w:val="yellow"/>
              </w:rPr>
            </w:pPr>
            <w:r>
              <w:rPr>
                <w:rFonts w:ascii="Calibri" w:hAnsi="Calibri"/>
                <w:color w:val="000000"/>
                <w:highlight w:val="yellow"/>
              </w:rPr>
              <w:t>1W1100</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Analog Junction Box, Pipe Mount (1`), PVC</w:t>
            </w:r>
          </w:p>
        </w:tc>
        <w:tc>
          <w:tcPr>
            <w:tcW w:w="2880" w:type="dxa"/>
            <w:vAlign w:val="center"/>
          </w:tcPr>
          <w:p>
            <w:pPr>
              <w:jc w:val="center"/>
              <w:rPr>
                <w:rFonts w:ascii="Calibri" w:hAnsi="Calibri"/>
                <w:color w:val="000000"/>
                <w:highlight w:val="yellow"/>
              </w:rPr>
            </w:pPr>
            <w:r>
              <w:rPr>
                <w:rFonts w:ascii="Calibri" w:hAnsi="Calibri"/>
                <w:color w:val="000000"/>
                <w:highlight w:val="yellow"/>
              </w:rPr>
              <w:t>60G2052</w:t>
            </w:r>
          </w:p>
        </w:tc>
        <w:tc>
          <w:tcPr>
            <w:tcW w:w="2835" w:type="dxa"/>
            <w:vAlign w:val="center"/>
          </w:tcPr>
          <w:p>
            <w:pPr>
              <w:jc w:val="center"/>
              <w:rPr>
                <w:rFonts w:ascii="Calibri" w:hAnsi="Calibri"/>
                <w:color w:val="000000"/>
                <w:highlight w:val="yellow"/>
              </w:rPr>
            </w:pPr>
            <w:r>
              <w:rPr>
                <w:rFonts w:ascii="Calibri" w:hAnsi="Calibri"/>
                <w:color w:val="000000"/>
                <w:highlight w:val="yellow"/>
              </w:rPr>
              <w:t>60G2052</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Protector for Convertible Sensor:</w:t>
            </w:r>
          </w:p>
        </w:tc>
        <w:tc>
          <w:tcPr>
            <w:tcW w:w="2880" w:type="dxa"/>
            <w:vAlign w:val="center"/>
          </w:tcPr>
          <w:p>
            <w:pPr>
              <w:jc w:val="center"/>
              <w:rPr>
                <w:rFonts w:ascii="Calibri" w:hAnsi="Calibri"/>
                <w:color w:val="000000"/>
                <w:highlight w:val="yellow"/>
              </w:rPr>
            </w:pPr>
            <w:r>
              <w:rPr>
                <w:rFonts w:ascii="Calibri" w:hAnsi="Calibri"/>
                <w:color w:val="000000"/>
              </w:rPr>
              <w:t>1000F3374-002</w:t>
            </w:r>
          </w:p>
        </w:tc>
        <w:tc>
          <w:tcPr>
            <w:tcW w:w="2835" w:type="dxa"/>
            <w:vAlign w:val="center"/>
          </w:tcPr>
          <w:p>
            <w:pPr>
              <w:jc w:val="center"/>
              <w:rPr>
                <w:rFonts w:ascii="Calibri" w:hAnsi="Calibri"/>
                <w:color w:val="000000"/>
                <w:highlight w:val="yellow"/>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Salt Bridge (PEEK/Kynar):</w:t>
            </w:r>
          </w:p>
        </w:tc>
        <w:tc>
          <w:tcPr>
            <w:tcW w:w="2880" w:type="dxa"/>
            <w:vAlign w:val="center"/>
          </w:tcPr>
          <w:p>
            <w:pPr>
              <w:jc w:val="center"/>
              <w:rPr>
                <w:rFonts w:ascii="Calibri" w:hAnsi="Calibri"/>
                <w:color w:val="000000"/>
              </w:rPr>
            </w:pPr>
            <w:r>
              <w:rPr>
                <w:rFonts w:ascii="Calibri" w:hAnsi="Calibri"/>
                <w:color w:val="000000"/>
              </w:rPr>
              <w:t>SB-P1SV</w:t>
            </w:r>
          </w:p>
        </w:tc>
        <w:tc>
          <w:tcPr>
            <w:tcW w:w="2835" w:type="dxa"/>
            <w:vAlign w:val="center"/>
          </w:tcPr>
          <w:p>
            <w:pPr>
              <w:jc w:val="center"/>
              <w:rPr>
                <w:rFonts w:ascii="Calibri" w:hAnsi="Calibri"/>
                <w:color w:val="000000"/>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pHD Analog Sensor Reagent, Standard Cell Solution</w:t>
            </w:r>
          </w:p>
        </w:tc>
        <w:tc>
          <w:tcPr>
            <w:tcW w:w="2880" w:type="dxa"/>
            <w:vAlign w:val="center"/>
          </w:tcPr>
          <w:p>
            <w:pPr>
              <w:jc w:val="center"/>
              <w:rPr>
                <w:rFonts w:ascii="Calibri" w:hAnsi="Calibri"/>
                <w:color w:val="000000"/>
              </w:rPr>
            </w:pPr>
            <w:r>
              <w:rPr>
                <w:rFonts w:ascii="Calibri" w:hAnsi="Calibri"/>
                <w:color w:val="000000"/>
              </w:rPr>
              <w:t>25M1A1025-115</w:t>
            </w:r>
          </w:p>
        </w:tc>
        <w:tc>
          <w:tcPr>
            <w:tcW w:w="2835" w:type="dxa"/>
            <w:vAlign w:val="center"/>
          </w:tcPr>
          <w:p>
            <w:pPr>
              <w:jc w:val="center"/>
              <w:rPr>
                <w:rFonts w:ascii="Calibri" w:hAnsi="Calibri"/>
                <w:color w:val="000000"/>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pH Buffers, pH 7:</w:t>
            </w:r>
          </w:p>
        </w:tc>
        <w:tc>
          <w:tcPr>
            <w:tcW w:w="2880" w:type="dxa"/>
            <w:vAlign w:val="center"/>
          </w:tcPr>
          <w:p>
            <w:pPr>
              <w:jc w:val="center"/>
              <w:rPr>
                <w:rFonts w:ascii="Calibri" w:hAnsi="Calibri"/>
                <w:color w:val="000000"/>
              </w:rPr>
            </w:pPr>
            <w:r>
              <w:rPr>
                <w:rFonts w:ascii="Calibri" w:hAnsi="Calibri"/>
                <w:color w:val="000000"/>
                <w:highlight w:val="yellow"/>
              </w:rPr>
              <w:t>2283549</w:t>
            </w:r>
          </w:p>
        </w:tc>
        <w:tc>
          <w:tcPr>
            <w:tcW w:w="2835" w:type="dxa"/>
            <w:vAlign w:val="center"/>
          </w:tcPr>
          <w:p>
            <w:pPr>
              <w:jc w:val="center"/>
              <w:rPr>
                <w:rFonts w:ascii="Calibri" w:hAnsi="Calibri"/>
                <w:color w:val="000000"/>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ORP Reference Solution, 200mV:</w:t>
            </w:r>
          </w:p>
        </w:tc>
        <w:tc>
          <w:tcPr>
            <w:tcW w:w="2880" w:type="dxa"/>
            <w:vAlign w:val="center"/>
          </w:tcPr>
          <w:p>
            <w:pPr>
              <w:jc w:val="center"/>
              <w:rPr>
                <w:rFonts w:ascii="Calibri" w:hAnsi="Calibri"/>
                <w:color w:val="000000"/>
              </w:rPr>
            </w:pPr>
          </w:p>
        </w:tc>
        <w:tc>
          <w:tcPr>
            <w:tcW w:w="2835" w:type="dxa"/>
            <w:vAlign w:val="center"/>
          </w:tcPr>
          <w:p>
            <w:pPr>
              <w:jc w:val="center"/>
              <w:rPr>
                <w:rFonts w:ascii="Calibri" w:hAnsi="Calibri"/>
                <w:color w:val="000000"/>
              </w:rPr>
            </w:pPr>
            <w:r>
              <w:rPr>
                <w:rFonts w:ascii="Calibri" w:hAnsi="Calibri"/>
                <w:color w:val="000000"/>
                <w:highlight w:val="yellow"/>
              </w:rPr>
              <w:t>25M2A1001-115</w:t>
            </w:r>
          </w:p>
        </w:tc>
      </w:tr>
      <w:tr>
        <w:trPr>
          <w:wAfter w:w="0" w:type="dxa"/>
          <w:trHeight w:hRule="exact" w:val="576"/>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Self-Contained Air Blast Cleaning System for pHD Sensor, 115VAC:</w:t>
            </w:r>
          </w:p>
        </w:tc>
        <w:tc>
          <w:tcPr>
            <w:tcW w:w="2880" w:type="dxa"/>
            <w:vAlign w:val="center"/>
          </w:tcPr>
          <w:p>
            <w:pPr>
              <w:jc w:val="center"/>
              <w:rPr>
                <w:rFonts w:ascii="Calibri" w:hAnsi="Calibri"/>
                <w:color w:val="000000"/>
              </w:rPr>
            </w:pPr>
            <w:r>
              <w:rPr>
                <w:rFonts w:ascii="Calibri" w:hAnsi="Calibri"/>
                <w:color w:val="000000"/>
                <w:highlight w:val="yellow"/>
              </w:rPr>
              <w:t>1000A3335-005</w:t>
            </w:r>
          </w:p>
        </w:tc>
        <w:tc>
          <w:tcPr>
            <w:tcW w:w="2835" w:type="dxa"/>
            <w:vAlign w:val="center"/>
          </w:tcPr>
          <w:p>
            <w:pPr>
              <w:jc w:val="center"/>
              <w:rPr>
                <w:rFonts w:ascii="Calibri" w:hAnsi="Calibri"/>
                <w:color w:val="000000"/>
                <w:highlight w:val="yellow"/>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Mounting Hardware, Insertion, CPVC:</w:t>
            </w:r>
          </w:p>
        </w:tc>
        <w:tc>
          <w:tcPr>
            <w:tcW w:w="2880" w:type="dxa"/>
            <w:vAlign w:val="center"/>
          </w:tcPr>
          <w:p>
            <w:pPr>
              <w:jc w:val="center"/>
              <w:rPr>
                <w:rFonts w:ascii="Calibri" w:hAnsi="Calibri"/>
                <w:color w:val="000000"/>
              </w:rPr>
            </w:pPr>
            <w:r>
              <w:rPr>
                <w:rFonts w:ascii="Calibri" w:hAnsi="Calibri"/>
                <w:color w:val="000000"/>
                <w:highlight w:val="yellow"/>
              </w:rPr>
              <w:t>5646400</w:t>
            </w:r>
          </w:p>
        </w:tc>
        <w:tc>
          <w:tcPr>
            <w:tcW w:w="2835" w:type="dxa"/>
            <w:vAlign w:val="center"/>
          </w:tcPr>
          <w:p>
            <w:pPr>
              <w:jc w:val="center"/>
              <w:rPr>
                <w:rFonts w:ascii="Calibri" w:hAnsi="Calibri"/>
                <w:color w:val="000000"/>
                <w:highlight w:val="yellow"/>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p>
        </w:tc>
        <w:tc>
          <w:tcPr>
            <w:tcW w:w="2880" w:type="dxa"/>
            <w:vAlign w:val="center"/>
          </w:tcPr>
          <w:p>
            <w:pPr>
              <w:jc w:val="center"/>
              <w:rPr>
                <w:rFonts w:ascii="Calibri" w:hAnsi="Calibri"/>
                <w:color w:val="000000"/>
                <w:highlight w:val="yellow"/>
              </w:rPr>
            </w:pPr>
            <w:r>
              <w:rPr>
                <w:rFonts w:ascii="Calibri" w:hAnsi="Calibri"/>
                <w:i w:val="1"/>
                <w:color w:val="000000"/>
                <w:highlight w:val="yellow"/>
              </w:rPr>
              <w:t>Additional added as necessary</w:t>
            </w:r>
          </w:p>
        </w:tc>
        <w:tc>
          <w:tcPr>
            <w:tcW w:w="2835" w:type="dxa"/>
            <w:vAlign w:val="center"/>
          </w:tcPr>
          <w:p>
            <w:pPr>
              <w:jc w:val="center"/>
              <w:rPr>
                <w:rFonts w:ascii="Calibri" w:hAnsi="Calibri"/>
                <w:color w:val="000000"/>
                <w:highlight w:val="yellow"/>
              </w:rPr>
            </w:pPr>
            <w:r>
              <w:rPr>
                <w:rFonts w:ascii="Calibri" w:hAnsi="Calibri"/>
                <w:i w:val="1"/>
                <w:color w:val="000000"/>
                <w:highlight w:val="yellow"/>
              </w:rPr>
              <w:t>Additional added as necessary</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rPr>
                <w:rFonts w:ascii="Calibri" w:hAnsi="Calibri"/>
                <w:b w:val="1"/>
                <w:u w:val="single"/>
                <w:highlight w:val="yellow"/>
              </w:rPr>
            </w:pPr>
            <w:r>
              <w:rPr>
                <w:rFonts w:ascii="Calibri" w:hAnsi="Calibri"/>
                <w:b w:val="1"/>
                <w:u w:val="single"/>
              </w:rPr>
              <w:t>Transmitt</w:t>
            </w:r>
            <w:r>
              <w:rPr>
                <w:rFonts w:ascii="Calibri" w:hAnsi="Calibri"/>
                <w:b w:val="1"/>
                <w:u w:val="single"/>
              </w:rPr>
              <w:t>er:</w:t>
            </w:r>
          </w:p>
        </w:tc>
        <w:tc>
          <w:tcPr>
            <w:tcW w:w="2880" w:type="dxa"/>
            <w:vAlign w:val="center"/>
          </w:tcPr>
          <w:p>
            <w:pPr>
              <w:jc w:val="center"/>
              <w:rPr>
                <w:rFonts w:ascii="Calibri" w:hAnsi="Calibri"/>
                <w:color w:val="000000"/>
                <w:highlight w:val="yellow"/>
              </w:rPr>
            </w:pPr>
          </w:p>
        </w:tc>
        <w:tc>
          <w:tcPr>
            <w:tcW w:w="2835" w:type="dxa"/>
            <w:vAlign w:val="center"/>
          </w:tcPr>
          <w:p>
            <w:pPr>
              <w:jc w:val="center"/>
              <w:rPr>
                <w:rFonts w:ascii="Calibri" w:hAnsi="Calibri"/>
                <w:color w:val="000000"/>
                <w:highlight w:val="yellow"/>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Model:</w:t>
            </w:r>
          </w:p>
        </w:tc>
        <w:tc>
          <w:tcPr>
            <w:tcW w:w="2880" w:type="dxa"/>
            <w:vAlign w:val="center"/>
          </w:tcPr>
          <w:p>
            <w:pPr>
              <w:jc w:val="center"/>
              <w:rPr>
                <w:rFonts w:ascii="Calibri" w:hAnsi="Calibri"/>
                <w:color w:val="000000"/>
              </w:rPr>
            </w:pPr>
            <w:r>
              <w:rPr>
                <w:rFonts w:ascii="Calibri" w:hAnsi="Calibri"/>
                <w:color w:val="000000"/>
              </w:rPr>
              <w:t>sc200 Controller, 1 Channel, pH/DO</w:t>
            </w:r>
          </w:p>
        </w:tc>
        <w:tc>
          <w:tcPr>
            <w:tcW w:w="2835" w:type="dxa"/>
            <w:vAlign w:val="center"/>
          </w:tcPr>
          <w:p>
            <w:pPr>
              <w:jc w:val="center"/>
              <w:rPr>
                <w:rFonts w:ascii="Calibri" w:hAnsi="Calibri"/>
                <w:color w:val="000000"/>
                <w:highlight w:val="yellow"/>
              </w:rPr>
            </w:pPr>
            <w:r>
              <w:rPr>
                <w:rFonts w:ascii="Calibri" w:hAnsi="Calibri"/>
                <w:color w:val="000000"/>
              </w:rPr>
              <w:t>sc200 Controller, 1 Channel, pH/DO</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2880" w:type="dxa"/>
            <w:vAlign w:val="center"/>
          </w:tcPr>
          <w:p>
            <w:pPr>
              <w:jc w:val="center"/>
              <w:rPr>
                <w:rFonts w:ascii="Calibri" w:hAnsi="Calibri"/>
                <w:color w:val="000000"/>
                <w:highlight w:val="yellow"/>
              </w:rPr>
            </w:pPr>
            <w:r>
              <w:rPr>
                <w:rFonts w:ascii="Calibri" w:hAnsi="Calibri"/>
                <w:color w:val="000000"/>
              </w:rPr>
              <w:t>HACH</w:t>
            </w:r>
          </w:p>
        </w:tc>
        <w:tc>
          <w:tcPr>
            <w:tcW w:w="2835" w:type="dxa"/>
            <w:vAlign w:val="center"/>
          </w:tcPr>
          <w:p>
            <w:pPr>
              <w:jc w:val="center"/>
              <w:rPr>
                <w:rFonts w:ascii="Calibri" w:hAnsi="Calibri"/>
                <w:color w:val="000000"/>
                <w:highlight w:val="yellow"/>
              </w:rPr>
            </w:pPr>
            <w:r>
              <w:rPr>
                <w:rFonts w:ascii="Calibri" w:hAnsi="Calibri"/>
                <w:color w:val="000000"/>
              </w:rPr>
              <w:t>HACH</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Part Number:</w:t>
            </w:r>
          </w:p>
        </w:tc>
        <w:tc>
          <w:tcPr>
            <w:tcW w:w="2880" w:type="dxa"/>
            <w:vAlign w:val="center"/>
          </w:tcPr>
          <w:p>
            <w:pPr>
              <w:jc w:val="center"/>
              <w:rPr>
                <w:rFonts w:ascii="Calibri" w:hAnsi="Calibri"/>
                <w:color w:val="000000"/>
                <w:highlight w:val="yellow"/>
              </w:rPr>
            </w:pPr>
            <w:r>
              <w:rPr>
                <w:rFonts w:ascii="Calibri" w:hAnsi="Calibri"/>
                <w:color w:val="000000"/>
              </w:rPr>
              <w:t>LXV404.99.00102</w:t>
            </w:r>
          </w:p>
        </w:tc>
        <w:tc>
          <w:tcPr>
            <w:tcW w:w="2835" w:type="dxa"/>
            <w:vAlign w:val="center"/>
          </w:tcPr>
          <w:p>
            <w:pPr>
              <w:jc w:val="center"/>
              <w:rPr>
                <w:rFonts w:ascii="Calibri" w:hAnsi="Calibri"/>
                <w:color w:val="000000"/>
                <w:highlight w:val="yellow"/>
              </w:rPr>
            </w:pPr>
            <w:r>
              <w:rPr>
                <w:rFonts w:ascii="Calibri" w:hAnsi="Calibri"/>
                <w:color w:val="000000"/>
              </w:rPr>
              <w:t>LXV404.99.00102</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rPr>
                <w:rFonts w:ascii="Calibri" w:hAnsi="Calibri"/>
                <w:b w:val="1"/>
                <w:u w:val="single"/>
                <w:highlight w:val="yellow"/>
              </w:rPr>
            </w:pPr>
            <w:r>
              <w:rPr>
                <w:rFonts w:ascii="Calibri" w:hAnsi="Calibri"/>
                <w:b w:val="1"/>
                <w:u w:val="single"/>
              </w:rPr>
              <w:t>Accessories</w:t>
            </w:r>
            <w:r>
              <w:rPr>
                <w:rFonts w:ascii="Calibri" w:hAnsi="Calibri"/>
                <w:b w:val="1"/>
                <w:u w:val="single"/>
              </w:rPr>
              <w:t>:</w:t>
            </w:r>
          </w:p>
        </w:tc>
        <w:tc>
          <w:tcPr>
            <w:tcW w:w="2880" w:type="dxa"/>
            <w:vAlign w:val="center"/>
          </w:tcPr>
          <w:p>
            <w:pPr>
              <w:jc w:val="center"/>
              <w:rPr>
                <w:rFonts w:ascii="Calibri" w:hAnsi="Calibri"/>
                <w:color w:val="000000"/>
                <w:highlight w:val="yellow"/>
              </w:rPr>
            </w:pPr>
          </w:p>
        </w:tc>
        <w:tc>
          <w:tcPr>
            <w:tcW w:w="2835" w:type="dxa"/>
            <w:vAlign w:val="center"/>
          </w:tcPr>
          <w:p>
            <w:pPr>
              <w:jc w:val="center"/>
              <w:rPr>
                <w:rFonts w:ascii="Calibri" w:hAnsi="Calibri"/>
                <w:color w:val="000000"/>
                <w:highlight w:val="yellow"/>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Pipe Mounting Kit to 1.5" FEM NPT</w:t>
            </w:r>
          </w:p>
        </w:tc>
        <w:tc>
          <w:tcPr>
            <w:tcW w:w="2880" w:type="dxa"/>
            <w:vAlign w:val="center"/>
          </w:tcPr>
          <w:p>
            <w:pPr>
              <w:jc w:val="center"/>
              <w:rPr>
                <w:rFonts w:ascii="Calibri" w:hAnsi="Calibri"/>
                <w:color w:val="000000"/>
              </w:rPr>
            </w:pPr>
            <w:r>
              <w:rPr>
                <w:rFonts w:ascii="Calibri" w:hAnsi="Calibri"/>
                <w:color w:val="000000"/>
              </w:rPr>
              <w:t>6131300</w:t>
            </w:r>
          </w:p>
        </w:tc>
        <w:tc>
          <w:tcPr>
            <w:tcW w:w="2835" w:type="dxa"/>
            <w:vAlign w:val="center"/>
          </w:tcPr>
          <w:p>
            <w:pPr>
              <w:jc w:val="center"/>
              <w:rPr>
                <w:rFonts w:ascii="Calibri" w:hAnsi="Calibri"/>
                <w:color w:val="000000"/>
              </w:rPr>
            </w:pPr>
            <w:r>
              <w:rPr>
                <w:rFonts w:ascii="Calibri" w:hAnsi="Calibri"/>
                <w:color w:val="000000"/>
              </w:rPr>
              <w:t>6131300</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highlight w:val="yellow"/>
              </w:rPr>
            </w:pPr>
            <w:r>
              <w:rPr>
                <w:rFonts w:ascii="Calibri" w:hAnsi="Calibri"/>
              </w:rPr>
              <w:t>sc200 Power Cord with Strain Relief, 125 Vac:</w:t>
            </w:r>
          </w:p>
        </w:tc>
        <w:tc>
          <w:tcPr>
            <w:tcW w:w="2880" w:type="dxa"/>
            <w:vAlign w:val="center"/>
          </w:tcPr>
          <w:p>
            <w:pPr>
              <w:jc w:val="center"/>
              <w:rPr>
                <w:rFonts w:ascii="Calibri" w:hAnsi="Calibri"/>
                <w:color w:val="000000"/>
              </w:rPr>
            </w:pPr>
            <w:r>
              <w:rPr>
                <w:rFonts w:ascii="Calibri" w:hAnsi="Calibri"/>
                <w:color w:val="000000"/>
              </w:rPr>
              <w:t>9202900</w:t>
            </w:r>
          </w:p>
        </w:tc>
        <w:tc>
          <w:tcPr>
            <w:tcW w:w="2835" w:type="dxa"/>
            <w:vAlign w:val="center"/>
          </w:tcPr>
          <w:p>
            <w:pPr>
              <w:jc w:val="center"/>
              <w:rPr>
                <w:rFonts w:ascii="Calibri" w:hAnsi="Calibri"/>
                <w:color w:val="000000"/>
              </w:rPr>
            </w:pPr>
            <w:r>
              <w:rPr>
                <w:rFonts w:ascii="Calibri" w:hAnsi="Calibri"/>
                <w:color w:val="000000"/>
              </w:rPr>
              <w:t>9202900</w:t>
            </w:r>
          </w:p>
        </w:tc>
      </w:tr>
      <w:tr>
        <w:trPr>
          <w:wAfter w:w="0" w:type="dxa"/>
          <w:trHeight w:hRule="exact" w:val="487"/>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sc200 Weather and Sun Shield with UV Protection Screen</w:t>
            </w:r>
          </w:p>
        </w:tc>
        <w:tc>
          <w:tcPr>
            <w:tcW w:w="2880" w:type="dxa"/>
            <w:vAlign w:val="center"/>
          </w:tcPr>
          <w:p>
            <w:pPr>
              <w:jc w:val="center"/>
              <w:rPr>
                <w:rFonts w:ascii="Calibri" w:hAnsi="Calibri"/>
                <w:color w:val="000000"/>
                <w:highlight w:val="yellow"/>
              </w:rPr>
            </w:pPr>
            <w:r>
              <w:rPr>
                <w:rFonts w:ascii="Calibri" w:hAnsi="Calibri"/>
                <w:color w:val="000000"/>
                <w:highlight w:val="yellow"/>
              </w:rPr>
              <w:t>9220600</w:t>
            </w:r>
          </w:p>
        </w:tc>
        <w:tc>
          <w:tcPr>
            <w:tcW w:w="2835" w:type="dxa"/>
            <w:vAlign w:val="center"/>
          </w:tcPr>
          <w:p>
            <w:pPr>
              <w:jc w:val="center"/>
              <w:rPr>
                <w:rFonts w:ascii="Calibri" w:hAnsi="Calibri"/>
                <w:color w:val="000000"/>
                <w:highlight w:val="yellow"/>
              </w:rPr>
            </w:pPr>
            <w:r>
              <w:rPr>
                <w:rFonts w:ascii="Calibri" w:hAnsi="Calibri"/>
                <w:color w:val="000000"/>
                <w:highlight w:val="yellow"/>
              </w:rPr>
              <w:t>9220600</w:t>
            </w:r>
          </w:p>
        </w:tc>
      </w:tr>
      <w:tr>
        <w:trPr>
          <w:wAfter w:w="0" w:type="dxa"/>
          <w:trHeight w:hRule="exact" w:val="576"/>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highlight w:val="yellow"/>
              </w:rPr>
            </w:pPr>
            <w:r>
              <w:rPr>
                <w:rFonts w:ascii="Calibri" w:hAnsi="Calibri"/>
              </w:rPr>
              <w:t>pH and DO Sensor and Communication Module:</w:t>
            </w:r>
          </w:p>
        </w:tc>
        <w:tc>
          <w:tcPr>
            <w:tcW w:w="2880" w:type="dxa"/>
            <w:vAlign w:val="center"/>
          </w:tcPr>
          <w:p>
            <w:pPr>
              <w:jc w:val="center"/>
              <w:rPr>
                <w:rFonts w:ascii="Calibri" w:hAnsi="Calibri"/>
                <w:color w:val="000000"/>
                <w:highlight w:val="yellow"/>
              </w:rPr>
            </w:pPr>
            <w:r>
              <w:rPr>
                <w:rFonts w:ascii="Calibri" w:hAnsi="Calibri"/>
                <w:color w:val="000000"/>
                <w:highlight w:val="yellow"/>
              </w:rPr>
              <w:t>9012900</w:t>
            </w:r>
          </w:p>
        </w:tc>
        <w:tc>
          <w:tcPr>
            <w:tcW w:w="2835" w:type="dxa"/>
            <w:vAlign w:val="center"/>
          </w:tcPr>
          <w:p>
            <w:pPr>
              <w:jc w:val="center"/>
              <w:rPr>
                <w:rFonts w:ascii="Calibri" w:hAnsi="Calibri"/>
                <w:color w:val="000000"/>
                <w:highlight w:val="yellow"/>
              </w:rPr>
            </w:pPr>
            <w:r>
              <w:rPr>
                <w:rFonts w:ascii="Calibri" w:hAnsi="Calibri"/>
                <w:color w:val="000000"/>
                <w:highlight w:val="yellow"/>
              </w:rPr>
              <w:t>9012900</w:t>
            </w:r>
          </w:p>
        </w:tc>
      </w:tr>
      <w:tr>
        <w:trPr>
          <w:wAfter w:w="0" w:type="dxa"/>
          <w:trHeight w:hRule="exact" w:val="576"/>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highlight w:val="yellow"/>
              </w:rPr>
            </w:pPr>
            <w:r>
              <w:rPr>
                <w:rFonts w:ascii="Calibri" w:hAnsi="Calibri"/>
              </w:rPr>
              <w:t>4-20 mA Output Module Sensor and Communication Module:</w:t>
            </w:r>
          </w:p>
        </w:tc>
        <w:tc>
          <w:tcPr>
            <w:tcW w:w="2880" w:type="dxa"/>
            <w:vAlign w:val="center"/>
          </w:tcPr>
          <w:p>
            <w:pPr>
              <w:jc w:val="center"/>
              <w:rPr>
                <w:rFonts w:ascii="Calibri" w:hAnsi="Calibri"/>
                <w:color w:val="000000"/>
                <w:highlight w:val="yellow"/>
              </w:rPr>
            </w:pPr>
            <w:r>
              <w:rPr>
                <w:rFonts w:ascii="Calibri" w:hAnsi="Calibri"/>
                <w:color w:val="000000"/>
                <w:highlight w:val="yellow"/>
              </w:rPr>
              <w:t>8783600</w:t>
            </w:r>
          </w:p>
        </w:tc>
        <w:tc>
          <w:tcPr>
            <w:tcW w:w="2835" w:type="dxa"/>
            <w:vAlign w:val="center"/>
          </w:tcPr>
          <w:p>
            <w:pPr>
              <w:jc w:val="center"/>
              <w:rPr>
                <w:rFonts w:ascii="Calibri" w:hAnsi="Calibri"/>
                <w:color w:val="000000"/>
                <w:highlight w:val="yellow"/>
              </w:rPr>
            </w:pPr>
            <w:r>
              <w:rPr>
                <w:rFonts w:ascii="Calibri" w:hAnsi="Calibri"/>
                <w:color w:val="000000"/>
                <w:highlight w:val="yellow"/>
              </w:rPr>
              <w:t>8783600</w:t>
            </w:r>
          </w:p>
        </w:tc>
      </w:tr>
      <w:tr>
        <w:trPr>
          <w:wAfter w:w="0" w:type="dxa"/>
          <w:trHeight w:hRule="exact" w:val="481"/>
        </w:trPr>
        <w:tc>
          <w:tcPr>
            <w:tcW w:w="3391" w:type="dxa"/>
            <w:tcBorders>
              <w:top w:val="single" w:sz="6" w:space="0" w:shadow="0" w:frame="0"/>
              <w:bottom w:val="double" w:sz="6" w:space="0" w:shadow="0" w:frame="0"/>
            </w:tcBorders>
            <w:shd w:val="clear" w:color="auto" w:fill="E6E6E6"/>
            <w:vAlign w:val="center"/>
          </w:tcPr>
          <w:p>
            <w:pPr>
              <w:jc w:val="right"/>
              <w:rPr>
                <w:rFonts w:ascii="Calibri" w:hAnsi="Calibri"/>
              </w:rPr>
            </w:pPr>
          </w:p>
        </w:tc>
        <w:tc>
          <w:tcPr>
            <w:tcW w:w="2880" w:type="dxa"/>
            <w:vAlign w:val="center"/>
          </w:tcPr>
          <w:p>
            <w:pPr>
              <w:jc w:val="center"/>
              <w:rPr>
                <w:rFonts w:ascii="Calibri" w:hAnsi="Calibri"/>
                <w:color w:val="000000"/>
                <w:highlight w:val="yellow"/>
              </w:rPr>
            </w:pPr>
            <w:r>
              <w:rPr>
                <w:rFonts w:ascii="Calibri" w:hAnsi="Calibri"/>
                <w:i w:val="1"/>
                <w:color w:val="000000"/>
                <w:highlight w:val="yellow"/>
              </w:rPr>
              <w:t>Additional added as n</w:t>
            </w:r>
            <w:r>
              <w:rPr>
                <w:rFonts w:ascii="Calibri" w:hAnsi="Calibri"/>
                <w:i w:val="1"/>
                <w:color w:val="000000"/>
                <w:highlight w:val="yellow"/>
              </w:rPr>
              <w:t>ecessary</w:t>
            </w:r>
          </w:p>
        </w:tc>
        <w:tc>
          <w:tcPr>
            <w:tcW w:w="2835" w:type="dxa"/>
            <w:vAlign w:val="center"/>
          </w:tcPr>
          <w:p>
            <w:pPr>
              <w:jc w:val="center"/>
              <w:rPr>
                <w:rFonts w:ascii="Calibri" w:hAnsi="Calibri"/>
                <w:color w:val="000000"/>
                <w:highlight w:val="yellow"/>
              </w:rPr>
            </w:pPr>
            <w:r>
              <w:rPr>
                <w:rFonts w:ascii="Calibri" w:hAnsi="Calibri"/>
                <w:i w:val="1"/>
                <w:color w:val="000000"/>
                <w:highlight w:val="yellow"/>
              </w:rPr>
              <w:t>Additional added as necessary</w:t>
            </w:r>
          </w:p>
        </w:tc>
      </w:tr>
    </w:tbl>
    <w:p>
      <w:pPr>
        <w:pStyle w:val="P20"/>
        <w:spacing w:before="240"/>
        <w:jc w:val="center"/>
        <w:rPr>
          <w:rFonts w:ascii="Calibri" w:hAnsi="Calibri"/>
          <w:b w:val="1"/>
          <w:sz w:val="22"/>
        </w:rPr>
      </w:pPr>
    </w:p>
    <w:p>
      <w:pPr>
        <w:pStyle w:val="P4"/>
        <w:rPr>
          <w:rFonts w:ascii="Calibri" w:hAnsi="Calibri"/>
        </w:rPr>
      </w:pPr>
      <w:r>
        <w:rPr>
          <w:rFonts w:ascii="Calibri" w:hAnsi="Calibri"/>
        </w:rPr>
        <w:br w:type="page"/>
        <w:t>Second Named Manufacturer:</w:t>
      </w:r>
    </w:p>
    <w:tbl>
      <w:tblPr>
        <w:tblStyle w:val="T2"/>
        <w:tblW w:w="9360"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302"/>
        </w:trPr>
        <w:tc>
          <w:tcPr>
            <w:tcW w:w="3600" w:type="dxa"/>
            <w:tcBorders>
              <w:top w:val="double" w:sz="4"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Service:</w:t>
            </w:r>
          </w:p>
        </w:tc>
        <w:tc>
          <w:tcPr>
            <w:tcW w:w="5760" w:type="dxa"/>
            <w:vAlign w:val="bottom"/>
          </w:tcPr>
          <w:p>
            <w:pPr>
              <w:jc w:val="center"/>
              <w:rPr>
                <w:rFonts w:ascii="Calibri" w:hAnsi="Calibri"/>
                <w:color w:val="000000"/>
                <w:highlight w:val="yellow"/>
              </w:rPr>
            </w:pPr>
            <w:r>
              <w:rPr>
                <w:rFonts w:ascii="Calibri" w:hAnsi="Calibri"/>
                <w:color w:val="000000"/>
                <w:highlight w:val="yellow"/>
              </w:rPr>
              <w:t>Fluoride Levels</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Process:</w:t>
            </w:r>
          </w:p>
        </w:tc>
        <w:tc>
          <w:tcPr>
            <w:tcW w:w="5760"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center"/>
          </w:tcPr>
          <w:p>
            <w:pPr>
              <w:jc w:val="right"/>
              <w:rPr>
                <w:rFonts w:ascii="Calibri" w:hAnsi="Calibri"/>
                <w:color w:val="000000"/>
              </w:rPr>
            </w:pPr>
            <w:r>
              <w:rPr>
                <w:rFonts w:ascii="Calibri" w:hAnsi="Calibri"/>
                <w:color w:val="000000"/>
              </w:rPr>
              <w:t>Tag Name:</w:t>
            </w:r>
          </w:p>
        </w:tc>
        <w:tc>
          <w:tcPr>
            <w:tcW w:w="5760"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296"/>
        </w:trPr>
        <w:tc>
          <w:tcPr>
            <w:tcW w:w="3600" w:type="dxa"/>
            <w:tcBorders>
              <w:top w:val="single" w:sz="6" w:space="0" w:shadow="0" w:frame="0"/>
              <w:bottom w:val="single" w:sz="6" w:space="0" w:shadow="0" w:frame="0"/>
            </w:tcBorders>
            <w:shd w:val="clear" w:color="33CCCC" w:fill="E6E6E6"/>
            <w:vAlign w:val="center"/>
          </w:tcPr>
          <w:p>
            <w:pPr>
              <w:jc w:val="right"/>
              <w:rPr>
                <w:rFonts w:ascii="Calibri" w:hAnsi="Calibri"/>
                <w:color w:val="000000"/>
              </w:rPr>
            </w:pPr>
            <w:r>
              <w:rPr>
                <w:rFonts w:ascii="Calibri" w:hAnsi="Calibri"/>
                <w:color w:val="000000"/>
              </w:rPr>
              <w:t>Installation DWG.</w:t>
            </w:r>
          </w:p>
        </w:tc>
        <w:tc>
          <w:tcPr>
            <w:tcW w:w="5760" w:type="dxa"/>
            <w:vAlign w:val="center"/>
          </w:tcPr>
          <w:p>
            <w:pPr>
              <w:jc w:val="center"/>
              <w:rPr>
                <w:rFonts w:ascii="Calibri" w:hAnsi="Calibri"/>
                <w:color w:val="000000"/>
                <w:highlight w:val="yellow"/>
              </w:rPr>
            </w:pPr>
            <w:r>
              <w:rPr>
                <w:rFonts w:ascii="Calibri" w:hAnsi="Calibri"/>
                <w:color w:val="000000"/>
                <w:highlight w:val="yellow"/>
              </w:rPr>
              <w:t>13185A</w:t>
            </w:r>
          </w:p>
        </w:tc>
      </w:tr>
      <w:tr>
        <w:trPr>
          <w:wAfter w:w="0" w:type="dxa"/>
          <w:trHeight w:hRule="exact" w:val="286"/>
        </w:trPr>
        <w:tc>
          <w:tcPr>
            <w:tcW w:w="3600" w:type="dxa"/>
            <w:tcBorders>
              <w:top w:val="single" w:sz="6" w:space="0" w:shadow="0" w:frame="0"/>
              <w:bottom w:val="single" w:sz="6" w:space="0" w:shadow="0" w:frame="0"/>
            </w:tcBorders>
            <w:shd w:val="clear" w:color="33CCCC" w:fill="E6E6E6"/>
            <w:vAlign w:val="center"/>
          </w:tcPr>
          <w:p>
            <w:pPr>
              <w:jc w:val="right"/>
              <w:rPr>
                <w:rFonts w:ascii="Calibri" w:hAnsi="Calibri"/>
                <w:color w:val="000000"/>
              </w:rPr>
            </w:pPr>
            <w:r>
              <w:rPr>
                <w:rFonts w:ascii="Calibri" w:hAnsi="Calibri"/>
                <w:color w:val="000000"/>
              </w:rPr>
              <w:t>Liquid:</w:t>
            </w:r>
          </w:p>
        </w:tc>
        <w:tc>
          <w:tcPr>
            <w:tcW w:w="5760" w:type="dxa"/>
            <w:vAlign w:val="center"/>
          </w:tcPr>
          <w:p>
            <w:pPr>
              <w:jc w:val="center"/>
              <w:rPr>
                <w:rFonts w:ascii="Calibri" w:hAnsi="Calibri"/>
                <w:color w:val="000000"/>
                <w:highlight w:val="yellow"/>
              </w:rPr>
            </w:pPr>
            <w:r>
              <w:rPr>
                <w:rFonts w:ascii="Calibri" w:hAnsi="Calibri"/>
                <w:color w:val="000000"/>
                <w:highlight w:val="yellow"/>
              </w:rPr>
              <w:t>Raw Water</w:t>
            </w:r>
          </w:p>
        </w:tc>
      </w:tr>
      <w:tr>
        <w:trPr>
          <w:wAfter w:w="0" w:type="dxa"/>
          <w:trHeight w:hRule="exact" w:val="276"/>
        </w:trPr>
        <w:tc>
          <w:tcPr>
            <w:tcW w:w="3600" w:type="dxa"/>
            <w:tcBorders>
              <w:top w:val="single" w:sz="6" w:space="0" w:shadow="0" w:frame="0"/>
              <w:bottom w:val="single" w:sz="6" w:space="0" w:shadow="0" w:frame="0"/>
            </w:tcBorders>
            <w:shd w:val="clear" w:color="33CCCC" w:fill="E6E6E6"/>
            <w:vAlign w:val="center"/>
          </w:tcPr>
          <w:p>
            <w:pPr>
              <w:jc w:val="right"/>
              <w:rPr>
                <w:rFonts w:ascii="Calibri" w:hAnsi="Calibri"/>
                <w:color w:val="000000"/>
              </w:rPr>
            </w:pPr>
            <w:r>
              <w:rPr>
                <w:rFonts w:ascii="Calibri" w:hAnsi="Calibri"/>
                <w:color w:val="000000"/>
              </w:rPr>
              <w:t>Temp min/max:</w:t>
            </w:r>
          </w:p>
        </w:tc>
        <w:tc>
          <w:tcPr>
            <w:tcW w:w="5760"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exact" w:val="280"/>
        </w:trPr>
        <w:tc>
          <w:tcPr>
            <w:tcW w:w="3600" w:type="dxa"/>
            <w:tcBorders>
              <w:top w:val="single" w:sz="6" w:space="0" w:shadow="0" w:frame="0"/>
              <w:bottom w:val="single" w:sz="6" w:space="0" w:shadow="0" w:frame="0"/>
            </w:tcBorders>
            <w:shd w:val="clear" w:color="33CCCC" w:fill="E6E6E6"/>
            <w:vAlign w:val="center"/>
          </w:tcPr>
          <w:p>
            <w:pPr>
              <w:jc w:val="right"/>
              <w:rPr>
                <w:rFonts w:ascii="Calibri" w:hAnsi="Calibri"/>
                <w:color w:val="000000"/>
              </w:rPr>
            </w:pPr>
            <w:r>
              <w:rPr>
                <w:rFonts w:ascii="Calibri" w:hAnsi="Calibri"/>
                <w:color w:val="000000"/>
              </w:rPr>
              <w:t>Press min/max:</w:t>
            </w:r>
          </w:p>
        </w:tc>
        <w:tc>
          <w:tcPr>
            <w:tcW w:w="5760" w:type="dxa"/>
            <w:vAlign w:val="center"/>
          </w:tcPr>
          <w:p>
            <w:pPr>
              <w:jc w:val="center"/>
              <w:rPr>
                <w:rFonts w:ascii="Calibri" w:hAnsi="Calibri"/>
                <w:color w:val="000000"/>
                <w:highlight w:val="yellow"/>
              </w:rPr>
            </w:pPr>
            <w:r>
              <w:rPr>
                <w:rFonts w:ascii="Calibri" w:hAnsi="Calibri"/>
                <w:color w:val="000000"/>
                <w:highlight w:val="yellow"/>
              </w:rPr>
              <w:t>0 - 300 kPa</w:t>
            </w:r>
          </w:p>
        </w:tc>
      </w:tr>
      <w:tr>
        <w:trPr>
          <w:wAfter w:w="0" w:type="dxa"/>
          <w:trHeight w:hRule="exact" w:val="284"/>
        </w:trPr>
        <w:tc>
          <w:tcPr>
            <w:tcW w:w="3600" w:type="dxa"/>
            <w:tcBorders>
              <w:top w:val="single" w:sz="6" w:space="0" w:shadow="0" w:frame="0"/>
              <w:bottom w:val="single" w:sz="6" w:space="0" w:shadow="0" w:frame="0"/>
            </w:tcBorders>
            <w:shd w:val="clear" w:color="33CCCC" w:fill="E6E6E6"/>
            <w:vAlign w:val="center"/>
          </w:tcPr>
          <w:p>
            <w:pPr>
              <w:jc w:val="right"/>
              <w:rPr>
                <w:rFonts w:ascii="Calibri" w:hAnsi="Calibri"/>
                <w:color w:val="000000"/>
              </w:rPr>
            </w:pPr>
            <w:r>
              <w:rPr>
                <w:rFonts w:ascii="Calibri" w:hAnsi="Calibri"/>
                <w:color w:val="000000"/>
              </w:rPr>
              <w:t>Flow min/max</w:t>
            </w:r>
          </w:p>
        </w:tc>
        <w:tc>
          <w:tcPr>
            <w:tcW w:w="5760" w:type="dxa"/>
            <w:vAlign w:val="center"/>
          </w:tcPr>
          <w:p>
            <w:pPr>
              <w:jc w:val="center"/>
              <w:rPr>
                <w:rFonts w:ascii="Calibri" w:hAnsi="Calibri"/>
                <w:color w:val="000000"/>
                <w:highlight w:val="yellow"/>
              </w:rPr>
            </w:pPr>
            <w:r>
              <w:rPr>
                <w:rFonts w:ascii="Calibri" w:hAnsi="Calibri"/>
                <w:color w:val="000000"/>
                <w:highlight w:val="yellow"/>
              </w:rPr>
              <w:t>0 - 1 L/min</w:t>
            </w:r>
          </w:p>
        </w:tc>
      </w:tr>
      <w:tr>
        <w:trPr>
          <w:wAfter w:w="0" w:type="dxa"/>
          <w:trHeight w:hRule="exact" w:val="274"/>
        </w:trPr>
        <w:tc>
          <w:tcPr>
            <w:tcW w:w="3600" w:type="dxa"/>
            <w:tcBorders>
              <w:top w:val="single" w:sz="6" w:space="0" w:shadow="0" w:frame="0"/>
              <w:bottom w:val="single" w:sz="6" w:space="0" w:shadow="0" w:frame="0"/>
            </w:tcBorders>
            <w:shd w:val="clear" w:color="33CCCC" w:fill="E6E6E6"/>
            <w:vAlign w:val="center"/>
          </w:tcPr>
          <w:p>
            <w:pPr>
              <w:jc w:val="right"/>
              <w:rPr>
                <w:rFonts w:ascii="Calibri" w:hAnsi="Calibri"/>
                <w:color w:val="000000"/>
              </w:rPr>
            </w:pPr>
            <w:r>
              <w:rPr>
                <w:rFonts w:ascii="Calibri" w:hAnsi="Calibri"/>
                <w:color w:val="000000"/>
              </w:rPr>
              <w:t>pH min/max</w:t>
            </w:r>
          </w:p>
        </w:tc>
        <w:tc>
          <w:tcPr>
            <w:tcW w:w="5760" w:type="dxa"/>
            <w:vAlign w:val="center"/>
          </w:tcPr>
          <w:p>
            <w:pPr>
              <w:jc w:val="center"/>
              <w:rPr>
                <w:rFonts w:ascii="Calibri" w:hAnsi="Calibri"/>
                <w:color w:val="000000"/>
                <w:highlight w:val="yellow"/>
              </w:rPr>
            </w:pPr>
            <w:r>
              <w:rPr>
                <w:rFonts w:ascii="Calibri" w:hAnsi="Calibri"/>
                <w:color w:val="000000"/>
                <w:highlight w:val="yellow"/>
              </w:rPr>
              <w:t>6.5 - 8.5</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pH Sensor Device Data:</w:t>
            </w:r>
          </w:p>
        </w:tc>
        <w:tc>
          <w:tcPr>
            <w:tcW w:w="5760"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268"/>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Sensor Type:</w:t>
            </w:r>
          </w:p>
        </w:tc>
        <w:tc>
          <w:tcPr>
            <w:tcW w:w="5760" w:type="dxa"/>
            <w:vAlign w:val="bottom"/>
          </w:tcPr>
          <w:p>
            <w:pPr>
              <w:jc w:val="center"/>
              <w:rPr>
                <w:rFonts w:ascii="Calibri" w:hAnsi="Calibri"/>
                <w:color w:val="000000"/>
              </w:rPr>
            </w:pPr>
            <w:r>
              <w:rPr>
                <w:rFonts w:ascii="Calibri" w:hAnsi="Calibri"/>
                <w:color w:val="000000"/>
              </w:rPr>
              <w:t>Single Junction, Combination Electrode</w:t>
            </w:r>
          </w:p>
        </w:tc>
      </w:tr>
      <w:tr>
        <w:trPr>
          <w:wAfter w:w="0" w:type="dxa"/>
          <w:trHeight w:hRule="exact" w:val="288"/>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Measuring Range:</w:t>
            </w:r>
          </w:p>
        </w:tc>
        <w:tc>
          <w:tcPr>
            <w:tcW w:w="5760" w:type="dxa"/>
            <w:vAlign w:val="bottom"/>
          </w:tcPr>
          <w:p>
            <w:pPr>
              <w:jc w:val="center"/>
              <w:rPr>
                <w:rFonts w:ascii="Calibri" w:hAnsi="Calibri"/>
                <w:color w:val="000000"/>
              </w:rPr>
            </w:pPr>
            <w:r>
              <w:rPr>
                <w:rFonts w:ascii="Calibri" w:hAnsi="Calibri"/>
                <w:color w:val="000000"/>
              </w:rPr>
              <w:t>pH 0 – 12</w:t>
            </w:r>
          </w:p>
        </w:tc>
      </w:tr>
      <w:tr>
        <w:trPr>
          <w:wAfter w:w="0" w:type="dxa"/>
          <w:trHeight w:hRule="exact" w:val="288"/>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Resolution:</w:t>
            </w:r>
          </w:p>
        </w:tc>
        <w:tc>
          <w:tcPr>
            <w:tcW w:w="5760" w:type="dxa"/>
            <w:vAlign w:val="bottom"/>
          </w:tcPr>
          <w:p>
            <w:pPr>
              <w:jc w:val="center"/>
              <w:rPr>
                <w:rFonts w:ascii="Calibri" w:hAnsi="Calibri"/>
                <w:color w:val="000000"/>
              </w:rPr>
            </w:pPr>
            <w:r>
              <w:rPr>
                <w:rFonts w:ascii="Calibri" w:hAnsi="Calibri"/>
                <w:color w:val="000000"/>
              </w:rPr>
              <w:t>0.01 pH</w:t>
            </w:r>
          </w:p>
        </w:tc>
      </w:tr>
      <w:tr>
        <w:trPr>
          <w:wAfter w:w="0" w:type="dxa"/>
          <w:trHeight w:hRule="exact" w:val="274"/>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Operating Temperature Range:</w:t>
            </w:r>
          </w:p>
        </w:tc>
        <w:tc>
          <w:tcPr>
            <w:tcW w:w="5760" w:type="dxa"/>
            <w:vAlign w:val="bottom"/>
          </w:tcPr>
          <w:p>
            <w:pPr>
              <w:jc w:val="center"/>
              <w:rPr>
                <w:rFonts w:ascii="Calibri" w:hAnsi="Calibri"/>
                <w:color w:val="000000"/>
              </w:rPr>
            </w:pPr>
            <w:r>
              <w:rPr>
                <w:rFonts w:ascii="Calibri" w:hAnsi="Calibri"/>
                <w:color w:val="000000"/>
              </w:rPr>
              <w:t>0°C – 50°C</w:t>
            </w:r>
          </w:p>
        </w:tc>
      </w:tr>
      <w:tr>
        <w:trPr>
          <w:wAfter w:w="0" w:type="dxa"/>
          <w:trHeight w:hRule="exact" w:val="288"/>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Manufacturer:</w:t>
            </w:r>
          </w:p>
        </w:tc>
        <w:tc>
          <w:tcPr>
            <w:tcW w:w="5760" w:type="dxa"/>
            <w:vAlign w:val="bottom"/>
          </w:tcPr>
          <w:p>
            <w:pPr>
              <w:jc w:val="center"/>
              <w:rPr>
                <w:rFonts w:ascii="Calibri" w:hAnsi="Calibri"/>
                <w:color w:val="000000"/>
              </w:rPr>
            </w:pPr>
            <w:r>
              <w:rPr>
                <w:rFonts w:ascii="Calibri" w:hAnsi="Calibri"/>
                <w:color w:val="000000"/>
              </w:rPr>
              <w:t>Siemens</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Part Number:</w:t>
            </w:r>
          </w:p>
        </w:tc>
        <w:tc>
          <w:tcPr>
            <w:tcW w:w="5760" w:type="dxa"/>
            <w:vAlign w:val="bottom"/>
          </w:tcPr>
          <w:p>
            <w:pPr>
              <w:jc w:val="center"/>
              <w:rPr>
                <w:rFonts w:ascii="Calibri" w:hAnsi="Calibri"/>
                <w:color w:val="000000"/>
              </w:rPr>
            </w:pPr>
            <w:r>
              <w:rPr>
                <w:rFonts w:ascii="Calibri" w:hAnsi="Calibri"/>
                <w:color w:val="000000"/>
              </w:rPr>
              <w:t>pH Sensor</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ORP Sensor Device Data:</w:t>
            </w:r>
          </w:p>
        </w:tc>
        <w:tc>
          <w:tcPr>
            <w:tcW w:w="5760"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288"/>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Sensor Type:</w:t>
            </w:r>
          </w:p>
        </w:tc>
        <w:tc>
          <w:tcPr>
            <w:tcW w:w="5760" w:type="dxa"/>
            <w:vAlign w:val="bottom"/>
          </w:tcPr>
          <w:p>
            <w:pPr>
              <w:jc w:val="center"/>
              <w:rPr>
                <w:rFonts w:ascii="Calibri" w:hAnsi="Calibri"/>
                <w:color w:val="000000"/>
              </w:rPr>
            </w:pPr>
            <w:r>
              <w:rPr>
                <w:rFonts w:ascii="Calibri" w:hAnsi="Calibri"/>
                <w:color w:val="000000"/>
              </w:rPr>
              <w:t>Single Junction, Combination Electrode</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Measuring Range:</w:t>
            </w:r>
          </w:p>
        </w:tc>
        <w:tc>
          <w:tcPr>
            <w:tcW w:w="5760" w:type="dxa"/>
            <w:vAlign w:val="bottom"/>
          </w:tcPr>
          <w:p>
            <w:pPr>
              <w:jc w:val="center"/>
              <w:rPr>
                <w:rFonts w:ascii="Calibri" w:hAnsi="Calibri"/>
                <w:color w:val="000000"/>
              </w:rPr>
            </w:pPr>
            <w:r>
              <w:rPr>
                <w:rFonts w:ascii="Calibri" w:hAnsi="Calibri"/>
                <w:color w:val="000000"/>
              </w:rPr>
              <w:t>0 – 1000 mV</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Resolution:</w:t>
            </w:r>
          </w:p>
        </w:tc>
        <w:tc>
          <w:tcPr>
            <w:tcW w:w="5760" w:type="dxa"/>
            <w:vAlign w:val="bottom"/>
          </w:tcPr>
          <w:p>
            <w:pPr>
              <w:jc w:val="center"/>
              <w:rPr>
                <w:rFonts w:ascii="Calibri" w:hAnsi="Calibri"/>
                <w:color w:val="000000"/>
              </w:rPr>
            </w:pPr>
            <w:r>
              <w:rPr>
                <w:rFonts w:ascii="Calibri" w:hAnsi="Calibri"/>
                <w:color w:val="000000"/>
              </w:rPr>
              <w:t>1 mV</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Operating Temperature Range:</w:t>
            </w:r>
          </w:p>
        </w:tc>
        <w:tc>
          <w:tcPr>
            <w:tcW w:w="5760" w:type="dxa"/>
            <w:vAlign w:val="bottom"/>
          </w:tcPr>
          <w:p>
            <w:pPr>
              <w:jc w:val="center"/>
              <w:rPr>
                <w:rFonts w:ascii="Calibri" w:hAnsi="Calibri"/>
                <w:color w:val="000000"/>
              </w:rPr>
            </w:pPr>
            <w:r>
              <w:rPr>
                <w:rFonts w:ascii="Calibri" w:hAnsi="Calibri"/>
                <w:color w:val="000000"/>
              </w:rPr>
              <w:t>0°C – 50°C</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Manufacturer:</w:t>
            </w:r>
          </w:p>
        </w:tc>
        <w:tc>
          <w:tcPr>
            <w:tcW w:w="5760" w:type="dxa"/>
            <w:vAlign w:val="bottom"/>
          </w:tcPr>
          <w:p>
            <w:pPr>
              <w:jc w:val="center"/>
              <w:rPr>
                <w:rFonts w:ascii="Calibri" w:hAnsi="Calibri"/>
                <w:color w:val="000000"/>
              </w:rPr>
            </w:pPr>
            <w:r>
              <w:rPr>
                <w:rFonts w:ascii="Calibri" w:hAnsi="Calibri"/>
                <w:color w:val="000000"/>
              </w:rPr>
              <w:t>Siemens</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Part Number:</w:t>
            </w:r>
          </w:p>
        </w:tc>
        <w:tc>
          <w:tcPr>
            <w:tcW w:w="5760" w:type="dxa"/>
            <w:vAlign w:val="bottom"/>
          </w:tcPr>
          <w:p>
            <w:pPr>
              <w:jc w:val="center"/>
              <w:rPr>
                <w:rFonts w:ascii="Calibri" w:hAnsi="Calibri"/>
                <w:color w:val="000000"/>
              </w:rPr>
            </w:pPr>
            <w:r>
              <w:rPr>
                <w:rFonts w:ascii="Calibri" w:hAnsi="Calibri"/>
                <w:color w:val="000000"/>
              </w:rPr>
              <w:t>ORP Sensor</w:t>
            </w:r>
          </w:p>
        </w:tc>
      </w:tr>
      <w:tr>
        <w:trPr>
          <w:wAfter w:w="0" w:type="dxa"/>
          <w:trHeight w:hRule="exact" w:val="43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color w:val="000000"/>
              </w:rPr>
            </w:pPr>
            <w:r>
              <w:rPr>
                <w:rFonts w:ascii="Calibri" w:hAnsi="Calibri"/>
                <w:b w:val="1"/>
                <w:u w:val="single"/>
              </w:rPr>
              <w:t>Measurement Module Device Data:</w:t>
            </w:r>
          </w:p>
        </w:tc>
        <w:tc>
          <w:tcPr>
            <w:tcW w:w="5760" w:type="dxa"/>
            <w:vAlign w:val="bottom"/>
          </w:tcPr>
          <w:p>
            <w:pPr>
              <w:jc w:val="center"/>
              <w:rPr>
                <w:rFonts w:ascii="Calibri" w:hAnsi="Calibri"/>
                <w:color w:val="000000"/>
              </w:rPr>
            </w:pP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color w:val="000000"/>
              </w:rPr>
            </w:pPr>
            <w:r>
              <w:rPr>
                <w:rFonts w:ascii="Calibri" w:hAnsi="Calibri"/>
                <w:color w:val="000000"/>
              </w:rPr>
              <w:t>Type:</w:t>
            </w:r>
          </w:p>
        </w:tc>
        <w:tc>
          <w:tcPr>
            <w:tcW w:w="5760" w:type="dxa"/>
            <w:vAlign w:val="bottom"/>
          </w:tcPr>
          <w:p>
            <w:pPr>
              <w:jc w:val="center"/>
              <w:rPr>
                <w:rFonts w:ascii="Calibri" w:hAnsi="Calibri"/>
                <w:color w:val="000000"/>
              </w:rPr>
            </w:pPr>
            <w:r>
              <w:rPr>
                <w:rFonts w:ascii="Calibri" w:hAnsi="Calibri"/>
                <w:color w:val="000000"/>
              </w:rPr>
              <w:t>Potentiostatic Bare Electrode Technology</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color w:val="000000"/>
              </w:rPr>
            </w:pPr>
            <w:r>
              <w:rPr>
                <w:rFonts w:ascii="Calibri" w:hAnsi="Calibri"/>
                <w:color w:val="000000"/>
              </w:rPr>
              <w:t>Cleaning:</w:t>
            </w:r>
          </w:p>
        </w:tc>
        <w:tc>
          <w:tcPr>
            <w:tcW w:w="5760" w:type="dxa"/>
            <w:vAlign w:val="bottom"/>
          </w:tcPr>
          <w:p>
            <w:pPr>
              <w:jc w:val="center"/>
              <w:rPr>
                <w:rFonts w:ascii="Calibri" w:hAnsi="Calibri"/>
                <w:color w:val="000000"/>
              </w:rPr>
            </w:pPr>
            <w:r>
              <w:rPr>
                <w:rFonts w:ascii="Calibri" w:hAnsi="Calibri"/>
                <w:color w:val="000000"/>
              </w:rPr>
              <w:t>Continuous Hydro-Mechanical Cleaning of Sensor</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Manufacturer:</w:t>
            </w:r>
          </w:p>
        </w:tc>
        <w:tc>
          <w:tcPr>
            <w:tcW w:w="5760" w:type="dxa"/>
            <w:vAlign w:val="bottom"/>
          </w:tcPr>
          <w:p>
            <w:pPr>
              <w:jc w:val="center"/>
              <w:rPr>
                <w:rFonts w:ascii="Calibri" w:hAnsi="Calibri"/>
                <w:color w:val="000000"/>
              </w:rPr>
            </w:pPr>
            <w:r>
              <w:rPr>
                <w:rFonts w:ascii="Calibri" w:hAnsi="Calibri"/>
                <w:color w:val="000000"/>
              </w:rPr>
              <w:t>Siemens</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Part Number:</w:t>
            </w:r>
          </w:p>
        </w:tc>
        <w:tc>
          <w:tcPr>
            <w:tcW w:w="5760" w:type="dxa"/>
            <w:vAlign w:val="bottom"/>
          </w:tcPr>
          <w:p>
            <w:pPr>
              <w:jc w:val="center"/>
              <w:rPr>
                <w:rFonts w:ascii="Calibri" w:hAnsi="Calibri"/>
                <w:color w:val="000000"/>
              </w:rPr>
            </w:pPr>
            <w:r>
              <w:rPr>
                <w:rFonts w:ascii="Calibri" w:hAnsi="Calibri"/>
                <w:color w:val="000000"/>
              </w:rPr>
              <w:t>Depolox 5</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Transmitter Device Data:</w:t>
            </w:r>
          </w:p>
        </w:tc>
        <w:tc>
          <w:tcPr>
            <w:tcW w:w="5760"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576"/>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Measurement Inputs:</w:t>
            </w:r>
          </w:p>
        </w:tc>
        <w:tc>
          <w:tcPr>
            <w:tcW w:w="5760" w:type="dxa"/>
            <w:vAlign w:val="bottom"/>
          </w:tcPr>
          <w:p>
            <w:pPr>
              <w:jc w:val="center"/>
              <w:rPr>
                <w:rFonts w:ascii="Calibri" w:hAnsi="Calibri"/>
                <w:color w:val="000000"/>
              </w:rPr>
            </w:pPr>
            <w:r>
              <w:rPr>
                <w:rFonts w:ascii="Calibri" w:hAnsi="Calibri"/>
                <w:color w:val="000000"/>
              </w:rPr>
              <w:t>1 x PT 1000 Temperature Input,</w:t>
            </w:r>
          </w:p>
          <w:p>
            <w:pPr>
              <w:jc w:val="center"/>
              <w:rPr>
                <w:rFonts w:ascii="Calibri" w:hAnsi="Calibri"/>
                <w:color w:val="000000"/>
              </w:rPr>
            </w:pPr>
            <w:r>
              <w:rPr>
                <w:rFonts w:ascii="Calibri" w:hAnsi="Calibri"/>
                <w:color w:val="000000"/>
              </w:rPr>
              <w:t xml:space="preserve">5 x Measured Value Isolated Inputs </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Analog Outputs:</w:t>
            </w:r>
          </w:p>
        </w:tc>
        <w:tc>
          <w:tcPr>
            <w:tcW w:w="5760" w:type="dxa"/>
            <w:vAlign w:val="bottom"/>
          </w:tcPr>
          <w:p>
            <w:pPr>
              <w:jc w:val="center"/>
              <w:rPr>
                <w:rFonts w:ascii="Calibri" w:hAnsi="Calibri"/>
                <w:color w:val="000000"/>
              </w:rPr>
            </w:pPr>
            <w:r>
              <w:rPr>
                <w:rFonts w:ascii="Calibri" w:hAnsi="Calibri"/>
                <w:color w:val="000000"/>
              </w:rPr>
              <w:t>4-20mA, Isolated, Plug-In</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Relay Outputs:</w:t>
            </w:r>
          </w:p>
        </w:tc>
        <w:tc>
          <w:tcPr>
            <w:tcW w:w="5760" w:type="dxa"/>
            <w:vAlign w:val="bottom"/>
          </w:tcPr>
          <w:p>
            <w:pPr>
              <w:jc w:val="center"/>
              <w:rPr>
                <w:rFonts w:ascii="Calibri" w:hAnsi="Calibri"/>
                <w:color w:val="000000"/>
              </w:rPr>
            </w:pPr>
            <w:r>
              <w:rPr>
                <w:rFonts w:ascii="Calibri" w:hAnsi="Calibri"/>
                <w:color w:val="000000"/>
              </w:rPr>
              <w:t>8 x 5A, 250VAC</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Operating Conditions:</w:t>
            </w:r>
          </w:p>
        </w:tc>
        <w:tc>
          <w:tcPr>
            <w:tcW w:w="5760" w:type="dxa"/>
            <w:vAlign w:val="bottom"/>
          </w:tcPr>
          <w:p>
            <w:pPr>
              <w:jc w:val="center"/>
              <w:rPr>
                <w:rFonts w:ascii="Calibri" w:hAnsi="Calibri"/>
                <w:color w:val="000000"/>
                <w:highlight w:val="yellow"/>
              </w:rPr>
            </w:pPr>
            <w:r>
              <w:rPr>
                <w:rFonts w:ascii="Calibri" w:hAnsi="Calibri"/>
                <w:color w:val="000000"/>
              </w:rPr>
              <w:t>0°C – 50°C, Non Condensing</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bookmarkStart w:id="11" w:name="OLE_LINK1"/>
            <w:r>
              <w:rPr>
                <w:rFonts w:ascii="Calibri" w:hAnsi="Calibri"/>
              </w:rPr>
              <w:t>Production Category:</w:t>
            </w:r>
          </w:p>
        </w:tc>
        <w:tc>
          <w:tcPr>
            <w:tcW w:w="5760" w:type="dxa"/>
            <w:vAlign w:val="bottom"/>
          </w:tcPr>
          <w:p>
            <w:pPr>
              <w:jc w:val="center"/>
              <w:rPr>
                <w:rFonts w:ascii="Calibri" w:hAnsi="Calibri"/>
                <w:color w:val="000000"/>
                <w:highlight w:val="yellow"/>
              </w:rPr>
            </w:pPr>
            <w:r>
              <w:rPr>
                <w:rFonts w:ascii="Calibri" w:hAnsi="Calibri"/>
                <w:color w:val="000000"/>
              </w:rPr>
              <w:t>NEMA 4X/IP66 Wall Mount</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bookmarkEnd w:id="11"/>
            <w:r>
              <w:rPr>
                <w:rFonts w:ascii="Calibri" w:hAnsi="Calibri"/>
              </w:rPr>
              <w:t>Power Supply:</w:t>
            </w:r>
          </w:p>
        </w:tc>
        <w:tc>
          <w:tcPr>
            <w:tcW w:w="5760" w:type="dxa"/>
            <w:vAlign w:val="bottom"/>
          </w:tcPr>
          <w:p>
            <w:pPr>
              <w:jc w:val="center"/>
              <w:rPr>
                <w:rFonts w:ascii="Calibri" w:hAnsi="Calibri"/>
                <w:color w:val="000000"/>
                <w:highlight w:val="yellow"/>
              </w:rPr>
            </w:pPr>
            <w:r>
              <w:rPr>
                <w:rFonts w:ascii="Calibri" w:hAnsi="Calibri"/>
                <w:color w:val="000000"/>
              </w:rPr>
              <w:t>120 VAC, 50-60 Hz</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Manufacturer:</w:t>
            </w:r>
          </w:p>
        </w:tc>
        <w:tc>
          <w:tcPr>
            <w:tcW w:w="5760" w:type="dxa"/>
            <w:vAlign w:val="bottom"/>
          </w:tcPr>
          <w:p>
            <w:pPr>
              <w:jc w:val="center"/>
              <w:rPr>
                <w:rFonts w:ascii="Calibri" w:hAnsi="Calibri"/>
                <w:color w:val="000000"/>
                <w:highlight w:val="yellow"/>
              </w:rPr>
            </w:pPr>
            <w:r>
              <w:rPr>
                <w:rFonts w:ascii="Calibri" w:hAnsi="Calibri"/>
                <w:color w:val="000000"/>
              </w:rPr>
              <w:t>Siemens</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Part Number:</w:t>
            </w:r>
          </w:p>
        </w:tc>
        <w:tc>
          <w:tcPr>
            <w:tcW w:w="5760" w:type="dxa"/>
            <w:vAlign w:val="bottom"/>
          </w:tcPr>
          <w:p>
            <w:pPr>
              <w:jc w:val="center"/>
              <w:rPr>
                <w:rFonts w:ascii="Calibri" w:hAnsi="Calibri"/>
                <w:color w:val="000000"/>
              </w:rPr>
            </w:pPr>
            <w:r>
              <w:rPr>
                <w:rFonts w:ascii="Calibri" w:hAnsi="Calibri"/>
                <w:color w:val="000000"/>
              </w:rPr>
              <w:t>MFC</w:t>
            </w:r>
          </w:p>
        </w:tc>
      </w:tr>
      <w:tr>
        <w:trPr>
          <w:wAfter w:w="0" w:type="dxa"/>
          <w:trHeight w:hRule="exact" w:val="302"/>
        </w:trPr>
        <w:tc>
          <w:tcPr>
            <w:tcW w:w="3600" w:type="dxa"/>
            <w:tcBorders>
              <w:top w:val="single" w:sz="6" w:space="0" w:shadow="0" w:frame="0"/>
              <w:bottom w:val="double" w:sz="4" w:space="0" w:shadow="0" w:frame="0"/>
            </w:tcBorders>
            <w:shd w:val="clear" w:color="33CCCC" w:fill="E6E6E6"/>
            <w:vAlign w:val="bottom"/>
          </w:tcPr>
          <w:p>
            <w:pPr>
              <w:jc w:val="right"/>
              <w:rPr>
                <w:rFonts w:ascii="Calibri" w:hAnsi="Calibri"/>
                <w:color w:val="000000"/>
              </w:rPr>
            </w:pPr>
            <w:r>
              <w:rPr>
                <w:rFonts w:ascii="Calibri" w:hAnsi="Calibri"/>
                <w:color w:val="000000"/>
              </w:rPr>
              <w:t>Accessories:</w:t>
            </w:r>
          </w:p>
        </w:tc>
        <w:tc>
          <w:tcPr>
            <w:tcW w:w="5760" w:type="dxa"/>
            <w:vAlign w:val="bottom"/>
          </w:tcPr>
          <w:p>
            <w:pPr>
              <w:jc w:val="center"/>
              <w:rPr>
                <w:rFonts w:ascii="Calibri" w:hAnsi="Calibri"/>
                <w:color w:val="000000"/>
              </w:rPr>
            </w:pPr>
            <w:r>
              <w:rPr>
                <w:rFonts w:ascii="Calibri" w:hAnsi="Calibri"/>
                <w:color w:val="000000"/>
              </w:rPr>
              <w:t>Pressure Regulating Valve</w:t>
            </w:r>
          </w:p>
        </w:tc>
      </w:tr>
    </w:tbl>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13185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pH &amp; ORP ANALYZER</w:t>
    </w:r>
    <w:r>
      <w:rPr>
        <w:rFonts w:ascii="Arial" w:hAnsi="Arial"/>
      </w:rPr>
      <w:tab/>
      <w:t>2015-04-17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w:t>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13185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 xml:space="preserve">pH </w:t>
    </w:r>
    <w:r>
      <w:rPr>
        <w:rFonts w:ascii="Calibri (Body)" w:hAnsi="Calibri (Body)"/>
        <w:b w:val="1"/>
        <w:sz w:val="22"/>
      </w:rPr>
      <w:t>&amp; ORP ANA</w:t>
    </w:r>
    <w:r>
      <w:rPr>
        <w:rFonts w:ascii="Calibri (Body)" w:hAnsi="Calibri (Body)"/>
        <w:b w:val="1"/>
        <w:sz w:val="22"/>
      </w:rPr>
      <w:t>LYZER</w:t>
    </w:r>
    <w:r>
      <w:rPr>
        <w:rFonts w:ascii="Calibri (Body)" w:hAnsi="Calibri (Body)"/>
        <w:sz w:val="22"/>
      </w:rPr>
      <w:tab/>
      <w:t>2022-06-13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13185</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pH &amp; ORP ANALYZER</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5594B41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1080"/>
        <w:tabs>
          <w:tab w:val="left" w:pos="-360" w:leader="none"/>
        </w:tabs>
      </w:pPr>
      <w:rPr/>
    </w:lvl>
    <w:lvl w:ilvl="1" w:tplc="6C48AB31">
      <w:start w:val="1"/>
      <w:numFmt w:val="bullet"/>
      <w:suff w:val="tab"/>
      <w:lvlText w:val="o"/>
      <w:lvlJc w:val="left"/>
      <w:pPr>
        <w:ind w:hanging="360" w:left="1440"/>
        <w:tabs>
          <w:tab w:val="left" w:pos="1440" w:leader="none"/>
        </w:tabs>
      </w:pPr>
      <w:rPr>
        <w:rFonts w:ascii="Courier New" w:hAnsi="Courier New"/>
      </w:rPr>
    </w:lvl>
    <w:lvl w:ilvl="2" w:tplc="53E5FDED">
      <w:start w:val="1"/>
      <w:numFmt w:val="bullet"/>
      <w:suff w:val="tab"/>
      <w:lvlText w:val=""/>
      <w:lvlJc w:val="left"/>
      <w:pPr>
        <w:ind w:hanging="360" w:left="2160"/>
        <w:tabs>
          <w:tab w:val="left" w:pos="2160" w:leader="none"/>
        </w:tabs>
      </w:pPr>
      <w:rPr>
        <w:rFonts w:ascii="Wingdings" w:hAnsi="Wingdings"/>
      </w:rPr>
    </w:lvl>
    <w:lvl w:ilvl="3" w:tplc="6209A806">
      <w:start w:val="1"/>
      <w:numFmt w:val="bullet"/>
      <w:suff w:val="tab"/>
      <w:lvlText w:val=""/>
      <w:lvlJc w:val="left"/>
      <w:pPr>
        <w:ind w:hanging="360" w:left="2880"/>
        <w:tabs>
          <w:tab w:val="left" w:pos="2880" w:leader="none"/>
        </w:tabs>
      </w:pPr>
      <w:rPr>
        <w:rFonts w:ascii="Symbol" w:hAnsi="Symbol"/>
      </w:rPr>
    </w:lvl>
    <w:lvl w:ilvl="4" w:tplc="1E2746AD">
      <w:start w:val="1"/>
      <w:numFmt w:val="bullet"/>
      <w:suff w:val="tab"/>
      <w:lvlText w:val="o"/>
      <w:lvlJc w:val="left"/>
      <w:pPr>
        <w:ind w:hanging="360" w:left="3600"/>
        <w:tabs>
          <w:tab w:val="left" w:pos="3600" w:leader="none"/>
        </w:tabs>
      </w:pPr>
      <w:rPr>
        <w:rFonts w:ascii="Courier New" w:hAnsi="Courier New"/>
      </w:rPr>
    </w:lvl>
    <w:lvl w:ilvl="5" w:tplc="19D0EFD7">
      <w:start w:val="1"/>
      <w:numFmt w:val="bullet"/>
      <w:suff w:val="tab"/>
      <w:lvlText w:val=""/>
      <w:lvlJc w:val="left"/>
      <w:pPr>
        <w:ind w:hanging="360" w:left="4320"/>
        <w:tabs>
          <w:tab w:val="left" w:pos="4320" w:leader="none"/>
        </w:tabs>
      </w:pPr>
      <w:rPr>
        <w:rFonts w:ascii="Wingdings" w:hAnsi="Wingdings"/>
      </w:rPr>
    </w:lvl>
    <w:lvl w:ilvl="6" w:tplc="627CBD29">
      <w:start w:val="1"/>
      <w:numFmt w:val="bullet"/>
      <w:suff w:val="tab"/>
      <w:lvlText w:val=""/>
      <w:lvlJc w:val="left"/>
      <w:pPr>
        <w:ind w:hanging="360" w:left="5040"/>
        <w:tabs>
          <w:tab w:val="left" w:pos="5040" w:leader="none"/>
        </w:tabs>
      </w:pPr>
      <w:rPr>
        <w:rFonts w:ascii="Symbol" w:hAnsi="Symbol"/>
      </w:rPr>
    </w:lvl>
    <w:lvl w:ilvl="7" w:tplc="3D43AD82">
      <w:start w:val="1"/>
      <w:numFmt w:val="bullet"/>
      <w:suff w:val="tab"/>
      <w:lvlText w:val="o"/>
      <w:lvlJc w:val="left"/>
      <w:pPr>
        <w:ind w:hanging="360" w:left="5760"/>
        <w:tabs>
          <w:tab w:val="left" w:pos="5760" w:leader="none"/>
        </w:tabs>
      </w:pPr>
      <w:rPr>
        <w:rFonts w:ascii="Courier New" w:hAnsi="Courier New"/>
      </w:rPr>
    </w:lvl>
    <w:lvl w:ilvl="8" w:tplc="08174363">
      <w:start w:val="1"/>
      <w:numFmt w:val="bullet"/>
      <w:suff w:val="tab"/>
      <w:lvlText w:val=""/>
      <w:lvlJc w:val="left"/>
      <w:pPr>
        <w:ind w:hanging="360" w:left="6480"/>
        <w:tabs>
          <w:tab w:val="left" w:pos="648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73E47F6"/>
    <w:multiLevelType w:val="hybridMultilevel"/>
    <w:lvl w:ilvl="0">
      <w:start w:val="1"/>
      <w:numFmt w:val="decimal"/>
      <w:suff w:val="tab"/>
      <w:lvlText w:val=".%1"/>
      <w:lvlJc w:val="left"/>
      <w:pPr>
        <w:ind w:hanging="360" w:left="1080"/>
        <w:tabs>
          <w:tab w:val="left" w:pos="-360" w:leader="none"/>
        </w:tabs>
      </w:pPr>
      <w:rPr/>
    </w:lvl>
    <w:lvl w:ilvl="1" w:tplc="59EE713F">
      <w:start w:val="1"/>
      <w:numFmt w:val="bullet"/>
      <w:suff w:val="tab"/>
      <w:lvlText w:val="o"/>
      <w:lvlJc w:val="left"/>
      <w:pPr>
        <w:ind w:hanging="360" w:left="2268"/>
        <w:tabs>
          <w:tab w:val="left" w:pos="2268" w:leader="none"/>
        </w:tabs>
      </w:pPr>
      <w:rPr>
        <w:rFonts w:ascii="Courier New" w:hAnsi="Courier New"/>
      </w:rPr>
    </w:lvl>
    <w:lvl w:ilvl="2" w:tplc="2960A73B">
      <w:start w:val="1"/>
      <w:numFmt w:val="bullet"/>
      <w:suff w:val="tab"/>
      <w:lvlText w:val=""/>
      <w:lvlJc w:val="left"/>
      <w:pPr>
        <w:ind w:hanging="360" w:left="2988"/>
        <w:tabs>
          <w:tab w:val="left" w:pos="2988" w:leader="none"/>
        </w:tabs>
      </w:pPr>
      <w:rPr>
        <w:rFonts w:ascii="Wingdings" w:hAnsi="Wingdings"/>
      </w:rPr>
    </w:lvl>
    <w:lvl w:ilvl="3" w:tplc="04A3D9EC">
      <w:start w:val="1"/>
      <w:numFmt w:val="bullet"/>
      <w:suff w:val="tab"/>
      <w:lvlText w:val=""/>
      <w:lvlJc w:val="left"/>
      <w:pPr>
        <w:ind w:hanging="360" w:left="3708"/>
        <w:tabs>
          <w:tab w:val="left" w:pos="3708" w:leader="none"/>
        </w:tabs>
      </w:pPr>
      <w:rPr>
        <w:rFonts w:ascii="Symbol" w:hAnsi="Symbol"/>
      </w:rPr>
    </w:lvl>
    <w:lvl w:ilvl="4" w:tplc="55C869B0">
      <w:start w:val="1"/>
      <w:numFmt w:val="bullet"/>
      <w:suff w:val="tab"/>
      <w:lvlText w:val="o"/>
      <w:lvlJc w:val="left"/>
      <w:pPr>
        <w:ind w:hanging="360" w:left="4428"/>
        <w:tabs>
          <w:tab w:val="left" w:pos="4428" w:leader="none"/>
        </w:tabs>
      </w:pPr>
      <w:rPr>
        <w:rFonts w:ascii="Courier New" w:hAnsi="Courier New"/>
      </w:rPr>
    </w:lvl>
    <w:lvl w:ilvl="5" w:tplc="609E2030">
      <w:start w:val="1"/>
      <w:numFmt w:val="bullet"/>
      <w:suff w:val="tab"/>
      <w:lvlText w:val=""/>
      <w:lvlJc w:val="left"/>
      <w:pPr>
        <w:ind w:hanging="360" w:left="5148"/>
        <w:tabs>
          <w:tab w:val="left" w:pos="5148" w:leader="none"/>
        </w:tabs>
      </w:pPr>
      <w:rPr>
        <w:rFonts w:ascii="Wingdings" w:hAnsi="Wingdings"/>
      </w:rPr>
    </w:lvl>
    <w:lvl w:ilvl="6" w:tplc="608090DF">
      <w:start w:val="1"/>
      <w:numFmt w:val="bullet"/>
      <w:suff w:val="tab"/>
      <w:lvlText w:val=""/>
      <w:lvlJc w:val="left"/>
      <w:pPr>
        <w:ind w:hanging="360" w:left="5868"/>
        <w:tabs>
          <w:tab w:val="left" w:pos="5868" w:leader="none"/>
        </w:tabs>
      </w:pPr>
      <w:rPr>
        <w:rFonts w:ascii="Symbol" w:hAnsi="Symbol"/>
      </w:rPr>
    </w:lvl>
    <w:lvl w:ilvl="7" w:tplc="611F974B">
      <w:start w:val="1"/>
      <w:numFmt w:val="bullet"/>
      <w:suff w:val="tab"/>
      <w:lvlText w:val="o"/>
      <w:lvlJc w:val="left"/>
      <w:pPr>
        <w:ind w:hanging="360" w:left="6588"/>
        <w:tabs>
          <w:tab w:val="left" w:pos="6588" w:leader="none"/>
        </w:tabs>
      </w:pPr>
      <w:rPr>
        <w:rFonts w:ascii="Courier New" w:hAnsi="Courier New"/>
      </w:rPr>
    </w:lvl>
    <w:lvl w:ilvl="8" w:tplc="5FAFD6B6">
      <w:start w:val="1"/>
      <w:numFmt w:val="bullet"/>
      <w:suff w:val="tab"/>
      <w:lvlText w:val=""/>
      <w:lvlJc w:val="left"/>
      <w:pPr>
        <w:ind w:hanging="360" w:left="7308"/>
        <w:tabs>
          <w:tab w:val="left" w:pos="7308" w:leader="none"/>
        </w:tabs>
      </w:pPr>
      <w:rPr>
        <w:rFonts w:ascii="Wingdings" w:hAnsi="Wingdings"/>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1"/>
  </w:num>
  <w:num w:numId="6">
    <w:abstractNumId w:val="5"/>
  </w:num>
  <w:num w:numId="7">
    <w:abstractNumId w:val="8"/>
  </w:num>
  <w:num w:numId="8">
    <w:abstractNumId w:val="2"/>
  </w:num>
  <w:num w:numId="9">
    <w:abstractNumId w:val="12"/>
  </w:num>
  <w:num w:numId="10">
    <w:abstractNumId w:val="7"/>
  </w:num>
  <w:num w:numId="11">
    <w:abstractNumId w:val="4"/>
  </w:num>
  <w:num w:numId="12">
    <w:abstractNumId w:val="1"/>
  </w:num>
  <w:num w:numId="13">
    <w:abstractNumId w:val="3"/>
  </w:num>
  <w:num w:numId="14">
    <w:abstractNumId w:val="9"/>
  </w:num>
  <w:num w:numId="15">
    <w:abstractNumId w:val="3"/>
    <w:lvlOverride w:ilvl="0">
      <w:startOverride w:val="1"/>
    </w:lvlOverride>
  </w:num>
  <w:num w:numId="16">
    <w:abstractNumId w:val="3"/>
    <w:lvlOverride w:ilvl="0">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10"/>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Style1"/>
    <w:basedOn w:val="P0"/>
    <w:next w:val="P24"/>
    <w:link w:val="C8"/>
    <w:pPr>
      <w:numPr>
        <w:numId w:val="13"/>
      </w:numPr>
      <w:tabs>
        <w:tab w:val="left" w:pos="1080" w:leader="none"/>
        <w:tab w:val="left" w:pos="4320" w:leader="none"/>
      </w:tabs>
      <w:spacing w:lineRule="atLeast" w:line="320" w:before="120" w:after="120"/>
    </w:pPr>
    <w:rPr/>
  </w:style>
  <w:style w:type="paragraph" w:styleId="P25">
    <w:name w:val="Style2"/>
    <w:basedOn w:val="P0"/>
    <w:next w:val="P25"/>
    <w:pPr>
      <w:numPr>
        <w:numId w:val="14"/>
      </w:numPr>
      <w:tabs>
        <w:tab w:val="left" w:pos="4320" w:leader="none"/>
        <w:tab w:val="left" w:pos="9471" w:leader="none"/>
      </w:tabs>
      <w:spacing w:lineRule="atLeast" w:line="320" w:before="120" w:after="120"/>
    </w:pPr>
    <w:rPr/>
  </w:style>
  <w:style w:type="paragraph" w:styleId="P26">
    <w:name w:val="Balloon Text"/>
    <w:basedOn w:val="P0"/>
    <w:next w:val="P26"/>
    <w:link w:val="C9"/>
    <w:pPr/>
    <w:rPr>
      <w:rFonts w:ascii="Tahoma" w:hAnsi="Tahoma"/>
      <w:sz w:val="16"/>
    </w:rPr>
  </w:style>
  <w:style w:type="paragraph" w:styleId="P27">
    <w:name w:val="Bullet"/>
    <w:basedOn w:val="P4"/>
    <w:next w:val="P4"/>
    <w:pPr/>
    <w:rPr/>
  </w:style>
  <w:style w:type="paragraph" w:styleId="P28">
    <w:name w:val="CSA"/>
    <w:basedOn w:val="P4"/>
    <w:next w:val="P34"/>
    <w:pPr>
      <w:keepNext w:val="1"/>
      <w:spacing w:after="0"/>
    </w:pPr>
    <w:rPr>
      <w:b w:val="1"/>
      <w:caps w:val="1"/>
      <w:sz w:val="20"/>
    </w:rPr>
  </w:style>
  <w:style w:type="paragraph" w:styleId="P29">
    <w:name w:val="Footnote Text"/>
    <w:basedOn w:val="P4"/>
    <w:next w:val="P29"/>
    <w:pPr>
      <w:spacing w:after="0"/>
    </w:pPr>
    <w:rPr>
      <w:rFonts w:ascii="Arial" w:hAnsi="Arial"/>
      <w:sz w:val="16"/>
    </w:rPr>
  </w:style>
  <w:style w:type="paragraph" w:styleId="P30">
    <w:name w:val="Number"/>
    <w:basedOn w:val="P4"/>
    <w:next w:val="P4"/>
    <w:pPr>
      <w:spacing w:after="0"/>
      <w:ind w:hanging="360" w:left="360"/>
    </w:pPr>
    <w:rPr/>
  </w:style>
  <w:style w:type="paragraph" w:styleId="P31">
    <w:name w:val="Tick"/>
    <w:basedOn w:val="P4"/>
    <w:next w:val="P4"/>
    <w:pPr>
      <w:spacing w:after="0"/>
      <w:ind w:hanging="360" w:left="720"/>
    </w:pPr>
    <w:rPr/>
  </w:style>
  <w:style w:type="paragraph" w:styleId="P32">
    <w:name w:val="TOC 1"/>
    <w:basedOn w:val="P4"/>
    <w:next w:val="P45"/>
    <w:pPr>
      <w:tabs>
        <w:tab w:val="right" w:pos="8640" w:leader="dot"/>
      </w:tabs>
      <w:spacing w:after="0"/>
    </w:pPr>
    <w:rPr>
      <w:b w:val="1"/>
    </w:rPr>
  </w:style>
  <w:style w:type="paragraph" w:styleId="P33">
    <w:name w:val="Comment Subject"/>
    <w:basedOn w:val="P5"/>
    <w:next w:val="P5"/>
    <w:pPr>
      <w:spacing w:before="0"/>
    </w:pPr>
    <w:rPr>
      <w:rFonts w:ascii="Book Antiqua" w:hAnsi="Book Antiqua"/>
      <w:b w:val="1"/>
      <w:sz w:val="20"/>
    </w:rPr>
  </w:style>
  <w:style w:type="paragraph" w:styleId="P34">
    <w:name w:val="Heading 1"/>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5">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6">
    <w:name w:val="Heading 3"/>
    <w:basedOn w:val="P7"/>
    <w:next w:val="P36"/>
    <w:link w:val="C7"/>
    <w:qFormat/>
    <w:pPr>
      <w:numPr>
        <w:ilvl w:val="2"/>
        <w:numId w:val="3"/>
      </w:numPr>
      <w:tabs>
        <w:tab w:val="clear" w:pos="720" w:leader="none"/>
        <w:tab w:val="left" w:pos="1440" w:leader="none"/>
      </w:tabs>
      <w:spacing w:before="80"/>
      <w:ind w:hanging="720" w:left="1440"/>
      <w:outlineLvl w:val="2"/>
    </w:pPr>
    <w:rPr>
      <w:rFonts w:ascii="Calibri" w:hAnsi="Calibri"/>
      <w:b w:val="0"/>
    </w:rPr>
  </w:style>
  <w:style w:type="paragraph" w:styleId="P37">
    <w:name w:val="Heading 4"/>
    <w:basedOn w:val="P7"/>
    <w:next w:val="P37"/>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8">
    <w:name w:val="Heading 5"/>
    <w:basedOn w:val="P7"/>
    <w:next w:val="P38"/>
    <w:qFormat/>
    <w:pPr>
      <w:numPr>
        <w:ilvl w:val="4"/>
        <w:numId w:val="3"/>
      </w:numPr>
      <w:tabs>
        <w:tab w:val="clear" w:pos="720" w:leader="none"/>
        <w:tab w:val="left" w:pos="5760" w:leader="none"/>
      </w:tabs>
      <w:ind w:hanging="720" w:left="5760"/>
      <w:outlineLvl w:val="4"/>
    </w:pPr>
    <w:rPr>
      <w:rFonts w:ascii="Arial" w:hAnsi="Arial"/>
      <w:b w:val="0"/>
    </w:rPr>
  </w:style>
  <w:style w:type="paragraph" w:styleId="P39">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40">
    <w:name w:val="Caption"/>
    <w:basedOn w:val="P7"/>
    <w:next w:val="P0"/>
    <w:pPr>
      <w:keepNext w:val="1"/>
      <w:spacing w:after="240"/>
    </w:pPr>
    <w:rPr>
      <w:b w:val="0"/>
      <w:i w:val="1"/>
      <w:sz w:val="20"/>
    </w:rPr>
  </w:style>
  <w:style w:type="paragraph" w:styleId="P41">
    <w:name w:val="Exhibit--Number"/>
    <w:basedOn w:val="P7"/>
    <w:next w:val="P47"/>
    <w:pPr>
      <w:spacing w:before="160"/>
    </w:pPr>
    <w:rPr>
      <w:caps w:val="1"/>
      <w:sz w:val="18"/>
    </w:rPr>
  </w:style>
  <w:style w:type="paragraph" w:styleId="P42">
    <w:name w:val="Title"/>
    <w:basedOn w:val="P7"/>
    <w:next w:val="P42"/>
    <w:qFormat/>
    <w:pPr>
      <w:keepNext w:val="1"/>
      <w:spacing w:before="160" w:after="30"/>
    </w:pPr>
    <w:rPr>
      <w:sz w:val="20"/>
    </w:rPr>
  </w:style>
  <w:style w:type="paragraph" w:styleId="P43">
    <w:name w:val="Table Body"/>
    <w:basedOn w:val="P12"/>
    <w:next w:val="P43"/>
    <w:pPr>
      <w:jc w:val="left"/>
    </w:pPr>
    <w:rPr>
      <w:b w:val="0"/>
    </w:rPr>
  </w:style>
  <w:style w:type="paragraph" w:styleId="P44">
    <w:name w:val="List Bullet"/>
    <w:basedOn w:val="P27"/>
    <w:next w:val="P44"/>
    <w:pPr>
      <w:numPr>
        <w:numId w:val="2"/>
      </w:numPr>
    </w:pPr>
    <w:rPr/>
  </w:style>
  <w:style w:type="paragraph" w:styleId="P45">
    <w:name w:val="TOC 2"/>
    <w:basedOn w:val="P32"/>
    <w:next w:val="P49"/>
    <w:pPr>
      <w:tabs>
        <w:tab w:val="left" w:pos="1008" w:leader="none"/>
      </w:tabs>
      <w:ind w:left="720"/>
    </w:pPr>
    <w:rPr>
      <w:b w:val="0"/>
    </w:rPr>
  </w:style>
  <w:style w:type="paragraph" w:styleId="P46">
    <w:name w:val="Contents"/>
    <w:basedOn w:val="P34"/>
    <w:next w:val="P4"/>
    <w:pPr/>
    <w:rPr/>
  </w:style>
  <w:style w:type="paragraph" w:styleId="P47">
    <w:name w:val="Exhibit--Title"/>
    <w:basedOn w:val="P41"/>
    <w:next w:val="P50"/>
    <w:pPr>
      <w:spacing w:before="0"/>
    </w:pPr>
    <w:rPr>
      <w:b w:val="1"/>
      <w:caps w:val="0"/>
      <w:sz w:val="20"/>
    </w:rPr>
  </w:style>
  <w:style w:type="paragraph" w:styleId="P48">
    <w:name w:val="Table Notes"/>
    <w:basedOn w:val="P43"/>
    <w:next w:val="P48"/>
    <w:pPr>
      <w:spacing w:after="320"/>
    </w:pPr>
    <w:rPr/>
  </w:style>
  <w:style w:type="paragraph" w:styleId="P49">
    <w:name w:val="TOC 3"/>
    <w:basedOn w:val="P45"/>
    <w:next w:val="P49"/>
    <w:pPr>
      <w:tabs>
        <w:tab w:val="clear" w:pos="1008" w:leader="none"/>
        <w:tab w:val="left" w:pos="1728" w:leader="none"/>
      </w:tabs>
      <w:ind w:left="1440"/>
    </w:pPr>
    <w:rPr/>
  </w:style>
  <w:style w:type="paragraph" w:styleId="P50">
    <w:name w:val="Exhibit--Caption"/>
    <w:basedOn w:val="P47"/>
    <w:next w:val="P4"/>
    <w:pPr/>
    <w:rPr>
      <w:i w:val="1"/>
    </w:rPr>
  </w:style>
  <w:style w:type="paragraph" w:styleId="P51">
    <w:name w:val="TOC 4"/>
    <w:basedOn w:val="P49"/>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6"/>
    <w:rPr>
      <w:rFonts w:ascii="Calibri" w:hAnsi="Calibri"/>
      <w:b w:val="0"/>
    </w:rPr>
  </w:style>
  <w:style w:type="character" w:styleId="C8">
    <w:name w:val="Style1 Char"/>
    <w:link w:val="P24"/>
    <w:rPr/>
  </w:style>
  <w:style w:type="character" w:styleId="C9">
    <w:name w:val="Balloon Text Char"/>
    <w:link w:val="P26"/>
    <w:rPr>
      <w:rFonts w:ascii="Tahoma" w:hAnsi="Tahoma"/>
      <w:sz w:val="16"/>
    </w:rPr>
  </w:style>
  <w:style w:type="character" w:styleId="C10">
    <w:name w:val="Comment Text Char"/>
    <w:link w:val="P5"/>
    <w:rPr>
      <w:rFonts w:ascii="Arial" w:hAnsi="Arial"/>
    </w:rPr>
  </w:style>
  <w:style w:type="character" w:styleId="C11">
    <w:name w:val="Comment Subject Char"/>
    <w:basedOn w:val="C1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2015-04-17T12:56:00Z</dcterms:created>
  <cp:lastModifiedBy>Ray</cp:lastModifiedBy>
  <cp:lastPrinted>2006-08-30T12:59:00Z</cp:lastPrinted>
  <dcterms:modified xsi:type="dcterms:W3CDTF">2022-10-04T19:38:53Z</dcterms:modified>
  <cp:revision>8</cp:revision>
  <dc:title>13185 pH ORP Analyzer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120000.000000000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