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3147566" Type="http://schemas.openxmlformats.org/officeDocument/2006/relationships/officeDocument" Target="word/document.xml"/><Relationship Id="coreR73147566" Type="http://schemas.openxmlformats.org/package/2006/relationships/metadata/core-properties" Target="docProps/core.xml"/><Relationship Id="customR7314756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spacing w:before="0" w:after="0"/>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spacing w:before="0" w:after="0"/>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spacing w:before="0" w:after="0"/>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spacing w:before="0" w:after="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spacing w:before="0" w:after="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spacing w:before="0" w:after="0"/>
              <w:rPr>
                <w:rFonts w:ascii="Calibri" w:hAnsi="Calibri"/>
                <w:sz w:val="22"/>
              </w:rPr>
            </w:pPr>
          </w:p>
        </w:tc>
      </w:tr>
    </w:tbl>
    <w:p>
      <w:pPr>
        <w:pStyle w:val="P5"/>
        <w:spacing w:after="0"/>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w:t>
      </w:r>
      <w:r>
        <w:rPr>
          <w:rFonts w:ascii="Calibri" w:hAnsi="Calibri"/>
          <w:b w:val="1"/>
          <w:highlight w:val="yellow"/>
        </w:rPr>
        <w:t>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The on-line cop</w:t>
      </w:r>
      <w:r>
        <w:rPr>
          <w:rFonts w:ascii="Calibri" w:hAnsi="Calibri"/>
          <w:b w:val="1"/>
        </w:rPr>
        <w:t>y is the current version of the document.</w:t>
      </w:r>
    </w:p>
    <w:p>
      <w:pPr>
        <w:pStyle w:val="P35"/>
      </w:pPr>
      <w:r>
        <w:br w:type="page"/>
        <w:t>GENERAL</w:t>
      </w:r>
    </w:p>
    <w:p>
      <w:pPr>
        <w:pStyle w:val="P36"/>
      </w:pPr>
      <w:r>
        <w:t>General</w:t>
      </w:r>
    </w:p>
    <w:p>
      <w:pPr>
        <w:pStyle w:val="P37"/>
        <w:spacing w:before="80"/>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7"/>
      </w:pPr>
      <w:r>
        <w:t>The contractor is to clearly identify on the shop drawings any deviation from the specification.</w:t>
      </w:r>
    </w:p>
    <w:p>
      <w:pPr>
        <w:pStyle w:val="P37"/>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Contractor is to furnish copies of the manufacturer’s warranties.</w:t>
      </w:r>
    </w:p>
    <w:p>
      <w:pPr>
        <w:pStyle w:val="P37"/>
      </w:pPr>
      <w:r>
        <w:t>Contractor is to provide, through the Instrumentation Supplier, dissolved oxygen analyzers, complete and operable, in accordance with the Contract Documents.</w:t>
      </w:r>
    </w:p>
    <w:p>
      <w:pPr>
        <w:pStyle w:val="P36"/>
      </w:pPr>
      <w:r>
        <w:t>Measurement and Payment</w:t>
      </w:r>
    </w:p>
    <w:p>
      <w:pPr>
        <w:pStyle w:val="P37"/>
      </w:pPr>
      <w:r>
        <w:t>The work outlined in this section shall be included in the lump sum price for Section 13220 – Dissolved Oxygen Analyzer as indicated in the Bid Form.</w:t>
      </w:r>
    </w:p>
    <w:p>
      <w:pPr>
        <w:pStyle w:val="P36"/>
      </w:pPr>
      <w:bookmarkStart w:id="0" w:name="_Toc16565141"/>
      <w:r>
        <w:t>Sensor</w:t>
      </w:r>
      <w:bookmarkEnd w:id="0"/>
    </w:p>
    <w:p>
      <w:pPr>
        <w:pStyle w:val="P37"/>
      </w:pPr>
      <w:r>
        <w:t>Principal: Galvanic.</w:t>
      </w:r>
    </w:p>
    <w:p>
      <w:pPr>
        <w:pStyle w:val="P37"/>
      </w:pPr>
      <w:r>
        <w:t>Range: 0.1 to 20 mg/L.</w:t>
      </w:r>
    </w:p>
    <w:p>
      <w:pPr>
        <w:pStyle w:val="P37"/>
      </w:pPr>
      <w:r>
        <w:t>Minimum Detection Limit: 0.1 mg/L.</w:t>
      </w:r>
    </w:p>
    <w:p>
      <w:pPr>
        <w:pStyle w:val="P37"/>
      </w:pPr>
      <w:r>
        <w:t>Calibration: Automatic or one step push button for dissolved oxygen.</w:t>
      </w:r>
    </w:p>
    <w:p>
      <w:pPr>
        <w:pStyle w:val="P36"/>
      </w:pPr>
      <w:bookmarkStart w:id="1" w:name="_Toc16565142"/>
      <w:r>
        <w:t>Transmitter</w:t>
      </w:r>
      <w:bookmarkEnd w:id="1"/>
    </w:p>
    <w:p>
      <w:pPr>
        <w:pStyle w:val="P37"/>
      </w:pPr>
      <w:r>
        <w:t>Front panel keypad for parameter selection and calibration data entry.</w:t>
      </w:r>
    </w:p>
    <w:p>
      <w:pPr>
        <w:pStyle w:val="P37"/>
      </w:pPr>
      <w:r>
        <w:t>Set-up and calibration from user programmable and/or predetermined choices accessible from menu prompts.</w:t>
      </w:r>
    </w:p>
    <w:p>
      <w:pPr>
        <w:pStyle w:val="P37"/>
      </w:pPr>
      <w:r>
        <w:t>NEMA 4X corrosive resistant housing and mounting hardware.</w:t>
      </w:r>
    </w:p>
    <w:p>
      <w:pPr>
        <w:pStyle w:val="P37"/>
      </w:pPr>
      <w:r>
        <w:t xml:space="preserve">Equipment tag wired to transmitter in accordance with </w:t>
      </w:r>
      <w:r>
        <w:rPr>
          <w:highlight w:val="yellow"/>
        </w:rPr>
        <w:t>Section 01080 – Process Equipment Location Tagging</w:t>
      </w:r>
      <w:r>
        <w:t>.</w:t>
      </w:r>
    </w:p>
    <w:p>
      <w:pPr>
        <w:pStyle w:val="P35"/>
      </w:pPr>
      <w:bookmarkStart w:id="2" w:name="_Toc15372463"/>
      <w:bookmarkStart w:id="3" w:name="_Toc16565143"/>
      <w:r>
        <w:t>INSTALLATION</w:t>
      </w:r>
      <w:bookmarkEnd w:id="2"/>
      <w:bookmarkEnd w:id="3"/>
    </w:p>
    <w:p>
      <w:pPr>
        <w:pStyle w:val="P36"/>
      </w:pPr>
      <w:bookmarkStart w:id="4" w:name="_Toc15372464"/>
      <w:bookmarkStart w:id="5" w:name="_Toc16565144"/>
      <w:r>
        <w:t>General</w:t>
      </w:r>
      <w:bookmarkEnd w:id="4"/>
      <w:bookmarkEnd w:id="5"/>
    </w:p>
    <w:p>
      <w:pPr>
        <w:pStyle w:val="P37"/>
      </w:pPr>
      <w:r>
        <w:t>The following installation requirements are in addition to or deviations from the requirements set forth for instrumentation in Section 13105 – Process Control: General Instrumentation Standard.</w:t>
      </w:r>
    </w:p>
    <w:p>
      <w:pPr>
        <w:pStyle w:val="P38"/>
      </w:pPr>
      <w:r>
        <w:t>Locate the sample point to suit the application. Take care to ensure the sample is representative of the process stream.</w:t>
      </w:r>
    </w:p>
    <w:p>
      <w:pPr>
        <w:pStyle w:val="P38"/>
      </w:pPr>
      <w:r>
        <w:t xml:space="preserve">Provide all required process connections and miscellaneous mounting hardware not provided with analyzer.  Select type and material for the application.</w:t>
      </w:r>
    </w:p>
    <w:p>
      <w:pPr>
        <w:pStyle w:val="P38"/>
      </w:pPr>
      <w:r>
        <w:t>Ensure that the system is on-line 24 hours before start up and calibration for adequate warm up.</w:t>
      </w:r>
    </w:p>
    <w:p>
      <w:pPr>
        <w:pStyle w:val="P38"/>
        <w:rPr>
          <w:color w:val="000000"/>
        </w:rPr>
      </w:pPr>
      <w:r>
        <w:t>Provide a one (1) year supply of spare parts and consumables.</w:t>
      </w:r>
    </w:p>
    <w:p>
      <w:pPr>
        <w:pStyle w:val="P38"/>
        <w:rPr>
          <w:color w:val="000000"/>
        </w:rPr>
      </w:pPr>
      <w:r>
        <w:t>Transmitter unit is to be mounted at 1.8m off the floor in a readily accessible location for ease of reading and to facilitate maintenance and calibration.</w:t>
      </w:r>
    </w:p>
    <w:p>
      <w:pPr>
        <w:pStyle w:val="P38"/>
      </w:pPr>
      <w:r>
        <w:t xml:space="preserve">Transmitter/Electronics not mounted/installed indoors must be installed within fiberglass enclosure with viewing window, thermostat and heater.  Panel heater to be powered from separate lighting panel circuit than instrument. </w:t>
      </w:r>
    </w:p>
    <w:p>
      <w:pPr>
        <w:pStyle w:val="P35"/>
      </w:pPr>
      <w:bookmarkStart w:id="6" w:name="_Toc16568127"/>
      <w:bookmarkStart w:id="7" w:name="_Toc16565145"/>
      <w:bookmarkStart w:id="8" w:name="_Toc16561606"/>
      <w:r>
        <w:t>ACCEPTABLE MANUFACTURERS</w:t>
      </w:r>
      <w:bookmarkEnd w:id="6"/>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7"/>
      </w:pPr>
    </w:p>
    <w:tbl>
      <w:tblPr>
        <w:tblStyle w:val="T2"/>
        <w:tblW w:w="0" w:type="auto"/>
        <w:tblInd w:w="135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hanging="1260" w:left="1440"/>
            </w:pPr>
            <w:r>
              <w:t xml:space="preserve">Preference </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hanging="1260" w:left="1440"/>
            </w:pPr>
            <w:r>
              <w:t>Manufacturer</w:t>
            </w:r>
          </w:p>
        </w:tc>
        <w:tc>
          <w:tcPr>
            <w:tcW w:w="3841"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223"/>
            </w:pPr>
            <w:r>
              <w:t>Model</w:t>
            </w:r>
          </w:p>
        </w:tc>
      </w:tr>
      <w:tr>
        <w:trPr>
          <w:wAfter w:w="0" w:type="dxa"/>
        </w:trPr>
        <w:tc>
          <w:tcPr>
            <w:tcW w:w="2638" w:type="dxa"/>
            <w:tcBorders>
              <w:top w:val="single" w:sz="18" w:space="0" w:shadow="0" w:frame="0" w:color="000000"/>
            </w:tcBorders>
          </w:tcPr>
          <w:p>
            <w:pPr>
              <w:pStyle w:val="P38"/>
              <w:numPr>
                <w:ilvl w:val="3"/>
                <w:numId w:val="0"/>
              </w:numPr>
              <w:ind w:hanging="1260" w:left="1440"/>
            </w:pPr>
            <w:r>
              <w:t>1</w:t>
            </w:r>
          </w:p>
        </w:tc>
        <w:tc>
          <w:tcPr>
            <w:tcW w:w="2899" w:type="dxa"/>
            <w:tcBorders>
              <w:top w:val="single" w:sz="18" w:space="0" w:shadow="0" w:frame="0" w:color="000000"/>
            </w:tcBorders>
          </w:tcPr>
          <w:p>
            <w:pPr>
              <w:pStyle w:val="P38"/>
              <w:numPr>
                <w:ilvl w:val="3"/>
                <w:numId w:val="0"/>
              </w:numPr>
              <w:ind w:hanging="1260" w:left="1440"/>
            </w:pPr>
            <w:r>
              <w:t xml:space="preserve"> Hach</w:t>
            </w:r>
          </w:p>
        </w:tc>
        <w:tc>
          <w:tcPr>
            <w:tcW w:w="3841" w:type="dxa"/>
            <w:tcBorders>
              <w:top w:val="single" w:sz="18" w:space="0" w:shadow="0" w:frame="0" w:color="000000"/>
            </w:tcBorders>
          </w:tcPr>
          <w:p>
            <w:pPr>
              <w:pStyle w:val="P38"/>
              <w:numPr>
                <w:ilvl w:val="3"/>
                <w:numId w:val="0"/>
              </w:numPr>
              <w:ind w:left="223"/>
            </w:pPr>
            <w:r>
              <w:t xml:space="preserve">5740 sc  Sc100 Controller</w:t>
            </w:r>
          </w:p>
        </w:tc>
      </w:tr>
      <w:tr>
        <w:trPr>
          <w:wAfter w:w="0" w:type="dxa"/>
        </w:trPr>
        <w:tc>
          <w:tcPr>
            <w:tcW w:w="2638" w:type="dxa"/>
          </w:tcPr>
          <w:p>
            <w:pPr>
              <w:pStyle w:val="P38"/>
              <w:numPr>
                <w:ilvl w:val="3"/>
                <w:numId w:val="0"/>
              </w:numPr>
              <w:ind w:hanging="1260" w:left="1440"/>
            </w:pPr>
            <w:r>
              <w:t>2</w:t>
            </w:r>
          </w:p>
        </w:tc>
        <w:tc>
          <w:tcPr>
            <w:tcW w:w="2899" w:type="dxa"/>
          </w:tcPr>
          <w:p>
            <w:pPr>
              <w:pStyle w:val="P38"/>
              <w:numPr>
                <w:ilvl w:val="3"/>
                <w:numId w:val="0"/>
              </w:numPr>
              <w:ind w:hanging="1260" w:left="1440"/>
            </w:pPr>
            <w:r>
              <w:t xml:space="preserve"> Royce</w:t>
            </w:r>
          </w:p>
        </w:tc>
        <w:tc>
          <w:tcPr>
            <w:tcW w:w="3841" w:type="dxa"/>
          </w:tcPr>
          <w:p>
            <w:pPr>
              <w:pStyle w:val="P38"/>
              <w:numPr>
                <w:ilvl w:val="3"/>
                <w:numId w:val="0"/>
              </w:numPr>
              <w:ind w:left="223"/>
            </w:pPr>
            <w:r>
              <w:t xml:space="preserve">96A  9200 Controller</w:t>
            </w:r>
          </w:p>
        </w:tc>
      </w:tr>
      <w:tr>
        <w:trPr>
          <w:wAfter w:w="0" w:type="dxa"/>
        </w:trPr>
        <w:tc>
          <w:tcPr>
            <w:tcW w:w="2638" w:type="dxa"/>
          </w:tcPr>
          <w:p>
            <w:pPr>
              <w:pStyle w:val="P38"/>
              <w:numPr>
                <w:ilvl w:val="3"/>
                <w:numId w:val="0"/>
              </w:numPr>
              <w:ind w:hanging="1260" w:left="1440"/>
            </w:pPr>
            <w:r>
              <w:t>3</w:t>
            </w:r>
          </w:p>
        </w:tc>
        <w:tc>
          <w:tcPr>
            <w:tcW w:w="2899" w:type="dxa"/>
          </w:tcPr>
          <w:p>
            <w:pPr>
              <w:pStyle w:val="P38"/>
              <w:numPr>
                <w:ilvl w:val="3"/>
                <w:numId w:val="0"/>
              </w:numPr>
              <w:ind w:hanging="1260" w:left="1440"/>
            </w:pPr>
          </w:p>
        </w:tc>
        <w:tc>
          <w:tcPr>
            <w:tcW w:w="3841" w:type="dxa"/>
          </w:tcPr>
          <w:p>
            <w:pPr>
              <w:pStyle w:val="P38"/>
              <w:numPr>
                <w:ilvl w:val="3"/>
                <w:numId w:val="0"/>
              </w:numPr>
              <w:ind w:left="223"/>
            </w:pPr>
          </w:p>
        </w:tc>
      </w:tr>
    </w:tbl>
    <w:p>
      <w:pPr>
        <w:pStyle w:val="P37"/>
        <w:numPr>
          <w:ilvl w:val="2"/>
          <w:numId w:val="0"/>
        </w:numPr>
        <w:ind w:left="720"/>
      </w:pPr>
      <w:bookmarkEnd w:id="7"/>
      <w:bookmarkEnd w:id="8"/>
    </w:p>
    <w:p>
      <w:pPr>
        <w:pStyle w:val="P37"/>
      </w:pPr>
      <w:bookmarkStart w:id="9" w:name="_Toc16565146"/>
      <w:r>
        <w:t>The Contractor is to select the appropriate options to suit the application and the requirements of the specification.</w:t>
      </w:r>
    </w:p>
    <w:p>
      <w:pPr>
        <w:pStyle w:val="P37"/>
      </w:pPr>
      <w:r>
        <w:t>Where second and third named manufacturers are provided, they are to meet the performance specifications of the first named manufacturer.</w:t>
      </w:r>
    </w:p>
    <w:p>
      <w:pPr>
        <w:pStyle w:val="P36"/>
        <w:numPr>
          <w:ilvl w:val="1"/>
          <w:numId w:val="19"/>
        </w:numPr>
      </w:pPr>
      <w:r>
        <w:t>Dissolved Oxygen Analyzers</w:t>
      </w:r>
      <w:bookmarkEnd w:id="9"/>
    </w:p>
    <w:p>
      <w:pPr>
        <w:pStyle w:val="P5"/>
        <w:spacing w:after="0"/>
        <w:rPr>
          <w:rFonts w:ascii="Calibri" w:hAnsi="Calibri"/>
        </w:rPr>
      </w:pPr>
      <w:r>
        <w:rPr>
          <w:rFonts w:ascii="Calibri" w:hAnsi="Calibri"/>
        </w:rPr>
        <w:t>First Named Manufacturer:</w:t>
      </w:r>
    </w:p>
    <w:tbl>
      <w:tblPr>
        <w:tblStyle w:val="T2"/>
        <w:tblW w:w="7360"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249"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4111" w:type="dxa"/>
            <w:vAlign w:val="bottom"/>
          </w:tcPr>
          <w:p>
            <w:pPr>
              <w:jc w:val="center"/>
              <w:rPr>
                <w:rFonts w:ascii="Calibri" w:hAnsi="Calibri"/>
                <w:color w:val="000000"/>
                <w:highlight w:val="yellow"/>
              </w:rPr>
            </w:pPr>
            <w:r>
              <w:rPr>
                <w:rFonts w:ascii="Calibri" w:hAnsi="Calibri"/>
                <w:color w:val="000000"/>
                <w:highlight w:val="yellow"/>
              </w:rPr>
              <w:t>Flow Through Mounting</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Process:</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4111"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4111" w:type="dxa"/>
            <w:vAlign w:val="bottom"/>
          </w:tcPr>
          <w:p>
            <w:pPr>
              <w:jc w:val="center"/>
              <w:rPr>
                <w:rFonts w:ascii="Calibri" w:hAnsi="Calibri"/>
                <w:color w:val="000000"/>
                <w:highlight w:val="yellow"/>
              </w:rPr>
            </w:pPr>
            <w:r>
              <w:rPr>
                <w:rFonts w:ascii="Calibri" w:hAnsi="Calibri"/>
                <w:color w:val="000000"/>
                <w:highlight w:val="yellow"/>
              </w:rPr>
              <w:t>13220x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4111"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5 to 50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Dissolved Oxygen:</w:t>
            </w:r>
          </w:p>
        </w:tc>
        <w:tc>
          <w:tcPr>
            <w:tcW w:w="4111" w:type="dxa"/>
            <w:vAlign w:val="bottom"/>
          </w:tcPr>
          <w:p>
            <w:pPr>
              <w:jc w:val="center"/>
              <w:rPr>
                <w:rFonts w:ascii="Calibri" w:hAnsi="Calibri"/>
                <w:color w:val="000000"/>
                <w:highlight w:val="yellow"/>
              </w:rPr>
            </w:pPr>
            <w:r>
              <w:rPr>
                <w:rFonts w:ascii="Calibri" w:hAnsi="Calibri"/>
                <w:color w:val="000000"/>
                <w:highlight w:val="yellow"/>
              </w:rPr>
              <w:t>0.01 to 20 mg/L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Sensor</w:t>
            </w:r>
            <w:r>
              <w:rPr>
                <w:rFonts w:ascii="Calibri" w:hAnsi="Calibri"/>
                <w:b w:val="1"/>
                <w:u w:val="single"/>
              </w:rPr>
              <w:t xml:space="preserve"> Device Data</w:t>
            </w:r>
            <w:r>
              <w:rPr>
                <w:rFonts w:ascii="Calibri" w:hAnsi="Calibri"/>
                <w:b w:val="1"/>
                <w:u w:val="single"/>
              </w:rPr>
              <w:t>:</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4111" w:type="dxa"/>
            <w:vAlign w:val="bottom"/>
          </w:tcPr>
          <w:p>
            <w:pPr>
              <w:jc w:val="center"/>
              <w:rPr>
                <w:rFonts w:ascii="Calibri" w:hAnsi="Calibri"/>
                <w:color w:val="000000"/>
              </w:rPr>
            </w:pPr>
            <w:r>
              <w:rPr>
                <w:rFonts w:ascii="Calibri" w:hAnsi="Calibri"/>
                <w:color w:val="000000"/>
              </w:rPr>
              <w:t>Galvanic membrane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Material:</w:t>
            </w:r>
          </w:p>
        </w:tc>
        <w:tc>
          <w:tcPr>
            <w:tcW w:w="4111" w:type="dxa"/>
            <w:vAlign w:val="bottom"/>
          </w:tcPr>
          <w:p>
            <w:pPr>
              <w:jc w:val="center"/>
              <w:rPr>
                <w:rFonts w:ascii="Calibri" w:hAnsi="Calibri"/>
                <w:color w:val="000000"/>
              </w:rPr>
            </w:pPr>
            <w:r>
              <w:rPr>
                <w:rFonts w:ascii="Calibri" w:hAnsi="Calibri"/>
                <w:color w:val="000000"/>
              </w:rPr>
              <w:t>Nickel-chrome cathode, lead anode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Self Cleaning:</w:t>
            </w:r>
          </w:p>
        </w:tc>
        <w:tc>
          <w:tcPr>
            <w:tcW w:w="4111" w:type="dxa"/>
            <w:vAlign w:val="bottom"/>
          </w:tcPr>
          <w:p>
            <w:pPr>
              <w:jc w:val="center"/>
              <w:rPr>
                <w:rFonts w:ascii="Calibri" w:hAnsi="Calibri"/>
                <w:color w:val="000000"/>
              </w:rPr>
            </w:pPr>
            <w:r>
              <w:rPr>
                <w:rFonts w:ascii="Calibri" w:hAnsi="Calibri"/>
                <w:color w:val="000000"/>
              </w:rPr>
              <w:t>Yes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4111" w:type="dxa"/>
            <w:vAlign w:val="bottom"/>
          </w:tcPr>
          <w:p>
            <w:pPr>
              <w:jc w:val="center"/>
              <w:rPr>
                <w:rFonts w:ascii="Calibri" w:hAnsi="Calibri"/>
                <w:color w:val="000000"/>
              </w:rPr>
            </w:pPr>
            <w:r>
              <w:rPr>
                <w:rFonts w:ascii="Calibri" w:hAnsi="Calibri"/>
                <w:color w:val="000000"/>
              </w:rPr>
              <w:t>Hach</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4111" w:type="dxa"/>
            <w:vAlign w:val="bottom"/>
          </w:tcPr>
          <w:p>
            <w:pPr>
              <w:jc w:val="center"/>
              <w:rPr>
                <w:rFonts w:ascii="Calibri" w:hAnsi="Calibri"/>
                <w:color w:val="000000"/>
              </w:rPr>
            </w:pPr>
            <w:r>
              <w:rPr>
                <w:rFonts w:ascii="Calibri" w:hAnsi="Calibri"/>
                <w:color w:val="000000"/>
              </w:rPr>
              <w:t>5740DOB</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4111" w:type="dxa"/>
            <w:vAlign w:val="bottom"/>
          </w:tcPr>
          <w:p>
            <w:pPr>
              <w:jc w:val="center"/>
              <w:rPr>
                <w:rFonts w:ascii="Calibri" w:hAnsi="Calibri"/>
                <w:color w:val="000000"/>
              </w:rPr>
            </w:pP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Extension cable, 15m (50ft):</w:t>
            </w:r>
          </w:p>
        </w:tc>
        <w:tc>
          <w:tcPr>
            <w:tcW w:w="4111" w:type="dxa"/>
            <w:vAlign w:val="bottom"/>
          </w:tcPr>
          <w:p>
            <w:pPr>
              <w:jc w:val="center"/>
              <w:rPr>
                <w:rFonts w:ascii="Calibri" w:hAnsi="Calibri"/>
                <w:color w:val="000000"/>
              </w:rPr>
            </w:pPr>
            <w:r>
              <w:rPr>
                <w:rFonts w:ascii="Calibri" w:hAnsi="Calibri"/>
                <w:color w:val="000000"/>
                <w:highlight w:val="yellow"/>
              </w:rPr>
              <w:t>57961-00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Air Blast Cleaning System for 5740sc, 115V:</w:t>
            </w:r>
          </w:p>
        </w:tc>
        <w:tc>
          <w:tcPr>
            <w:tcW w:w="4111" w:type="dxa"/>
            <w:vAlign w:val="bottom"/>
          </w:tcPr>
          <w:p>
            <w:pPr>
              <w:jc w:val="center"/>
              <w:rPr>
                <w:rFonts w:ascii="Calibri" w:hAnsi="Calibri"/>
                <w:color w:val="000000"/>
              </w:rPr>
            </w:pPr>
            <w:r>
              <w:rPr>
                <w:rFonts w:ascii="Calibri" w:hAnsi="Calibri"/>
                <w:color w:val="000000"/>
              </w:rPr>
              <w:t>61361-00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Pole Mount Kit:</w:t>
            </w:r>
          </w:p>
        </w:tc>
        <w:tc>
          <w:tcPr>
            <w:tcW w:w="4111" w:type="dxa"/>
            <w:vAlign w:val="bottom"/>
          </w:tcPr>
          <w:p>
            <w:pPr>
              <w:jc w:val="center"/>
              <w:rPr>
                <w:rFonts w:ascii="Calibri" w:hAnsi="Calibri"/>
                <w:color w:val="000000"/>
              </w:rPr>
            </w:pPr>
            <w:r>
              <w:rPr>
                <w:rFonts w:ascii="Calibri" w:hAnsi="Calibri"/>
                <w:color w:val="000000"/>
                <w:highlight w:val="yellow"/>
              </w:rPr>
              <w:t>61308-00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Replacement Cartridge:</w:t>
            </w:r>
          </w:p>
        </w:tc>
        <w:tc>
          <w:tcPr>
            <w:tcW w:w="4111" w:type="dxa"/>
            <w:vAlign w:val="bottom"/>
          </w:tcPr>
          <w:p>
            <w:pPr>
              <w:jc w:val="center"/>
              <w:rPr>
                <w:rFonts w:ascii="Calibri" w:hAnsi="Calibri"/>
                <w:color w:val="000000"/>
                <w:highlight w:val="yellow"/>
              </w:rPr>
            </w:pPr>
            <w:r>
              <w:rPr>
                <w:rFonts w:ascii="Calibri" w:hAnsi="Calibri"/>
                <w:color w:val="000000"/>
                <w:highlight w:val="yellow"/>
              </w:rPr>
              <w:t>61267-00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Spare Calibration Bags:</w:t>
            </w:r>
          </w:p>
        </w:tc>
        <w:tc>
          <w:tcPr>
            <w:tcW w:w="4111" w:type="dxa"/>
            <w:vAlign w:val="bottom"/>
          </w:tcPr>
          <w:p>
            <w:pPr>
              <w:jc w:val="center"/>
              <w:rPr>
                <w:rFonts w:ascii="Calibri" w:hAnsi="Calibri"/>
                <w:color w:val="000000"/>
                <w:highlight w:val="yellow"/>
              </w:rPr>
            </w:pPr>
            <w:r>
              <w:rPr>
                <w:rFonts w:ascii="Calibri" w:hAnsi="Calibri"/>
                <w:color w:val="000000"/>
                <w:highlight w:val="yellow"/>
              </w:rPr>
              <w:t>276M1210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w:t>
            </w:r>
            <w:r>
              <w:rPr>
                <w:rFonts w:ascii="Calibri" w:hAnsi="Calibri"/>
                <w:b w:val="1"/>
                <w:u w:val="single"/>
              </w:rPr>
              <w:t xml:space="preserve"> Device Data</w:t>
            </w:r>
            <w:r>
              <w:rPr>
                <w:rFonts w:ascii="Calibri" w:hAnsi="Calibri"/>
                <w:b w:val="1"/>
                <w:u w:val="single"/>
              </w:rPr>
              <w:t>:</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Inputs:</w:t>
            </w:r>
          </w:p>
        </w:tc>
        <w:tc>
          <w:tcPr>
            <w:tcW w:w="4111" w:type="dxa"/>
            <w:vAlign w:val="bottom"/>
          </w:tcPr>
          <w:p>
            <w:pPr>
              <w:jc w:val="center"/>
              <w:rPr>
                <w:rFonts w:ascii="Calibri" w:hAnsi="Calibri"/>
                <w:color w:val="000000"/>
              </w:rPr>
            </w:pPr>
            <w:r>
              <w:rPr>
                <w:rFonts w:ascii="Calibri" w:hAnsi="Calibri"/>
                <w:color w:val="000000"/>
              </w:rPr>
              <w:t>Up to two sensors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w:t>
            </w:r>
          </w:p>
        </w:tc>
        <w:tc>
          <w:tcPr>
            <w:tcW w:w="4111" w:type="dxa"/>
            <w:vAlign w:val="bottom"/>
          </w:tcPr>
          <w:p>
            <w:pPr>
              <w:jc w:val="center"/>
              <w:rPr>
                <w:rFonts w:ascii="Calibri" w:hAnsi="Calibri"/>
                <w:color w:val="000000"/>
              </w:rPr>
            </w:pPr>
            <w:r>
              <w:rPr>
                <w:rFonts w:ascii="Calibri" w:hAnsi="Calibri"/>
                <w:color w:val="000000"/>
              </w:rPr>
              <w:t xml:space="preserve">2 x 4 - 20 mA DC isolated (500 </w:t>
            </w:r>
            <w:r>
              <w:rPr>
                <w:rFonts w:ascii="Symbol" w:hAnsi="Symbol"/>
                <w:color w:val="000000"/>
              </w:rPr>
              <w:t>W</w:t>
            </w:r>
            <w:r>
              <w:rPr>
                <w:rFonts w:ascii="Calibri" w:hAnsi="Calibri"/>
                <w:color w:val="000000"/>
              </w:rPr>
              <w: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Alarm Relays:</w:t>
            </w:r>
          </w:p>
        </w:tc>
        <w:tc>
          <w:tcPr>
            <w:tcW w:w="4111" w:type="dxa"/>
            <w:vAlign w:val="bottom"/>
          </w:tcPr>
          <w:p>
            <w:pPr>
              <w:jc w:val="center"/>
              <w:rPr>
                <w:rFonts w:ascii="Calibri" w:hAnsi="Calibri"/>
                <w:color w:val="000000"/>
              </w:rPr>
            </w:pPr>
            <w:r>
              <w:rPr>
                <w:rFonts w:ascii="Calibri" w:hAnsi="Calibri"/>
                <w:color w:val="000000"/>
              </w:rPr>
              <w:t>Three SPDT 100 – 230VAC, 5A, user configurable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Supply:</w:t>
            </w:r>
          </w:p>
        </w:tc>
        <w:tc>
          <w:tcPr>
            <w:tcW w:w="4111" w:type="dxa"/>
            <w:vAlign w:val="bottom"/>
          </w:tcPr>
          <w:p>
            <w:pPr>
              <w:jc w:val="center"/>
              <w:rPr>
                <w:rFonts w:ascii="Calibri" w:hAnsi="Calibri"/>
                <w:color w:val="000000"/>
                <w:highlight w:val="yellow"/>
              </w:rPr>
            </w:pPr>
            <w:r>
              <w:rPr>
                <w:rFonts w:ascii="Calibri" w:hAnsi="Calibri"/>
                <w:color w:val="000000"/>
              </w:rPr>
              <w:t>100 – 230 VAC, 50/60 Hz</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Enclosure:</w:t>
            </w:r>
          </w:p>
        </w:tc>
        <w:tc>
          <w:tcPr>
            <w:tcW w:w="4111" w:type="dxa"/>
            <w:vAlign w:val="bottom"/>
          </w:tcPr>
          <w:p>
            <w:pPr>
              <w:jc w:val="center"/>
              <w:rPr>
                <w:rFonts w:ascii="Calibri" w:hAnsi="Calibri"/>
                <w:color w:val="000000"/>
                <w:highlight w:val="yellow"/>
              </w:rPr>
            </w:pPr>
            <w:r>
              <w:rPr>
                <w:rFonts w:ascii="Calibri" w:hAnsi="Calibri"/>
                <w:color w:val="000000"/>
              </w:rPr>
              <w:t>NEMA 4/IP66</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Mounting:</w:t>
            </w:r>
          </w:p>
        </w:tc>
        <w:tc>
          <w:tcPr>
            <w:tcW w:w="4111" w:type="dxa"/>
            <w:vAlign w:val="bottom"/>
          </w:tcPr>
          <w:p>
            <w:pPr>
              <w:jc w:val="center"/>
              <w:rPr>
                <w:rFonts w:ascii="Calibri" w:hAnsi="Calibri"/>
                <w:color w:val="000000"/>
                <w:highlight w:val="yellow"/>
              </w:rPr>
            </w:pPr>
            <w:r>
              <w:rPr>
                <w:rFonts w:ascii="Calibri" w:hAnsi="Calibri"/>
                <w:color w:val="000000"/>
                <w:highlight w:val="yellow"/>
              </w:rPr>
              <w:t>Surface wall mount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Display:</w:t>
            </w:r>
          </w:p>
        </w:tc>
        <w:tc>
          <w:tcPr>
            <w:tcW w:w="4111" w:type="dxa"/>
            <w:vAlign w:val="bottom"/>
          </w:tcPr>
          <w:p>
            <w:pPr>
              <w:jc w:val="center"/>
              <w:rPr>
                <w:rFonts w:ascii="Calibri" w:hAnsi="Calibri"/>
                <w:color w:val="000000"/>
              </w:rPr>
            </w:pPr>
            <w:r>
              <w:rPr>
                <w:rFonts w:ascii="Calibri" w:hAnsi="Calibri"/>
                <w:color w:val="000000"/>
              </w:rPr>
              <w:t>LCD, 128x64 pixels, LED backlight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4111" w:type="dxa"/>
            <w:vAlign w:val="bottom"/>
          </w:tcPr>
          <w:p>
            <w:pPr>
              <w:jc w:val="center"/>
              <w:rPr>
                <w:rFonts w:ascii="Calibri" w:hAnsi="Calibri"/>
                <w:color w:val="000000"/>
                <w:highlight w:val="yellow"/>
              </w:rPr>
            </w:pPr>
            <w:r>
              <w:rPr>
                <w:rFonts w:ascii="Calibri" w:hAnsi="Calibri"/>
                <w:color w:val="000000"/>
              </w:rPr>
              <w:t>Hach</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4111" w:type="dxa"/>
            <w:vAlign w:val="bottom"/>
          </w:tcPr>
          <w:p>
            <w:pPr>
              <w:jc w:val="center"/>
              <w:rPr>
                <w:rFonts w:ascii="Calibri" w:hAnsi="Calibri"/>
                <w:color w:val="000000"/>
                <w:highlight w:val="yellow"/>
              </w:rPr>
            </w:pPr>
            <w:r>
              <w:rPr>
                <w:rFonts w:ascii="Calibri" w:hAnsi="Calibri"/>
                <w:color w:val="000000"/>
              </w:rPr>
              <w:t>LXV401.52.00002</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4111" w:type="dxa"/>
            <w:vAlign w:val="bottom"/>
          </w:tcPr>
          <w:p>
            <w:pPr>
              <w:jc w:val="center"/>
              <w:rPr>
                <w:rFonts w:ascii="Calibri" w:hAnsi="Calibri"/>
                <w:color w:val="000000"/>
              </w:rPr>
            </w:pPr>
          </w:p>
        </w:tc>
      </w:tr>
      <w:tr>
        <w:trPr>
          <w:wAfter w:w="0" w:type="dxa"/>
          <w:trHeight w:hRule="exact" w:val="28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Cord with Strain Relief:</w:t>
            </w:r>
          </w:p>
        </w:tc>
        <w:tc>
          <w:tcPr>
            <w:tcW w:w="4111" w:type="dxa"/>
            <w:vAlign w:val="bottom"/>
          </w:tcPr>
          <w:p>
            <w:pPr>
              <w:jc w:val="center"/>
              <w:rPr>
                <w:rFonts w:ascii="Calibri" w:hAnsi="Calibri"/>
                <w:color w:val="000000"/>
              </w:rPr>
            </w:pPr>
            <w:r>
              <w:rPr>
                <w:rFonts w:ascii="Calibri" w:hAnsi="Calibri"/>
                <w:color w:val="000000"/>
              </w:rPr>
              <w:t>5448800</w:t>
            </w:r>
          </w:p>
        </w:tc>
      </w:tr>
      <w:tr>
        <w:trPr>
          <w:wAfter w:w="0" w:type="dxa"/>
          <w:trHeight w:hRule="exact" w:val="302"/>
        </w:trPr>
        <w:tc>
          <w:tcPr>
            <w:tcW w:w="3249" w:type="dxa"/>
            <w:tcBorders>
              <w:top w:val="single" w:sz="6" w:space="0" w:shadow="0" w:frame="0"/>
              <w:bottom w:val="double" w:sz="4" w:space="0" w:shadow="0" w:frame="0"/>
            </w:tcBorders>
            <w:shd w:val="clear" w:color="33CCCC" w:fill="E6E6E6"/>
            <w:vAlign w:val="bottom"/>
          </w:tcPr>
          <w:p>
            <w:pPr>
              <w:jc w:val="right"/>
              <w:rPr>
                <w:rFonts w:ascii="Calibri" w:hAnsi="Calibri"/>
              </w:rPr>
            </w:pPr>
            <w:r>
              <w:rPr>
                <w:rFonts w:ascii="Calibri" w:hAnsi="Calibri"/>
              </w:rPr>
              <w:t>Weather Protection Shield:</w:t>
            </w:r>
          </w:p>
        </w:tc>
        <w:tc>
          <w:tcPr>
            <w:tcW w:w="4111" w:type="dxa"/>
            <w:vAlign w:val="bottom"/>
          </w:tcPr>
          <w:p>
            <w:pPr>
              <w:jc w:val="center"/>
              <w:rPr>
                <w:rFonts w:ascii="Calibri" w:hAnsi="Calibri"/>
                <w:color w:val="000000"/>
              </w:rPr>
            </w:pPr>
            <w:r>
              <w:rPr>
                <w:rFonts w:ascii="Calibri" w:hAnsi="Calibri"/>
                <w:color w:val="000000"/>
                <w:highlight w:val="yellow"/>
              </w:rPr>
              <w:t>LZX961.5</w:t>
            </w:r>
          </w:p>
        </w:tc>
      </w:tr>
    </w:tbl>
    <w:p>
      <w:pPr>
        <w:pStyle w:val="P21"/>
        <w:jc w:val="center"/>
        <w:rPr>
          <w:rFonts w:ascii="Calibri" w:hAnsi="Calibri"/>
          <w:b w:val="1"/>
          <w:sz w:val="22"/>
        </w:rPr>
      </w:pPr>
    </w:p>
    <w:p>
      <w:pPr>
        <w:pStyle w:val="P5"/>
        <w:spacing w:after="0"/>
        <w:rPr>
          <w:rFonts w:ascii="Calibri" w:hAnsi="Calibri"/>
        </w:rPr>
      </w:pPr>
      <w:r>
        <w:rPr>
          <w:rFonts w:ascii="Calibri" w:hAnsi="Calibri"/>
        </w:rPr>
        <w:t>Second Named Manufacturer:</w:t>
      </w:r>
    </w:p>
    <w:tbl>
      <w:tblPr>
        <w:tblStyle w:val="T2"/>
        <w:tblW w:w="8494"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249"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w:t>
            </w:r>
            <w:r>
              <w:rPr>
                <w:rFonts w:ascii="Calibri" w:hAnsi="Calibri"/>
                <w:b w:val="1"/>
                <w:u w:val="single"/>
              </w:rPr>
              <w:t>vice:</w:t>
            </w:r>
          </w:p>
        </w:tc>
        <w:tc>
          <w:tcPr>
            <w:tcW w:w="5245" w:type="dxa"/>
            <w:vAlign w:val="bottom"/>
          </w:tcPr>
          <w:p>
            <w:pPr>
              <w:jc w:val="center"/>
              <w:rPr>
                <w:rFonts w:ascii="Calibri" w:hAnsi="Calibri"/>
                <w:color w:val="000000"/>
                <w:highlight w:val="yellow"/>
              </w:rPr>
            </w:pPr>
            <w:r>
              <w:rPr>
                <w:rFonts w:ascii="Calibri" w:hAnsi="Calibri"/>
                <w:color w:val="000000"/>
                <w:highlight w:val="yellow"/>
              </w:rPr>
              <w:t>Flow Through Mounting</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Process:</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5245"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5245" w:type="dxa"/>
            <w:vAlign w:val="bottom"/>
          </w:tcPr>
          <w:p>
            <w:pPr>
              <w:jc w:val="center"/>
              <w:rPr>
                <w:rFonts w:ascii="Calibri" w:hAnsi="Calibri"/>
                <w:color w:val="000000"/>
                <w:highlight w:val="yellow"/>
              </w:rPr>
            </w:pPr>
            <w:r>
              <w:rPr>
                <w:rFonts w:ascii="Calibri" w:hAnsi="Calibri"/>
                <w:color w:val="000000"/>
                <w:highlight w:val="yellow"/>
              </w:rPr>
              <w:t>13220x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5245"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5 to 50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Dissolved Oxygen:</w:t>
            </w:r>
          </w:p>
        </w:tc>
        <w:tc>
          <w:tcPr>
            <w:tcW w:w="5245" w:type="dxa"/>
            <w:vAlign w:val="bottom"/>
          </w:tcPr>
          <w:p>
            <w:pPr>
              <w:jc w:val="center"/>
              <w:rPr>
                <w:rFonts w:ascii="Calibri" w:hAnsi="Calibri"/>
                <w:color w:val="000000"/>
                <w:highlight w:val="yellow"/>
              </w:rPr>
            </w:pPr>
            <w:r>
              <w:rPr>
                <w:rFonts w:ascii="Calibri" w:hAnsi="Calibri"/>
                <w:color w:val="000000"/>
                <w:highlight w:val="yellow"/>
              </w:rPr>
              <w:t>0.01 to 20 mg/L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 xml:space="preserve">Sensor </w:t>
            </w:r>
            <w:r>
              <w:rPr>
                <w:rFonts w:ascii="Calibri" w:hAnsi="Calibri"/>
                <w:b w:val="1"/>
                <w:u w:val="single"/>
              </w:rPr>
              <w:t>De</w:t>
            </w:r>
            <w:r>
              <w:rPr>
                <w:rFonts w:ascii="Calibri" w:hAnsi="Calibri"/>
                <w:b w:val="1"/>
                <w:u w:val="single"/>
              </w:rPr>
              <w:t>vice Data:</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Principle:</w:t>
            </w:r>
          </w:p>
        </w:tc>
        <w:tc>
          <w:tcPr>
            <w:tcW w:w="5245" w:type="dxa"/>
            <w:vAlign w:val="bottom"/>
          </w:tcPr>
          <w:p>
            <w:pPr>
              <w:jc w:val="center"/>
              <w:rPr>
                <w:rFonts w:ascii="Calibri" w:hAnsi="Calibri"/>
                <w:color w:val="000000"/>
              </w:rPr>
            </w:pPr>
            <w:r>
              <w:rPr>
                <w:rFonts w:ascii="Calibri" w:hAnsi="Calibri"/>
                <w:color w:val="000000"/>
              </w:rPr>
              <w:t>Galvanic</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Cathode/Anode Material:</w:t>
            </w:r>
          </w:p>
        </w:tc>
        <w:tc>
          <w:tcPr>
            <w:tcW w:w="5245" w:type="dxa"/>
            <w:vAlign w:val="bottom"/>
          </w:tcPr>
          <w:p>
            <w:pPr>
              <w:jc w:val="center"/>
              <w:rPr>
                <w:rFonts w:ascii="Calibri" w:hAnsi="Calibri"/>
                <w:color w:val="000000"/>
              </w:rPr>
            </w:pPr>
            <w:r>
              <w:rPr>
                <w:rFonts w:ascii="Calibri" w:hAnsi="Calibri"/>
                <w:color w:val="000000"/>
              </w:rPr>
              <w:t>Platinum/Coiled Pure Lead</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Electrolyte:</w:t>
            </w:r>
          </w:p>
        </w:tc>
        <w:tc>
          <w:tcPr>
            <w:tcW w:w="5245" w:type="dxa"/>
            <w:vAlign w:val="bottom"/>
          </w:tcPr>
          <w:p>
            <w:pPr>
              <w:jc w:val="center"/>
              <w:rPr>
                <w:rFonts w:ascii="Calibri" w:hAnsi="Calibri"/>
                <w:color w:val="000000"/>
              </w:rPr>
            </w:pPr>
            <w:r>
              <w:rPr>
                <w:rFonts w:ascii="Calibri" w:hAnsi="Calibri"/>
                <w:color w:val="000000"/>
              </w:rPr>
              <w:t>Potassium Chloride Gel</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5245" w:type="dxa"/>
            <w:vAlign w:val="bottom"/>
          </w:tcPr>
          <w:p>
            <w:pPr>
              <w:jc w:val="center"/>
              <w:rPr>
                <w:rFonts w:ascii="Calibri" w:hAnsi="Calibri"/>
                <w:color w:val="000000"/>
              </w:rPr>
            </w:pPr>
            <w:r>
              <w:rPr>
                <w:rFonts w:ascii="Calibri" w:hAnsi="Calibri"/>
                <w:color w:val="000000"/>
              </w:rPr>
              <w:t xml:space="preserve">Royce  Technologies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5245" w:type="dxa"/>
            <w:vAlign w:val="bottom"/>
          </w:tcPr>
          <w:p>
            <w:pPr>
              <w:jc w:val="center"/>
              <w:rPr>
                <w:rFonts w:ascii="Calibri" w:hAnsi="Calibri"/>
                <w:color w:val="000000"/>
              </w:rPr>
            </w:pPr>
            <w:r>
              <w:rPr>
                <w:rFonts w:ascii="Calibri" w:hAnsi="Calibri"/>
                <w:color w:val="000000"/>
              </w:rPr>
              <w:t>96A</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5245" w:type="dxa"/>
            <w:vAlign w:val="bottom"/>
          </w:tcPr>
          <w:p>
            <w:pPr>
              <w:jc w:val="center"/>
              <w:rPr>
                <w:rFonts w:ascii="Calibri" w:hAnsi="Calibri"/>
                <w:color w:val="000000"/>
              </w:rPr>
            </w:pP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rPr>
              <w:t>Sensor Adapter</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rPr>
              <w:t>Royce Deluxe Handrail Bracket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highlight w:val="yellow"/>
              </w:rPr>
              <w:t>JB-91 Junction Box &amp; Rail Mounting Kit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 Device Data:</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76"/>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w:t>
            </w:r>
          </w:p>
        </w:tc>
        <w:tc>
          <w:tcPr>
            <w:tcW w:w="5245" w:type="dxa"/>
            <w:vAlign w:val="bottom"/>
          </w:tcPr>
          <w:p>
            <w:pPr>
              <w:jc w:val="center"/>
              <w:rPr>
                <w:rFonts w:ascii="Calibri" w:hAnsi="Calibri"/>
                <w:color w:val="000000"/>
              </w:rPr>
            </w:pPr>
            <w:r>
              <w:rPr>
                <w:rFonts w:ascii="Calibri" w:hAnsi="Calibri"/>
                <w:color w:val="000000"/>
              </w:rPr>
              <w:t>One Isolated 4 - 20 mA for DO</w:t>
            </w:r>
          </w:p>
          <w:p>
            <w:pPr>
              <w:jc w:val="center"/>
              <w:rPr>
                <w:rFonts w:ascii="Calibri" w:hAnsi="Calibri"/>
                <w:color w:val="000000"/>
              </w:rPr>
            </w:pPr>
            <w:r>
              <w:rPr>
                <w:rFonts w:ascii="Calibri" w:hAnsi="Calibri"/>
                <w:color w:val="000000"/>
              </w:rPr>
              <w:t>One Isolated 4-20 mA for Temperature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Alarm Relays:</w:t>
            </w:r>
          </w:p>
        </w:tc>
        <w:tc>
          <w:tcPr>
            <w:tcW w:w="5245" w:type="dxa"/>
            <w:vAlign w:val="bottom"/>
          </w:tcPr>
          <w:p>
            <w:pPr>
              <w:jc w:val="center"/>
              <w:rPr>
                <w:rFonts w:ascii="Calibri" w:hAnsi="Calibri"/>
                <w:color w:val="000000"/>
              </w:rPr>
            </w:pPr>
            <w:r>
              <w:rPr>
                <w:rFonts w:ascii="Calibri" w:hAnsi="Calibri"/>
                <w:color w:val="000000"/>
              </w:rPr>
              <w:t>4 Standard Setpoint Relays, Form C, 250VAC, 6A</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Supply:</w:t>
            </w:r>
          </w:p>
        </w:tc>
        <w:tc>
          <w:tcPr>
            <w:tcW w:w="5245" w:type="dxa"/>
            <w:vAlign w:val="bottom"/>
          </w:tcPr>
          <w:p>
            <w:pPr>
              <w:jc w:val="center"/>
              <w:rPr>
                <w:rFonts w:ascii="Calibri" w:hAnsi="Calibri"/>
                <w:color w:val="000000"/>
                <w:highlight w:val="yellow"/>
              </w:rPr>
            </w:pPr>
            <w:r>
              <w:rPr>
                <w:rFonts w:ascii="Calibri" w:hAnsi="Calibri"/>
                <w:color w:val="000000"/>
              </w:rPr>
              <w:t>Switch Selectable 115/230 VAC, 50/60 Hz</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Enclosure:</w:t>
            </w:r>
          </w:p>
        </w:tc>
        <w:tc>
          <w:tcPr>
            <w:tcW w:w="5245" w:type="dxa"/>
            <w:vAlign w:val="bottom"/>
          </w:tcPr>
          <w:p>
            <w:pPr>
              <w:jc w:val="center"/>
              <w:rPr>
                <w:rFonts w:ascii="Calibri" w:hAnsi="Calibri"/>
                <w:color w:val="000000"/>
                <w:highlight w:val="yellow"/>
              </w:rPr>
            </w:pPr>
            <w:r>
              <w:rPr>
                <w:rFonts w:ascii="Calibri" w:hAnsi="Calibri"/>
                <w:color w:val="000000"/>
              </w:rPr>
              <w:t>NEMA 4X/IP65</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Mounting:</w:t>
            </w:r>
          </w:p>
        </w:tc>
        <w:tc>
          <w:tcPr>
            <w:tcW w:w="5245" w:type="dxa"/>
            <w:vAlign w:val="bottom"/>
          </w:tcPr>
          <w:p>
            <w:pPr>
              <w:jc w:val="center"/>
              <w:rPr>
                <w:rFonts w:ascii="Calibri" w:hAnsi="Calibri"/>
                <w:color w:val="000000"/>
                <w:highlight w:val="yellow"/>
              </w:rPr>
            </w:pPr>
            <w:r>
              <w:rPr>
                <w:rFonts w:ascii="Calibri" w:hAnsi="Calibri"/>
                <w:color w:val="000000"/>
                <w:highlight w:val="yellow"/>
              </w:rPr>
              <w:t>Rail Mount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Readout Device:</w:t>
            </w:r>
          </w:p>
        </w:tc>
        <w:tc>
          <w:tcPr>
            <w:tcW w:w="5245" w:type="dxa"/>
            <w:vAlign w:val="bottom"/>
          </w:tcPr>
          <w:p>
            <w:pPr>
              <w:jc w:val="center"/>
              <w:rPr>
                <w:rFonts w:ascii="Calibri" w:hAnsi="Calibri"/>
                <w:color w:val="000000"/>
              </w:rPr>
            </w:pPr>
            <w:r>
              <w:rPr>
                <w:rFonts w:ascii="Calibri" w:hAnsi="Calibri"/>
                <w:color w:val="000000"/>
              </w:rPr>
              <w:t>Harsh Environment, 2.5” x 4.5” Graphical LCD Digital Display</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5245" w:type="dxa"/>
            <w:vAlign w:val="bottom"/>
          </w:tcPr>
          <w:p>
            <w:pPr>
              <w:jc w:val="center"/>
              <w:rPr>
                <w:rFonts w:ascii="Calibri" w:hAnsi="Calibri"/>
                <w:color w:val="000000"/>
                <w:highlight w:val="yellow"/>
              </w:rPr>
            </w:pPr>
            <w:r>
              <w:rPr>
                <w:rFonts w:ascii="Calibri" w:hAnsi="Calibri"/>
                <w:color w:val="000000"/>
              </w:rPr>
              <w:t xml:space="preserve">Royce  Technologies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5245" w:type="dxa"/>
            <w:vAlign w:val="bottom"/>
          </w:tcPr>
          <w:p>
            <w:pPr>
              <w:jc w:val="center"/>
              <w:rPr>
                <w:rFonts w:ascii="Calibri" w:hAnsi="Calibri"/>
                <w:color w:val="000000"/>
                <w:highlight w:val="yellow"/>
              </w:rPr>
            </w:pPr>
            <w:r>
              <w:rPr>
                <w:rFonts w:ascii="Calibri" w:hAnsi="Calibri"/>
                <w:color w:val="000000"/>
              </w:rPr>
              <w:t>9200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5245" w:type="dxa"/>
            <w:vAlign w:val="bottom"/>
          </w:tcPr>
          <w:p>
            <w:pPr>
              <w:jc w:val="center"/>
              <w:rPr>
                <w:rFonts w:ascii="Calibri" w:hAnsi="Calibri"/>
                <w:color w:val="000000"/>
              </w:rPr>
            </w:pPr>
          </w:p>
        </w:tc>
      </w:tr>
      <w:tr>
        <w:trPr>
          <w:wAfter w:w="0" w:type="dxa"/>
          <w:trHeight w:hRule="exact" w:val="28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rPr>
              <w:t>JC-1 Sensor Membrane Cleaning System, &amp; Rail Mounting Kit</w:t>
            </w:r>
          </w:p>
        </w:tc>
      </w:tr>
      <w:tr>
        <w:trPr>
          <w:wAfter w:w="0" w:type="dxa"/>
          <w:trHeight w:hRule="exact" w:val="302"/>
        </w:trPr>
        <w:tc>
          <w:tcPr>
            <w:tcW w:w="3249" w:type="dxa"/>
            <w:tcBorders>
              <w:top w:val="single" w:sz="6" w:space="0" w:shadow="0" w:frame="0"/>
              <w:bottom w:val="double" w:sz="4"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highlight w:val="yellow"/>
              </w:rPr>
              <w:t>JC-1 Sensor Membrane Cleaning System Heater</w:t>
            </w:r>
          </w:p>
        </w:tc>
      </w:tr>
    </w:tbl>
    <w:p>
      <w:pPr>
        <w:pStyle w:val="P21"/>
        <w:jc w:val="center"/>
        <w:rPr>
          <w:rFonts w:ascii="Calibri" w:hAnsi="Calibri"/>
          <w:b w:val="1"/>
          <w:sz w:val="22"/>
        </w:rPr>
      </w:pPr>
    </w:p>
    <w:p>
      <w:pPr>
        <w:pStyle w:val="P21"/>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DISOLVED OXYGEN ANALYZER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DISSOLVED OXYGEN ANALYZER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13220</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DISSOLVED OXYGEN ANALYZER</w:t>
    </w:r>
    <w:r>
      <w:rPr>
        <w:rFonts w:ascii="Calibri (Body)" w:hAnsi="Calibri (Body)"/>
        <w:sz w:val="22"/>
      </w:rPr>
      <w:tab/>
    </w:r>
  </w:p>
  <w:p>
    <w:pPr>
      <w:pBdr>
        <w:top w:val="single" w:sz="4" w:space="0" w:shadow="0" w:frame="0"/>
        <w:bottom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68535D7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3452404C">
      <w:start w:val="1"/>
      <w:numFmt w:val="bullet"/>
      <w:suff w:val="tab"/>
      <w:lvlText w:val="o"/>
      <w:lvlJc w:val="left"/>
      <w:pPr>
        <w:ind w:hanging="360" w:left="4264"/>
        <w:tabs>
          <w:tab w:val="left" w:pos="4264" w:leader="none"/>
        </w:tabs>
      </w:pPr>
      <w:rPr>
        <w:rFonts w:ascii="Courier New" w:hAnsi="Courier New"/>
      </w:rPr>
    </w:lvl>
    <w:lvl w:ilvl="2" w:tplc="224ED322">
      <w:start w:val="1"/>
      <w:numFmt w:val="bullet"/>
      <w:suff w:val="tab"/>
      <w:lvlText w:val=""/>
      <w:lvlJc w:val="left"/>
      <w:pPr>
        <w:ind w:hanging="360" w:left="4984"/>
        <w:tabs>
          <w:tab w:val="left" w:pos="4984" w:leader="none"/>
        </w:tabs>
      </w:pPr>
      <w:rPr>
        <w:rFonts w:ascii="Wingdings" w:hAnsi="Wingdings"/>
      </w:rPr>
    </w:lvl>
    <w:lvl w:ilvl="3" w:tplc="486575D0">
      <w:start w:val="1"/>
      <w:numFmt w:val="bullet"/>
      <w:suff w:val="tab"/>
      <w:lvlText w:val=""/>
      <w:lvlJc w:val="left"/>
      <w:pPr>
        <w:ind w:hanging="360" w:left="5704"/>
        <w:tabs>
          <w:tab w:val="left" w:pos="5704" w:leader="none"/>
        </w:tabs>
      </w:pPr>
      <w:rPr>
        <w:rFonts w:ascii="Symbol" w:hAnsi="Symbol"/>
      </w:rPr>
    </w:lvl>
    <w:lvl w:ilvl="4" w:tplc="55525629">
      <w:start w:val="1"/>
      <w:numFmt w:val="bullet"/>
      <w:suff w:val="tab"/>
      <w:lvlText w:val="o"/>
      <w:lvlJc w:val="left"/>
      <w:pPr>
        <w:ind w:hanging="360" w:left="6424"/>
        <w:tabs>
          <w:tab w:val="left" w:pos="6424" w:leader="none"/>
        </w:tabs>
      </w:pPr>
      <w:rPr>
        <w:rFonts w:ascii="Courier New" w:hAnsi="Courier New"/>
      </w:rPr>
    </w:lvl>
    <w:lvl w:ilvl="5" w:tplc="765E72A2">
      <w:start w:val="1"/>
      <w:numFmt w:val="bullet"/>
      <w:suff w:val="tab"/>
      <w:lvlText w:val=""/>
      <w:lvlJc w:val="left"/>
      <w:pPr>
        <w:ind w:hanging="360" w:left="7144"/>
        <w:tabs>
          <w:tab w:val="left" w:pos="7144" w:leader="none"/>
        </w:tabs>
      </w:pPr>
      <w:rPr>
        <w:rFonts w:ascii="Wingdings" w:hAnsi="Wingdings"/>
      </w:rPr>
    </w:lvl>
    <w:lvl w:ilvl="6" w:tplc="0591C155">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5A4E18E8">
      <w:start w:val="1"/>
      <w:numFmt w:val="bullet"/>
      <w:suff w:val="tab"/>
      <w:lvlText w:val=""/>
      <w:lvlJc w:val="left"/>
      <w:pPr>
        <w:ind w:hanging="360" w:left="9304"/>
        <w:tabs>
          <w:tab w:val="left" w:pos="9304"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5F444D77">
      <w:start w:val="1"/>
      <w:numFmt w:val="bullet"/>
      <w:suff w:val="tab"/>
      <w:lvlText w:val="o"/>
      <w:lvlJc w:val="left"/>
      <w:pPr>
        <w:ind w:hanging="360" w:left="2268"/>
        <w:tabs>
          <w:tab w:val="left" w:pos="2268" w:leader="none"/>
        </w:tabs>
      </w:pPr>
      <w:rPr>
        <w:rFonts w:ascii="Courier New" w:hAnsi="Courier New"/>
      </w:rPr>
    </w:lvl>
    <w:lvl w:ilvl="2" w:tplc="177B552F">
      <w:start w:val="1"/>
      <w:numFmt w:val="bullet"/>
      <w:suff w:val="tab"/>
      <w:lvlText w:val=""/>
      <w:lvlJc w:val="left"/>
      <w:pPr>
        <w:ind w:hanging="360" w:left="2988"/>
        <w:tabs>
          <w:tab w:val="left" w:pos="2988" w:leader="none"/>
        </w:tabs>
      </w:pPr>
      <w:rPr>
        <w:rFonts w:ascii="Wingdings" w:hAnsi="Wingdings"/>
      </w:rPr>
    </w:lvl>
    <w:lvl w:ilvl="3" w:tplc="1B242A32">
      <w:start w:val="1"/>
      <w:numFmt w:val="bullet"/>
      <w:suff w:val="tab"/>
      <w:lvlText w:val=""/>
      <w:lvlJc w:val="left"/>
      <w:pPr>
        <w:ind w:hanging="360" w:left="3708"/>
        <w:tabs>
          <w:tab w:val="left" w:pos="3708" w:leader="none"/>
        </w:tabs>
      </w:pPr>
      <w:rPr>
        <w:rFonts w:ascii="Symbol" w:hAnsi="Symbol"/>
      </w:rPr>
    </w:lvl>
    <w:lvl w:ilvl="4" w:tplc="2D77F6ED">
      <w:start w:val="1"/>
      <w:numFmt w:val="bullet"/>
      <w:suff w:val="tab"/>
      <w:lvlText w:val="o"/>
      <w:lvlJc w:val="left"/>
      <w:pPr>
        <w:ind w:hanging="360" w:left="4428"/>
        <w:tabs>
          <w:tab w:val="left" w:pos="4428" w:leader="none"/>
        </w:tabs>
      </w:pPr>
      <w:rPr>
        <w:rFonts w:ascii="Courier New" w:hAnsi="Courier New"/>
      </w:rPr>
    </w:lvl>
    <w:lvl w:ilvl="5" w:tplc="445A74C2">
      <w:start w:val="1"/>
      <w:numFmt w:val="bullet"/>
      <w:suff w:val="tab"/>
      <w:lvlText w:val=""/>
      <w:lvlJc w:val="left"/>
      <w:pPr>
        <w:ind w:hanging="360" w:left="5148"/>
        <w:tabs>
          <w:tab w:val="left" w:pos="5148" w:leader="none"/>
        </w:tabs>
      </w:pPr>
      <w:rPr>
        <w:rFonts w:ascii="Wingdings" w:hAnsi="Wingdings"/>
      </w:rPr>
    </w:lvl>
    <w:lvl w:ilvl="6" w:tplc="0A2635A5">
      <w:start w:val="1"/>
      <w:numFmt w:val="bullet"/>
      <w:suff w:val="tab"/>
      <w:lvlText w:val=""/>
      <w:lvlJc w:val="left"/>
      <w:pPr>
        <w:ind w:hanging="360" w:left="5868"/>
        <w:tabs>
          <w:tab w:val="left" w:pos="5868" w:leader="none"/>
        </w:tabs>
      </w:pPr>
      <w:rPr>
        <w:rFonts w:ascii="Symbol" w:hAnsi="Symbol"/>
      </w:rPr>
    </w:lvl>
    <w:lvl w:ilvl="7" w:tplc="7AF7E1BF">
      <w:start w:val="1"/>
      <w:numFmt w:val="bullet"/>
      <w:suff w:val="tab"/>
      <w:lvlText w:val="o"/>
      <w:lvlJc w:val="left"/>
      <w:pPr>
        <w:ind w:hanging="360" w:left="6588"/>
        <w:tabs>
          <w:tab w:val="left" w:pos="6588" w:leader="none"/>
        </w:tabs>
      </w:pPr>
      <w:rPr>
        <w:rFonts w:ascii="Courier New" w:hAnsi="Courier New"/>
      </w:rPr>
    </w:lvl>
    <w:lvl w:ilvl="8" w:tplc="732D0D2B">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4"/>
      </w:numPr>
      <w:tabs>
        <w:tab w:val="left" w:pos="4320" w:leader="none"/>
        <w:tab w:val="left" w:pos="9471" w:leader="none"/>
      </w:tabs>
      <w:spacing w:lineRule="atLeast" w:line="320" w:before="120" w:after="120"/>
    </w:pPr>
    <w:rPr>
      <w:rFonts w:ascii="Wingdings" w:hAnsi="Wingdings"/>
    </w:rPr>
  </w:style>
  <w:style w:type="paragraph" w:styleId="P27">
    <w:name w:val="Balloon Text"/>
    <w:basedOn w:val="P0"/>
    <w:next w:val="P27"/>
    <w:link w:val="C8"/>
    <w:pPr/>
    <w:rPr>
      <w:rFonts w:ascii="Tahoma" w:hAnsi="Tahoma"/>
      <w:sz w:val="16"/>
    </w:rPr>
  </w:style>
  <w:style w:type="paragraph" w:styleId="P28">
    <w:name w:val="Bullet"/>
    <w:basedOn w:val="P5"/>
    <w:next w:val="P5"/>
    <w:pPr/>
    <w:rPr/>
  </w:style>
  <w:style w:type="paragraph" w:styleId="P29">
    <w:name w:val="CSA"/>
    <w:basedOn w:val="P5"/>
    <w:next w:val="P35"/>
    <w:pPr>
      <w:keepNext w:val="1"/>
      <w:spacing w:after="0"/>
    </w:pPr>
    <w:rPr>
      <w:b w:val="1"/>
      <w:caps w:val="1"/>
      <w:sz w:val="20"/>
    </w:rPr>
  </w:style>
  <w:style w:type="paragraph" w:styleId="P30">
    <w:name w:val="Footnote Text"/>
    <w:basedOn w:val="P5"/>
    <w:next w:val="P30"/>
    <w:pPr>
      <w:spacing w:after="0"/>
    </w:pPr>
    <w:rPr>
      <w:rFonts w:ascii="Arial" w:hAnsi="Arial"/>
      <w:sz w:val="16"/>
    </w:rPr>
  </w:style>
  <w:style w:type="paragraph" w:styleId="P31">
    <w:name w:val="Number"/>
    <w:basedOn w:val="P5"/>
    <w:next w:val="P5"/>
    <w:pPr>
      <w:spacing w:after="0"/>
      <w:ind w:hanging="360" w:left="360"/>
    </w:pPr>
    <w:rPr/>
  </w:style>
  <w:style w:type="paragraph" w:styleId="P32">
    <w:name w:val="Tick"/>
    <w:basedOn w:val="P5"/>
    <w:next w:val="P5"/>
    <w:pPr>
      <w:spacing w:after="0"/>
      <w:ind w:hanging="360" w:left="720"/>
    </w:pPr>
    <w:rPr/>
  </w:style>
  <w:style w:type="paragraph" w:styleId="P33">
    <w:name w:val="TOC 1"/>
    <w:basedOn w:val="P5"/>
    <w:next w:val="P46"/>
    <w:pPr>
      <w:tabs>
        <w:tab w:val="right" w:pos="8640" w:leader="dot"/>
      </w:tabs>
      <w:spacing w:after="0"/>
    </w:pPr>
    <w:rPr>
      <w:b w:val="1"/>
    </w:rPr>
  </w:style>
  <w:style w:type="paragraph" w:styleId="P34">
    <w:name w:val="Comment Subject"/>
    <w:basedOn w:val="P6"/>
    <w:next w:val="P6"/>
    <w:pPr>
      <w:spacing w:before="0"/>
    </w:pPr>
    <w:rPr>
      <w:rFonts w:ascii="Book Antiqua" w:hAnsi="Book Antiqua"/>
      <w:b w:val="1"/>
      <w:sz w:val="20"/>
    </w:rPr>
  </w:style>
  <w:style w:type="paragraph" w:styleId="P35">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6">
    <w:name w:val="Heading 2"/>
    <w:basedOn w:val="P8"/>
    <w:next w:val="P5"/>
    <w:qFormat/>
    <w:pPr>
      <w:keepNext w:val="1"/>
      <w:keepLines w:val="1"/>
      <w:numPr>
        <w:ilvl w:val="1"/>
        <w:numId w:val="3"/>
      </w:numPr>
      <w:spacing w:before="80"/>
      <w:ind w:hanging="720" w:left="720"/>
      <w:outlineLvl w:val="1"/>
    </w:pPr>
    <w:rPr>
      <w:rFonts w:ascii="Calibri" w:hAnsi="Calibri"/>
      <w:b w:val="0"/>
      <w:u w:val="single"/>
    </w:rPr>
  </w:style>
  <w:style w:type="paragraph" w:styleId="P37">
    <w:name w:val="Heading 3"/>
    <w:basedOn w:val="P8"/>
    <w:next w:val="P37"/>
    <w:link w:val="C7"/>
    <w:qFormat/>
    <w:pPr>
      <w:numPr>
        <w:ilvl w:val="2"/>
        <w:numId w:val="3"/>
      </w:numPr>
      <w:tabs>
        <w:tab w:val="clear" w:pos="720" w:leader="none"/>
      </w:tabs>
      <w:ind w:hanging="720" w:left="1440"/>
      <w:outlineLvl w:val="2"/>
    </w:pPr>
    <w:rPr>
      <w:rFonts w:ascii="Calibri" w:hAnsi="Calibri"/>
      <w:b w:val="0"/>
    </w:rPr>
  </w:style>
  <w:style w:type="paragraph" w:styleId="P38">
    <w:name w:val="Heading 4"/>
    <w:basedOn w:val="P8"/>
    <w:next w:val="P38"/>
    <w:qFormat/>
    <w:pPr>
      <w:numPr>
        <w:ilvl w:val="3"/>
        <w:numId w:val="3"/>
      </w:numPr>
      <w:tabs>
        <w:tab w:val="clear" w:pos="864" w:leader="none"/>
      </w:tabs>
      <w:ind w:hanging="720" w:left="2160"/>
      <w:outlineLvl w:val="3"/>
    </w:pPr>
    <w:rPr>
      <w:rFonts w:ascii="Calibri" w:hAnsi="Calibri"/>
      <w:b w:val="0"/>
    </w:rPr>
  </w:style>
  <w:style w:type="paragraph" w:styleId="P39">
    <w:name w:val="Heading 5"/>
    <w:basedOn w:val="P8"/>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7"/>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2011-10-25T13:00:00Z</dcterms:created>
  <cp:lastModifiedBy>Ray</cp:lastModifiedBy>
  <cp:lastPrinted>2006-08-30T12:58:00Z</cp:lastPrinted>
  <dcterms:modified xsi:type="dcterms:W3CDTF">2022-10-04T19:38:53Z</dcterms:modified>
  <cp:revision>9</cp:revision>
  <dc:title>13220 Dissolved Oxygen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115100.000000000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