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5047A1B" Type="http://schemas.openxmlformats.org/officeDocument/2006/relationships/officeDocument" Target="/word/document.xml" /><Relationship Id="coreR15047A1B" Type="http://schemas.openxmlformats.org/package/2006/relationships/metadata/core-properties" Target="/docProps/core.xml" /><Relationship Id="customR15047A1B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22,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36"/>
        <w:numPr>
          <w:ilvl w:val="0"/>
          <w:numId w:val="0"/>
        </w:numPr>
        <w:rPr>
          <w:sz w:val="6"/>
        </w:rPr>
      </w:pPr>
      <w:r>
        <w:br w:type="page"/>
      </w:r>
    </w:p>
    <w:p>
      <w:pPr>
        <w:pStyle w:val="P36"/>
        <w:numPr>
          <w:ilvl w:val="0"/>
          <w:numId w:val="0"/>
        </w:numPr>
        <w:rPr>
          <w:sz w:val="6"/>
        </w:rPr>
      </w:pPr>
    </w:p>
    <w:p>
      <w:pPr>
        <w:pStyle w:val="P36"/>
        <w:numPr>
          <w:ilvl w:val="0"/>
          <w:numId w:val="0"/>
        </w:numPr>
        <w:rPr>
          <w:sz w:val="6"/>
        </w:rPr>
      </w:pPr>
    </w:p>
    <w:p>
      <w:pPr>
        <w:rPr>
          <w:sz w:val="6"/>
        </w:rPr>
      </w:pPr>
    </w:p>
    <w:tbl>
      <w:tblPr>
        <w:tblStyle w:val="T2"/>
        <w:tblW w:w="10811" w:type="dxa"/>
        <w:tblInd w:w="94" w:type="dxa"/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288"/>
        </w:trPr>
        <w:tc>
          <w:tcPr>
            <w:tcW w:w="5401" w:type="dxa"/>
            <w:gridSpan w:val="5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Symbol:</w:t>
            </w:r>
          </w:p>
        </w:tc>
        <w:tc>
          <w:tcPr>
            <w:tcW w:w="1350" w:type="dxa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1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0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9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Indoor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Fan Data</w:t>
            </w:r>
          </w:p>
        </w:tc>
        <w:tc>
          <w:tcPr>
            <w:tcW w:w="2698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Maximum Supply Air</w:t>
            </w:r>
          </w:p>
        </w:tc>
        <w:tc>
          <w:tcPr>
            <w:tcW w:w="1354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Minimum Supply Air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Outside Air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External Static Pressure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kPa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Indoor Fan Motor Data</w:t>
            </w:r>
          </w:p>
        </w:tc>
        <w:tc>
          <w:tcPr>
            <w:tcW w:w="4052" w:type="dxa"/>
            <w:gridSpan w:val="4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HP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DX Cooling Data</w:t>
            </w:r>
          </w:p>
        </w:tc>
        <w:tc>
          <w:tcPr>
            <w:tcW w:w="2698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354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Sens.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632" w:type="dxa"/>
            <w:vMerge w:val="restart"/>
            <w:tcBorders>
              <w:top w:val="single" w:sz="2" w:space="0" w:shadow="0" w:frame="0" w:color="000000"/>
              <w:left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Entering 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Air Temp</w:t>
            </w:r>
          </w:p>
        </w:tc>
        <w:tc>
          <w:tcPr>
            <w:tcW w:w="1066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DB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632" w:type="dxa"/>
            <w:vMerge w:val="continue"/>
            <w:tcBorders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WB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Ambient Temp.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EER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@ ARI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restart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Gas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Train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4052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Fuel source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Gas Input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632" w:type="dxa"/>
            <w:vMerge w:val="restart"/>
            <w:tcBorders>
              <w:top w:val="single" w:sz="2" w:space="0" w:shadow="0" w:frame="0"/>
              <w:left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Supply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Pressure</w:t>
            </w:r>
          </w:p>
        </w:tc>
        <w:tc>
          <w:tcPr>
            <w:tcW w:w="1066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Min.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kPa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632" w:type="dxa"/>
            <w:vMerge w:val="continue"/>
            <w:tcBorders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Max.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kPa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Burner Control Type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Burner Ignition Type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Gas Fired Heater Data</w:t>
            </w:r>
          </w:p>
        </w:tc>
        <w:tc>
          <w:tcPr>
            <w:tcW w:w="2711" w:type="dxa"/>
            <w:gridSpan w:val="3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Output</w:t>
            </w:r>
          </w:p>
        </w:tc>
        <w:tc>
          <w:tcPr>
            <w:tcW w:w="1341" w:type="dxa"/>
            <w:tcBorders>
              <w:top w:val="single" w:sz="8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50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1" w:type="dxa"/>
            <w:gridSpan w:val="3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Entering  Air Temp</w:t>
            </w:r>
          </w:p>
        </w:tc>
        <w:tc>
          <w:tcPr>
            <w:tcW w:w="1341" w:type="dxa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1" w:type="dxa"/>
            <w:gridSpan w:val="3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Leaving  Air Temp</w:t>
            </w:r>
          </w:p>
        </w:tc>
        <w:tc>
          <w:tcPr>
            <w:tcW w:w="1341" w:type="dxa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1" w:type="dxa"/>
            <w:gridSpan w:val="3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Air Delta P</w:t>
            </w:r>
          </w:p>
        </w:tc>
        <w:tc>
          <w:tcPr>
            <w:tcW w:w="1341" w:type="dxa"/>
            <w:tcBorders>
              <w:top w:val="single" w:sz="2" w:space="0" w:shadow="0" w:frame="0"/>
              <w:left w:val="single" w:sz="2" w:space="0" w:shadow="0" w:frame="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Pa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Condenser Fan Data</w:t>
            </w:r>
          </w:p>
        </w:tc>
        <w:tc>
          <w:tcPr>
            <w:tcW w:w="4052" w:type="dxa"/>
            <w:gridSpan w:val="4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350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FLA (ea.)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L/s (total)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restart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Compressor Data</w:t>
            </w:r>
          </w:p>
        </w:tc>
        <w:tc>
          <w:tcPr>
            <w:tcW w:w="4052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No. 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Steps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RLA (ea.)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LRA (ea.)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Electrical Data</w:t>
            </w:r>
          </w:p>
        </w:tc>
        <w:tc>
          <w:tcPr>
            <w:tcW w:w="4052" w:type="dxa"/>
            <w:gridSpan w:val="4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# of Connections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MCA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MCOP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60"/>
        </w:trPr>
        <w:tc>
          <w:tcPr>
            <w:tcW w:w="1349" w:type="dxa"/>
            <w:vMerge w:val="continue"/>
            <w:tcBorders>
              <w:left w:val="double" w:sz="4" w:space="0" w:shadow="0" w:frame="0"/>
              <w:bottom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double" w:sz="4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double" w:sz="4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</w:tbl>
    <w:p>
      <w:r>
        <w:br w:type="page"/>
      </w:r>
    </w:p>
    <w:tbl>
      <w:tblPr>
        <w:tblStyle w:val="T2"/>
        <w:tblW w:w="10811" w:type="dxa"/>
        <w:tblInd w:w="94" w:type="dxa"/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288"/>
        </w:trPr>
        <w:tc>
          <w:tcPr>
            <w:tcW w:w="5401" w:type="dxa"/>
            <w:gridSpan w:val="3"/>
            <w:tcBorders>
              <w:top w:val="double" w:sz="4" w:space="0" w:shadow="0" w:frame="0"/>
              <w:left w:val="double" w:sz="4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Symbol</w:t>
            </w:r>
          </w:p>
        </w:tc>
        <w:tc>
          <w:tcPr>
            <w:tcW w:w="1350" w:type="dxa"/>
            <w:tcBorders>
              <w:top w:val="double" w:sz="4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double" w:sz="4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double" w:sz="4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double" w:sz="4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restart"/>
            <w:tcBorders>
              <w:top w:val="single" w:sz="2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Dimensions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34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34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134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Maximum Weight</w:t>
            </w:r>
          </w:p>
        </w:tc>
        <w:tc>
          <w:tcPr>
            <w:tcW w:w="134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kg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01" w:type="dxa"/>
            <w:gridSpan w:val="3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Manufacturer: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01" w:type="dxa"/>
            <w:gridSpan w:val="3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Model No: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01" w:type="dxa"/>
            <w:gridSpan w:val="3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Applicable Remarks: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3769"/>
        </w:trPr>
        <w:tc>
          <w:tcPr>
            <w:tcW w:w="10811" w:type="dxa"/>
            <w:gridSpan w:val="7"/>
            <w:tcBorders>
              <w:top w:val="single" w:sz="8" w:space="0" w:shadow="0" w:frame="0" w:color="000000"/>
              <w:left w:val="double" w:sz="4" w:space="0" w:shadow="0" w:frame="0"/>
              <w:bottom w:val="double" w:sz="4" w:space="0" w:shadow="0" w:frame="0"/>
              <w:right w:val="double" w:sz="4" w:space="0" w:shadow="0" w:frame="0"/>
            </w:tcBorders>
          </w:tcPr>
          <w:p>
            <w:pPr>
              <w:pStyle w:val="P24"/>
              <w:spacing w:lineRule="exact" w:line="260" w:before="3"/>
              <w:ind w:left="29"/>
              <w:rPr>
                <w:sz w:val="20"/>
              </w:rPr>
            </w:pPr>
            <w:r>
              <w:rPr>
                <w:sz w:val="20"/>
              </w:rPr>
              <w:t>Remarks:</w:t>
            </w: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tbl>
            <w:tblPr>
              <w:tblStyle w:val="T2"/>
              <w:tblpPr w:leftFromText="180" w:rightFromText="180" w:tblpX="1" w:tblpY="-159" w:horzAnchor="margin" w:vertAnchor="text" w:tblpXSpec="center"/>
              <w:tblOverlap w:val="never"/>
              <w:tblW w:w="0" w:type="auto"/>
              <w:tblBorders>
                <w:top w:val="single" w:sz="4" w:space="0" w:shadow="0" w:frame="0"/>
                <w:left w:val="single" w:sz="4" w:space="0" w:shadow="0" w:frame="0"/>
                <w:bottom w:val="single" w:sz="4" w:space="0" w:shadow="0" w:frame="0"/>
                <w:right w:val="single" w:sz="4" w:space="0" w:shadow="0" w:frame="0"/>
                <w:insideH w:val="single" w:sz="4" w:space="0" w:shadow="0" w:frame="0"/>
                <w:insideV w:val="single" w:sz="4" w:space="0" w:shadow="0" w:frame="0"/>
              </w:tblBorders>
              <w:tblLayout w:type="fixed"/>
            </w:tblPr>
            <w:tblGrid/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A: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Economizer With Differential Enthalpy Control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K: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Hot Gas Bypass On Both Compressors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B: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Generic BAS Communication Interface Module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L: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Hot-Gas Reheat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C: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Motorized Fresh Air Damper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jc w:val="right"/>
                    <w:rPr>
                      <w:rFonts w:ascii="Arial" w:hAnsi="Arial"/>
                      <w:b w:val="1"/>
                      <w:sz w:val="16"/>
                    </w:rPr>
                  </w:pPr>
                  <w:r>
                    <w:rPr>
                      <w:rFonts w:ascii="Arial" w:hAnsi="Arial"/>
                      <w:b w:val="1"/>
                      <w:sz w:val="16"/>
                    </w:rPr>
                    <w:t>M: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Compressor Start Assist: Capacitor/Relay Type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D: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Dual Circuit Refrigeration System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jc w:val="right"/>
                    <w:rPr>
                      <w:rFonts w:ascii="Arial" w:hAnsi="Arial"/>
                      <w:b w:val="1"/>
                      <w:sz w:val="16"/>
                    </w:rPr>
                  </w:pPr>
                  <w:r>
                    <w:rPr>
                      <w:rFonts w:ascii="Arial" w:hAnsi="Arial"/>
                      <w:b w:val="1"/>
                      <w:sz w:val="16"/>
                    </w:rPr>
                    <w:t>N: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Filter Drier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E: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Unit Configuration: Packaged, Roof-Mount Type 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jc w:val="right"/>
                    <w:rPr>
                      <w:rFonts w:ascii="Arial" w:hAnsi="Arial"/>
                      <w:b w:val="1"/>
                      <w:sz w:val="16"/>
                    </w:rPr>
                  </w:pPr>
                  <w:r>
                    <w:rPr>
                      <w:rFonts w:ascii="Arial" w:hAnsi="Arial"/>
                      <w:b w:val="1"/>
                      <w:sz w:val="16"/>
                    </w:rPr>
                    <w:t>O: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Liquid Solenoid Valve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F</w:t>
                  </w:r>
                  <w:r>
                    <w:rPr>
                      <w:b w:val="1"/>
                      <w:sz w:val="20"/>
                    </w:rPr>
                    <w:t>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Unit Configuration: Packaged, Ground-Mount Type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jc w:val="right"/>
                    <w:rPr>
                      <w:rFonts w:ascii="Arial" w:hAnsi="Arial"/>
                      <w:b w:val="1"/>
                      <w:sz w:val="16"/>
                    </w:rPr>
                  </w:pPr>
                  <w:r>
                    <w:rPr>
                      <w:rFonts w:ascii="Arial" w:hAnsi="Arial"/>
                      <w:b w:val="1"/>
                      <w:sz w:val="16"/>
                    </w:rPr>
                    <w:t>P: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Roof Curb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 xml:space="preserve">G: 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Dip Applied Anti-Corrosion Coating On </w:t>
                  </w:r>
                </w:p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Condenser Coil (Not Spray Applied)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jc w:val="right"/>
                    <w:rPr>
                      <w:rFonts w:ascii="Arial" w:hAnsi="Arial"/>
                      <w:b w:val="1"/>
                      <w:sz w:val="16"/>
                    </w:rPr>
                  </w:pPr>
                  <w:r>
                    <w:rPr>
                      <w:rFonts w:ascii="Arial" w:hAnsi="Arial"/>
                      <w:b w:val="1"/>
                      <w:sz w:val="16"/>
                    </w:rPr>
                    <w:t>Q: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Aluminized Steel Heat Exchanger And Burners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H: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Low-Ambient Cooling Kit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jc w:val="right"/>
                    <w:rPr>
                      <w:rFonts w:ascii="Arial" w:hAnsi="Arial"/>
                      <w:b w:val="1"/>
                      <w:sz w:val="16"/>
                    </w:rPr>
                  </w:pPr>
                  <w:r>
                    <w:rPr>
                      <w:rFonts w:ascii="Arial" w:hAnsi="Arial"/>
                      <w:b w:val="1"/>
                      <w:sz w:val="16"/>
                    </w:rPr>
                    <w:t>R: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Stainless Steel Heat Exchanger And Burners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I: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Compressor Cycle Delay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jc w:val="right"/>
                    <w:rPr>
                      <w:rFonts w:ascii="Arial" w:hAnsi="Arial"/>
                      <w:b w:val="1"/>
                      <w:sz w:val="16"/>
                    </w:rPr>
                  </w:pPr>
                  <w:r>
                    <w:rPr>
                      <w:rFonts w:ascii="Arial" w:hAnsi="Arial"/>
                      <w:b w:val="1"/>
                      <w:sz w:val="16"/>
                    </w:rPr>
                    <w:t>S: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Power Vent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J: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Hot Gas Bypass: On Lead Compressor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jc w:val="right"/>
                    <w:rPr>
                      <w:rFonts w:ascii="Arial" w:hAnsi="Arial"/>
                      <w:b w:val="1"/>
                      <w:sz w:val="16"/>
                    </w:rPr>
                  </w:pPr>
                  <w:r>
                    <w:rPr>
                      <w:rFonts w:ascii="Arial" w:hAnsi="Arial"/>
                      <w:b w:val="1"/>
                      <w:sz w:val="16"/>
                    </w:rPr>
                    <w:t>T: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Gravity Vent</w:t>
                  </w:r>
                </w:p>
              </w:tc>
            </w:tr>
          </w:tbl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</w:tr>
    </w:tbl>
    <w:p>
      <w:pPr>
        <w:pStyle w:val="P36"/>
        <w:numPr>
          <w:ilvl w:val="0"/>
          <w:numId w:val="0"/>
        </w:num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720" w:bottom="72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CONTRACT NO</w:t>
    </w:r>
    <w:r>
      <w:rPr>
        <w:highlight w:val="yellow"/>
      </w:rPr>
      <w:t>.... [Insert Region Number]</w:t>
    </w:r>
    <w:r>
      <w:tab/>
      <w:t>Section 15730-05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 xml:space="preserve">PACKAGED ROOFING GAS UNIT DX AC </w:t>
    </w:r>
    <w:r>
      <w:rPr>
        <w:b w:val="1"/>
      </w:rPr>
      <w:t>UNITS</w:t>
    </w:r>
    <w:r>
      <w:tab/>
      <w:t>2015-09-22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DATE:  </w:t>
    </w:r>
    <w:r>
      <w:rPr>
        <w:highlight w:val="yellow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Section 15730-05</w:t>
      <w:tab/>
      <w:t>CONTRACT NO</w:t>
    </w:r>
    <w:r>
      <w:rPr>
        <w:highlight w:val="yellow"/>
      </w:rPr>
      <w:t>.... [Insert Region Number]</w:t>
    </w:r>
    <w:r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t>2015-09-22</w:t>
    </w:r>
    <w:r>
      <w:rPr>
        <w:b w:val="1"/>
      </w:rPr>
      <w:tab/>
    </w:r>
    <w:r>
      <w:rPr>
        <w:b w:val="1"/>
      </w:rPr>
      <w:t xml:space="preserve">PACKAGED ROOFING GAS UNIT DX AC </w:t>
    </w:r>
    <w:r>
      <w:rPr>
        <w:b w:val="1"/>
      </w:rPr>
      <w:t>UNITS</w:t>
    </w:r>
    <w: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  <w:tab/>
      <w:tab/>
      <w:t xml:space="preserve">DATE:  </w:t>
    </w:r>
    <w:r>
      <w:rPr>
        <w:highlight w:val="yellow"/>
      </w:rPr>
      <w:t>[Insert Date, (e.g. Jan., 2000)]</w:t>
    </w:r>
    <w:r>
      <w:tab/>
      <w:t xml:space="preserve"> 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3E14C94D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2015-09-21T17:44:00Z</dcterms:created>
  <cp:lastModifiedBy>Ray</cp:lastModifiedBy>
  <cp:lastPrinted>2015-09-17T16:03:00Z</cp:lastPrinted>
  <dcterms:modified xsi:type="dcterms:W3CDTF">2022-10-04T19:39:03Z</dcterms:modified>
  <cp:revision>5</cp:revision>
  <dc:title>15730-05_Packaged_Roofing_Gas_Unit_DX_AC_Units (Sep 22,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2015-09-22T00:00:00Z</vt:lpwstr>
  </property>
</Properties>
</file>