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2237D78F" Type="http://schemas.openxmlformats.org/officeDocument/2006/relationships/officeDocument" Target="word/document.xml"/><Relationship Id="coreR2237D78F" Type="http://schemas.openxmlformats.org/package/2006/relationships/metadata/core-properties" Target="docProps/core.xml"/><Relationship Id="customR2237D78F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Version</w:t>
            </w:r>
          </w:p>
        </w:tc>
        <w:tc>
          <w:tcPr>
            <w:tcW w:w="225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Date</w:t>
            </w:r>
          </w:p>
        </w:tc>
        <w:tc>
          <w:tcPr>
            <w:tcW w:w="559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 of Revisions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jc w:val="center"/>
            </w:pPr>
            <w:r>
              <w:t>2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jc w:val="center"/>
            </w:pPr>
            <w:r>
              <w:t>August 19, 2014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jc w:val="center"/>
            </w:pPr>
            <w:r>
              <w:t>First draft review comments (AV)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  <w:trHeight w:hRule="atLeast" w:val="432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225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59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  <w:vAlign w:val="center"/>
          </w:tcPr>
          <w:p>
            <w:pPr>
              <w:pStyle w:val="P2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5823653-v4</w:t>
            </w:r>
            <w:r>
              <w:rPr>
                <w:rFonts w:ascii="Calibri" w:hAnsi="Calibri"/>
                <w:b w:val="1"/>
                <w:sz w:val="22"/>
              </w:rPr>
              <w:t xml:space="preserve"> (</w:t>
            </w:r>
            <w:r>
              <w:rPr>
                <w:rFonts w:ascii="Calibri" w:hAnsi="Calibri"/>
                <w:b w:val="1"/>
                <w:sz w:val="22"/>
              </w:rPr>
              <w:t>AV</w:t>
            </w:r>
            <w:r>
              <w:rPr>
                <w:rFonts w:ascii="Calibri" w:hAnsi="Calibri"/>
                <w:b w:val="1"/>
                <w:sz w:val="22"/>
              </w:rPr>
              <w:t>)</w:t>
            </w:r>
          </w:p>
        </w:tc>
      </w:tr>
    </w:tbl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1"/>
        <w:rPr>
          <w:rFonts w:ascii="Calibri" w:hAnsi="Calibri"/>
        </w:rPr>
      </w:pP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1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34"/>
        <w:numPr>
          <w:ilvl w:val="0"/>
          <w:numId w:val="0"/>
        </w:numPr>
        <w:tabs>
          <w:tab w:val="left" w:pos="1080" w:leader="none"/>
        </w:tabs>
      </w:pPr>
    </w:p>
    <w:p>
      <w:pPr>
        <w:pStyle w:val="P35"/>
      </w:pPr>
      <w:r>
        <w:br w:type="page"/>
        <w:t>References</w:t>
      </w:r>
    </w:p>
    <w:p>
      <w:pPr>
        <w:pStyle w:val="P36"/>
        <w:numPr>
          <w:ilvl w:val="2"/>
          <w:numId w:val="12"/>
        </w:numPr>
      </w:pPr>
      <w:r>
        <w:t xml:space="preserve">American Society for Testing Materials (ASTM) </w:t>
      </w:r>
    </w:p>
    <w:p>
      <w:pPr>
        <w:pStyle w:val="P37"/>
      </w:pPr>
      <w:r>
        <w:fldChar w:fldCharType="begin"/>
      </w:r>
      <w:r>
        <w:instrText xml:space="preserve"> HYPERLINK "http://www.astm.org/Standards/D2665.htm" </w:instrText>
      </w:r>
      <w:r>
        <w:fldChar w:fldCharType="separate"/>
      </w:r>
      <w:r>
        <w:t>ASTM A53/A53M-12</w:t>
      </w:r>
      <w:r>
        <w:fldChar w:fldCharType="end"/>
      </w:r>
      <w:r>
        <w:t xml:space="preserve">, Steel, Black and Hot-Dipped, Zinc-Coated, Welded and Seamless </w:t>
      </w:r>
    </w:p>
    <w:p>
      <w:pPr>
        <w:pStyle w:val="P37"/>
      </w:pPr>
      <w:r>
        <w:t>ASTM A126-04 (2014), Standard Specification for Gray Iron Casting for Valves, Flanges, and Pipes Fittings</w:t>
      </w:r>
    </w:p>
    <w:p>
      <w:pPr>
        <w:pStyle w:val="P37"/>
      </w:pPr>
      <w:r>
        <w:t>ASTM A47/A47M-99 (2014), Standard Specification for Ferritic Malleable Iron Castings</w:t>
      </w:r>
    </w:p>
    <w:p>
      <w:pPr>
        <w:pStyle w:val="P37"/>
      </w:pPr>
      <w:r>
        <w:t>ASTM M536-84(2014). Standard Specification for Ductile Iron Castings</w:t>
      </w:r>
    </w:p>
    <w:p>
      <w:pPr>
        <w:pStyle w:val="P36"/>
        <w:numPr>
          <w:ilvl w:val="2"/>
          <w:numId w:val="12"/>
        </w:numPr>
      </w:pPr>
      <w:r>
        <w:t>American Society of Mechanical Engineers (ASME)</w:t>
      </w:r>
    </w:p>
    <w:p>
      <w:pPr>
        <w:pStyle w:val="P37"/>
      </w:pPr>
      <w:r>
        <w:t>ASME B16.12-2009 (R2014), Cast Iron Threaded Drainage Fittings</w:t>
      </w:r>
    </w:p>
    <w:p/>
    <w:p/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355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153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Size</w:t>
            </w:r>
          </w:p>
        </w:tc>
        <w:tc>
          <w:tcPr>
            <w:tcW w:w="621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</w:trPr>
        <w:tc>
          <w:tcPr>
            <w:tcW w:w="135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153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 and smaller</w:t>
            </w:r>
          </w:p>
        </w:tc>
        <w:tc>
          <w:tcPr>
            <w:tcW w:w="621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4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Carbon steel, galvanized, furnace butt welded, ASTM A53/A53M-12, Grade F, Schedule 40.</w:t>
            </w:r>
          </w:p>
        </w:tc>
      </w:tr>
      <w:tr>
        <w:trPr>
          <w:wAfter w:w="0" w:type="dxa"/>
        </w:trPr>
        <w:tc>
          <w:tcPr>
            <w:tcW w:w="1355" w:type="dxa"/>
            <w:tcBorders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1530" w:type="dxa"/>
            <w:tcBorders>
              <w:left w:val="single" w:sz="6" w:space="0" w:shadow="0" w:frame="0"/>
              <w:bottom w:val="sing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 and smaller</w:t>
            </w:r>
          </w:p>
        </w:tc>
        <w:tc>
          <w:tcPr>
            <w:tcW w:w="6210" w:type="dxa"/>
            <w:tcBorders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3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Cast iron, galvanized, screwed drainage fittings, ASTM A126-04(2014), Class B, dimensions conforming to ANSI B16.12-2009 (R2014).</w:t>
            </w:r>
          </w:p>
          <w:p>
            <w:pPr>
              <w:pStyle w:val="P19"/>
              <w:numPr>
                <w:ilvl w:val="0"/>
                <w:numId w:val="23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Malleable iron, ductile iron, or galvanized steel grooved end galvanized drainage fittings, materials conforming to the requirements of ASTM A47/A47M-99 (2014), ASTM A536-84(2014), and ASTM A53/A53M-12, Grade B, respectively, permitted in aboveground roof drainage systems only.</w:t>
            </w:r>
          </w:p>
        </w:tc>
      </w:tr>
      <w:tr>
        <w:trPr>
          <w:wAfter w:w="0" w:type="dxa"/>
        </w:trPr>
        <w:tc>
          <w:tcPr>
            <w:tcW w:w="1355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Joints</w:t>
            </w:r>
          </w:p>
        </w:tc>
        <w:tc>
          <w:tcPr>
            <w:tcW w:w="153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</w:tcBorders>
          </w:tcPr>
          <w:p>
            <w:pPr>
              <w:pStyle w:val="P19"/>
              <w:spacing w:before="0"/>
              <w:jc w:val="center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100 mm and smaller</w:t>
            </w:r>
          </w:p>
        </w:tc>
        <w:tc>
          <w:tcPr>
            <w:tcW w:w="621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19"/>
              <w:numPr>
                <w:ilvl w:val="0"/>
                <w:numId w:val="22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Screwed threads conforming to ASTM A47/A47M-99 (2014); made with Teflon tape or joint compound that is insoluble in water.</w:t>
            </w:r>
          </w:p>
          <w:p>
            <w:pPr>
              <w:pStyle w:val="P19"/>
              <w:numPr>
                <w:ilvl w:val="0"/>
                <w:numId w:val="22"/>
              </w:numPr>
              <w:tabs>
                <w:tab w:val="left" w:pos="463" w:leader="none"/>
                <w:tab w:val="clear" w:pos="1440" w:leader="none"/>
              </w:tabs>
              <w:spacing w:before="0"/>
              <w:ind w:left="46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Grooved end joints are permitted in aboveground roof drainage systems.</w:t>
            </w:r>
          </w:p>
        </w:tc>
      </w:tr>
    </w:tbl>
    <w:p>
      <w:pPr>
        <w:pStyle w:val="P18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Mar w:left="720" w:right="720" w:top="1440" w:bottom="1440" w:header="720" w:footer="720" w:gutter="0"/>
      <w:cols w:equalWidth="1" w:space="720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6"/>
    </w:pP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t>CONTRACT NO</w:t>
    </w:r>
    <w:r>
      <w:rPr>
        <w:highlight w:val="lightGray"/>
      </w:rPr>
      <w:t>.... [Insert Region Number]</w:t>
    </w:r>
    <w:r>
      <w:tab/>
      <w:t>Section 15100-10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b w:val="1"/>
      </w:rPr>
      <w:tab/>
    </w:r>
    <w:r>
      <w:rPr>
        <w:b w:val="1"/>
      </w:rPr>
      <w:t>GALVANIZED STEEL DRAIN AND VENT PIPE AND FITTINGS</w:t>
    </w:r>
    <w:r>
      <w:tab/>
      <w:t>2014-08-19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rPr>
        <w:rStyle w:val="C5"/>
      </w:rPr>
    </w:pPr>
    <w:r>
      <w:t xml:space="preserve">DATE:  </w:t>
    </w:r>
    <w:r>
      <w:rPr>
        <w:highlight w:val="lightGray"/>
      </w:rPr>
      <w:t>[Insert Date, (e.g. Jan., 2000)]</w:t>
    </w:r>
    <w:r>
      <w:tab/>
      <w:tab/>
      <w:t xml:space="preserve">Page </w:t>
    </w:r>
    <w:r>
      <w:fldChar w:fldCharType="begin"/>
    </w:r>
    <w:r>
      <w:instrText xml:space="preserve">PAGE </w:instrText>
    </w:r>
    <w:r>
      <w:fldChar w:fldCharType="separate"/>
    </w:r>
    <w:r>
      <w:t>#</w:t>
    </w:r>
    <w:r>
      <w:fldChar w:fldCharType="end"/>
    </w:r>
    <w:r>
      <w:t xml:space="preserve"> of </w:t>
    </w:r>
    <w:r>
      <w:fldChar w:fldCharType="begin"/>
    </w:r>
    <w:r>
      <w:rPr>
        <w:rStyle w:val="C5"/>
        <w:caps w:val="1"/>
        <w:sz w:val="22"/>
      </w:rPr>
      <w:instrText xml:space="preserve"> NUMPAGES </w:instrText>
    </w:r>
    <w:r>
      <w:rPr>
        <w:rStyle w:val="C5"/>
      </w:rPr>
      <w:fldChar w:fldCharType="separate"/>
    </w:r>
    <w:r>
      <w:rPr>
        <w:rStyle w:val="C5"/>
        <w:caps w:val="1"/>
        <w:sz w:val="22"/>
      </w:rPr>
      <w:t>#</w:t>
    </w:r>
    <w:r>
      <w:rPr>
        <w:rStyle w:val="C5"/>
      </w:rPr>
      <w:fldChar w:fldCharType="end"/>
    </w:r>
  </w:p>
  <w:p>
    <w:pPr>
      <w:pStyle w:val="P7"/>
      <w:spacing w:after="240"/>
      <w:rPr>
        <w:rStyle w:val="C5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CONTRACT NO. SSTR4559</w:t>
      <w:tab/>
      <w:t>Section 15100-10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b w:val="1"/>
        <w:sz w:val="22"/>
      </w:rPr>
      <w:tab/>
    </w:r>
    <w:r>
      <w:rPr>
        <w:rFonts w:ascii="Calibri (Body)" w:hAnsi="Calibri (Body)"/>
        <w:b w:val="1"/>
        <w:sz w:val="22"/>
      </w:rPr>
      <w:t>GALVANIZED STEEL DRAIN AND VENT PIPE AND FITTINGS</w:t>
    </w:r>
    <w:r>
      <w:rPr>
        <w:rFonts w:ascii="Calibri (Body)" w:hAnsi="Calibri (Body)"/>
        <w:sz w:val="22"/>
      </w:rPr>
      <w:tab/>
      <w:t>2015-09-16</w:t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DATE: Oct., 2022		</w:t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</w:p>
  <w:p>
    <w:pPr>
      <w:pStyle w:val="P7"/>
      <w:spacing w:after="240"/>
      <w:rPr>
        <w:rFonts w:ascii="Calibri" w:hAnsi="Calibri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right" w:pos="10350" w:leader="none"/>
      </w:tabs>
    </w:pPr>
    <w:r>
      <w:rPr>
        <w:rFonts w:ascii="Calibri (Body)" w:hAnsi="Calibri (Body)"/>
        <w:sz w:val="22"/>
      </w:rPr>
      <w:t>Section 15100-10</w:t>
      <w:tab/>
      <w:t>CONTRACT NO. SSTR4559</w:t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enter" w:pos="5220" w:leader="none"/>
        <w:tab w:val="right" w:pos="10350" w:leader="none"/>
      </w:tabs>
    </w:pPr>
    <w:r>
      <w:rPr>
        <w:rFonts w:ascii="Calibri (Body)" w:hAnsi="Calibri (Body)"/>
        <w:sz w:val="22"/>
      </w:rPr>
      <w:t>2015-09-16</w:t>
    </w:r>
    <w:r>
      <w:rPr>
        <w:rFonts w:ascii="Calibri (Body)" w:hAnsi="Calibri (Body)"/>
        <w:b w:val="1"/>
        <w:sz w:val="22"/>
      </w:rPr>
      <w:tab/>
      <w:t>GALVANIZED STEEL DRAIN AND VENT PIPE AND FITTINGS</w:t>
    </w:r>
    <w:r>
      <w:rPr>
        <w:rFonts w:ascii="Calibri (Body)" w:hAnsi="Calibri (Body)"/>
        <w:sz w:val="22"/>
      </w:rPr>
      <w:tab/>
    </w:r>
  </w:p>
  <w:p>
    <w:pPr>
      <w:pBdr>
        <w:top w:val="single" w:sz="4" w:space="0" w:shadow="0" w:frame="0"/>
      </w:pBdr>
      <w:tabs>
        <w:tab w:val="center" w:pos="5175" w:leader="none"/>
        <w:tab w:val="right" w:pos="10350" w:leader="none"/>
      </w:tabs>
      <w:jc w:val="left"/>
    </w:pPr>
    <w:r>
      <w:rPr>
        <w:rFonts w:ascii="Calibri (Body)" w:hAnsi="Calibri (Body)"/>
        <w:sz w:val="22"/>
      </w:rPr>
    </w:r>
    <w:r>
      <w:rPr>
        <w:rFonts w:ascii="Calibri (Body)" w:hAnsi="Calibri (Body)"/>
        <w:sz w:val="22"/>
      </w:rPr>
      <w:t xml:space="preserve">Page </w:t>
    </w:r>
    <w:r>
      <w:rPr>
        <w:rFonts w:ascii="Calibri (Body)" w:hAnsi="Calibri (Body)"/>
        <w:sz w:val="22"/>
      </w:rPr>
      <w:fldChar w:fldCharType="begin"/>
      <w:instrText xml:space="preserve">Page</w:instrText>
      <w:fldChar w:fldCharType="end"/>
    </w:r>
    <w:r>
      <w:rPr>
        <w:rFonts w:ascii="Calibri (Body)" w:hAnsi="Calibri (Body)"/>
        <w:sz w:val="22"/>
      </w:rPr>
      <w:t xml:space="preserve">		 DATE: Oct., 2022</w:t>
    </w:r>
  </w:p>
  <w:p>
    <w:pPr>
      <w:pStyle w:val="P7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43CBD36B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54626DE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4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2CF16422"/>
    <w:multiLevelType w:val="multilevel"/>
    <w:lvl w:ilvl="0">
      <w:start w:val="1"/>
      <w:numFmt w:val="decimal"/>
      <w:suff w:val="tab"/>
      <w:lvlText w:val=".%1"/>
      <w:lvlJc w:val="left"/>
      <w:pPr>
        <w:ind w:hanging="360" w:left="2880"/>
      </w:pPr>
      <w:rPr/>
    </w:lvl>
    <w:lvl w:ilvl="1">
      <w:start w:val="1"/>
      <w:numFmt w:val="lowerLetter"/>
      <w:suff w:val="tab"/>
      <w:lvlText w:val="%2."/>
      <w:lvlJc w:val="left"/>
      <w:pPr>
        <w:ind w:hanging="360" w:left="3600"/>
      </w:pPr>
      <w:rPr/>
    </w:lvl>
    <w:lvl w:ilvl="2">
      <w:start w:val="1"/>
      <w:numFmt w:val="lowerRoman"/>
      <w:suff w:val="tab"/>
      <w:lvlText w:val="%3."/>
      <w:lvlJc w:val="right"/>
      <w:pPr>
        <w:ind w:hanging="180" w:left="4320"/>
      </w:pPr>
      <w:rPr/>
    </w:lvl>
    <w:lvl w:ilvl="3">
      <w:start w:val="1"/>
      <w:numFmt w:val="decimal"/>
      <w:suff w:val="tab"/>
      <w:lvlText w:val="%4."/>
      <w:lvlJc w:val="left"/>
      <w:pPr>
        <w:ind w:hanging="360" w:left="5040"/>
      </w:pPr>
      <w:rPr/>
    </w:lvl>
    <w:lvl w:ilvl="4">
      <w:start w:val="1"/>
      <w:numFmt w:val="lowerLetter"/>
      <w:suff w:val="tab"/>
      <w:lvlText w:val="%5."/>
      <w:lvlJc w:val="left"/>
      <w:pPr>
        <w:ind w:hanging="360" w:left="5760"/>
      </w:pPr>
      <w:rPr/>
    </w:lvl>
    <w:lvl w:ilvl="5">
      <w:start w:val="1"/>
      <w:numFmt w:val="lowerRoman"/>
      <w:suff w:val="tab"/>
      <w:lvlText w:val="%6."/>
      <w:lvlJc w:val="right"/>
      <w:pPr>
        <w:ind w:hanging="180" w:left="6480"/>
      </w:pPr>
      <w:rPr/>
    </w:lvl>
    <w:lvl w:ilvl="6">
      <w:start w:val="1"/>
      <w:numFmt w:val="decimal"/>
      <w:suff w:val="tab"/>
      <w:lvlText w:val="%7."/>
      <w:lvlJc w:val="left"/>
      <w:pPr>
        <w:ind w:hanging="360" w:left="7200"/>
      </w:pPr>
      <w:rPr/>
    </w:lvl>
    <w:lvl w:ilvl="7">
      <w:start w:val="1"/>
      <w:numFmt w:val="lowerLetter"/>
      <w:suff w:val="tab"/>
      <w:lvlText w:val="%8."/>
      <w:lvlJc w:val="left"/>
      <w:pPr>
        <w:ind w:hanging="360" w:left="7920"/>
      </w:pPr>
      <w:rPr/>
    </w:lvl>
    <w:lvl w:ilvl="8">
      <w:start w:val="1"/>
      <w:numFmt w:val="lowerRoman"/>
      <w:suff w:val="tab"/>
      <w:lvlText w:val="%9."/>
      <w:lvlJc w:val="right"/>
      <w:pPr>
        <w:ind w:hanging="180" w:left="8640"/>
      </w:pPr>
      <w:rPr/>
    </w:lvl>
  </w:abstractNum>
  <w:abstractNum w:abstractNumId="6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7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8">
    <w:nsid w:val="3CF3010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9">
    <w:nsid w:val="465575FD"/>
    <w:multiLevelType w:val="multilevel"/>
    <w:lvl w:ilvl="0">
      <w:start w:val="1"/>
      <w:numFmt w:val="decimal"/>
      <w:suff w:val="tab"/>
      <w:lvlText w:val="PART %1.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1">
      <w:start w:val="1"/>
      <w:numFmt w:val="decimal"/>
      <w:suff w:val="tab"/>
      <w:lvlText w:val="%1.%2"/>
      <w:lvlJc w:val="left"/>
      <w:pPr>
        <w:ind w:hanging="720" w:left="720"/>
        <w:tabs>
          <w:tab w:val="left" w:pos="720" w:leader="none"/>
        </w:tabs>
      </w:pPr>
      <w:rPr>
        <w:rFonts w:ascii="Calibri" w:hAnsi="Calibri"/>
        <w:b w:val="0"/>
        <w:i w:val="0"/>
        <w:sz w:val="22"/>
      </w:rPr>
    </w:lvl>
    <w:lvl w:ilvl="2">
      <w:start w:val="1"/>
      <w:numFmt w:val="decimal"/>
      <w:suff w:val="tab"/>
      <w:lvlText w:val=".%3"/>
      <w:lvlJc w:val="left"/>
      <w:pPr>
        <w:ind w:hanging="720" w:left="1350"/>
        <w:tabs>
          <w:tab w:val="left" w:pos="1350" w:leader="none"/>
        </w:tabs>
      </w:pPr>
      <w:rPr>
        <w:rFonts w:ascii="Calibri" w:hAnsi="Calibri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hanging="720" w:left="2160"/>
        <w:tabs>
          <w:tab w:val="left" w:pos="2160" w:leader="none"/>
        </w:tabs>
      </w:pPr>
      <w:rPr>
        <w:rFonts w:ascii="Calibri" w:hAnsi="Calibri"/>
        <w:b w:val="0"/>
        <w:i w:val="0"/>
        <w:sz w:val="22"/>
      </w:rPr>
    </w:lvl>
    <w:lvl w:ilvl="4">
      <w:start w:val="1"/>
      <w:numFmt w:val="decimal"/>
      <w:suff w:val="tab"/>
      <w:lvlText w:val=".%5"/>
      <w:lvlJc w:val="left"/>
      <w:pPr>
        <w:ind w:hanging="720" w:left="2880"/>
        <w:tabs>
          <w:tab w:val="left" w:pos="2880" w:leader="none"/>
        </w:tabs>
      </w:pPr>
      <w:rPr>
        <w:rFonts w:ascii="Calibri" w:hAnsi="Calibri"/>
        <w:b w:val="0"/>
        <w:i w:val="0"/>
        <w:sz w:val="22"/>
      </w:rPr>
    </w:lvl>
    <w:lvl w:ilvl="5">
      <w:start w:val="1"/>
      <w:numFmt w:val="decimal"/>
      <w:suff w:val="tab"/>
      <w:lvlText w:val=".%6"/>
      <w:lvlJc w:val="left"/>
      <w:pPr>
        <w:ind w:hanging="720" w:left="3600"/>
        <w:tabs>
          <w:tab w:val="left" w:pos="3600" w:leader="none"/>
        </w:tabs>
      </w:pPr>
      <w:rPr>
        <w:rFonts w:ascii="Calibri" w:hAnsi="Calibri"/>
        <w:b w:val="0"/>
        <w:i w:val="0"/>
        <w:sz w:val="22"/>
      </w:rPr>
    </w:lvl>
    <w:lvl w:ilvl="6">
      <w:start w:val="1"/>
      <w:numFmt w:val="decimal"/>
      <w:suff w:val="tab"/>
      <w:lvlText w:val=".%7"/>
      <w:lvlJc w:val="left"/>
      <w:pPr>
        <w:ind w:hanging="720" w:left="4320"/>
        <w:tabs>
          <w:tab w:val="left" w:pos="4320" w:leader="none"/>
        </w:tabs>
      </w:pPr>
      <w:rPr>
        <w:rFonts w:ascii="Calibri" w:hAnsi="Calibri"/>
        <w:b w:val="0"/>
        <w:i w:val="0"/>
        <w:sz w:val="22"/>
      </w:rPr>
    </w:lvl>
    <w:lvl w:ilvl="7">
      <w:start w:val="1"/>
      <w:numFmt w:val="decimal"/>
      <w:suff w:val="tab"/>
      <w:lvlText w:val=".%8"/>
      <w:lvlJc w:val="left"/>
      <w:pPr>
        <w:ind w:hanging="720" w:left="5040"/>
        <w:tabs>
          <w:tab w:val="left" w:pos="5040" w:leader="none"/>
        </w:tabs>
      </w:pPr>
      <w:rPr>
        <w:rFonts w:ascii="Calibri" w:hAnsi="Calibri"/>
        <w:b w:val="0"/>
        <w:i w:val="0"/>
        <w:sz w:val="22"/>
      </w:rPr>
    </w:lvl>
    <w:lvl w:ilvl="8">
      <w:start w:val="1"/>
      <w:numFmt w:val="decimal"/>
      <w:suff w:val="tab"/>
      <w:lvlText w:val=".%9"/>
      <w:lvlJc w:val="left"/>
      <w:pPr>
        <w:ind w:hanging="720" w:left="5760"/>
        <w:tabs>
          <w:tab w:val="left" w:pos="5760" w:leader="none"/>
        </w:tabs>
      </w:pPr>
      <w:rPr>
        <w:rFonts w:ascii="Calibri" w:hAnsi="Calibri"/>
        <w:b w:val="0"/>
        <w:i w:val="0"/>
        <w:sz w:val="22"/>
      </w:rPr>
    </w:lvl>
  </w:abstractNum>
  <w:abstractNum w:abstractNumId="10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1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2">
    <w:nsid w:val="66A043EF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3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10"/>
  </w:num>
  <w:num w:numId="4">
    <w:abstractNumId w:val="4"/>
  </w:num>
  <w:num w:numId="5">
    <w:abstractNumId w:val="11"/>
  </w:num>
  <w:num w:numId="6">
    <w:abstractNumId w:val="2"/>
  </w:num>
  <w:num w:numId="7">
    <w:abstractNumId w:val="7"/>
  </w:num>
  <w:num w:numId="8">
    <w:abstractNumId w:val="1"/>
  </w:num>
  <w:num w:numId="9">
    <w:abstractNumId w:val="13"/>
  </w:num>
  <w:num w:numId="10">
    <w:abstractNumId w:val="6"/>
  </w:num>
  <w:num w:numId="11">
    <w:abstractNumId w:val="5"/>
  </w:num>
  <w:num w:numId="12">
    <w:abstractNumId w:val="9"/>
  </w:num>
  <w:num w:numId="13">
    <w:abstractNumId w:val="9"/>
  </w:num>
  <w:num w:numId="14">
    <w:abstractNumId w:val="9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9"/>
  </w:num>
  <w:num w:numId="20">
    <w:abstractNumId w:val="9"/>
  </w:num>
  <w:num w:numId="21">
    <w:abstractNumId w:val="9"/>
  </w:num>
  <w:num w:numId="22">
    <w:abstractNumId w:val="3"/>
  </w:num>
  <w:num w:numId="23">
    <w:abstractNumId w:val="12"/>
  </w:num>
  <w:num w:numId="24">
    <w:abstractNumId w:val="8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/>
    <w:rPr>
      <w:sz w:val="22"/>
    </w:rPr>
  </w:style>
  <w:style w:type="paragraph" w:styleId="P1">
    <w:name w:val="Body Text"/>
    <w:basedOn w:val="P0"/>
    <w:next w:val="P1"/>
    <w:pPr>
      <w:spacing w:after="160"/>
    </w:pPr>
    <w:rPr>
      <w:rFonts w:ascii="Book Antiqua" w:hAnsi="Book Antiqua"/>
      <w:sz w:val="22"/>
    </w:rPr>
  </w:style>
  <w:style w:type="paragraph" w:styleId="P2">
    <w:name w:val="Comment Text"/>
    <w:basedOn w:val="P0"/>
    <w:next w:val="P2"/>
    <w:link w:val="C9"/>
    <w:pPr>
      <w:spacing w:before="120"/>
    </w:pPr>
    <w:rPr>
      <w:rFonts w:ascii="Arial" w:hAnsi="Arial"/>
    </w:rPr>
  </w:style>
  <w:style w:type="paragraph" w:styleId="P3">
    <w:name w:val="Divider"/>
    <w:basedOn w:val="P0"/>
    <w:next w:val="P5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4">
    <w:name w:val="Main-Head"/>
    <w:basedOn w:val="P0"/>
    <w:next w:val="P1"/>
    <w:link w:val="C6"/>
    <w:pPr/>
    <w:rPr>
      <w:rFonts w:ascii="Arial Narrow" w:hAnsi="Arial Narrow"/>
      <w:b w:val="1"/>
      <w:sz w:val="22"/>
    </w:rPr>
  </w:style>
  <w:style w:type="paragraph" w:styleId="P5">
    <w:name w:val="Block Text"/>
    <w:basedOn w:val="P0"/>
    <w:next w:val="P5"/>
    <w:pPr>
      <w:spacing w:after="120"/>
      <w:ind w:left="1440" w:right="1440"/>
    </w:pPr>
    <w:rPr/>
  </w:style>
  <w:style w:type="paragraph" w:styleId="P6">
    <w:name w:val="Footer"/>
    <w:basedOn w:val="P0"/>
    <w:next w:val="P6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7">
    <w:name w:val="Header"/>
    <w:basedOn w:val="P0"/>
    <w:next w:val="P7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8">
    <w:name w:val="Normal Indent"/>
    <w:basedOn w:val="P0"/>
    <w:next w:val="P8"/>
    <w:pPr>
      <w:ind w:left="360"/>
    </w:pPr>
    <w:rPr/>
  </w:style>
  <w:style w:type="paragraph" w:styleId="P9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0">
    <w:name w:val="Title"/>
    <w:basedOn w:val="P0"/>
    <w:next w:val="P10"/>
    <w:link w:val="C19"/>
    <w:qFormat/>
    <w:pPr>
      <w:keepNext w:val="1"/>
      <w:spacing w:before="160" w:after="30"/>
    </w:pPr>
    <w:rPr>
      <w:rFonts w:ascii="Arial Narrow" w:hAnsi="Arial Narrow"/>
      <w:b w:val="1"/>
      <w:sz w:val="20"/>
    </w:rPr>
  </w:style>
  <w:style w:type="paragraph" w:styleId="P11">
    <w:name w:val="TOC 5"/>
    <w:basedOn w:val="P0"/>
    <w:next w:val="P0"/>
    <w:pPr>
      <w:ind w:left="880"/>
    </w:pPr>
    <w:rPr/>
  </w:style>
  <w:style w:type="paragraph" w:styleId="P12">
    <w:name w:val="Flysheet"/>
    <w:basedOn w:val="P0"/>
    <w:next w:val="P12"/>
    <w:pPr>
      <w:jc w:val="right"/>
    </w:pPr>
    <w:rPr>
      <w:rFonts w:ascii="Arial Narrow" w:hAnsi="Arial Narrow"/>
      <w:b w:val="1"/>
      <w:sz w:val="28"/>
    </w:rPr>
  </w:style>
  <w:style w:type="paragraph" w:styleId="P13">
    <w:name w:val="Flysheet Cont"/>
    <w:basedOn w:val="P0"/>
    <w:next w:val="P13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4">
    <w:name w:val="Flysheet Title"/>
    <w:basedOn w:val="P0"/>
    <w:next w:val="P14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5">
    <w:name w:val="Table 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Table 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Table 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Other"/>
    <w:basedOn w:val="P0"/>
    <w:next w:val="P18"/>
    <w:pPr>
      <w:widowControl w:val="0"/>
    </w:pPr>
    <w:rPr>
      <w:rFonts w:ascii="Courier New" w:hAnsi="Courier New"/>
      <w:sz w:val="24"/>
    </w:rPr>
  </w:style>
  <w:style w:type="paragraph" w:styleId="P19">
    <w:name w:val="Table Text"/>
    <w:basedOn w:val="P0"/>
    <w:next w:val="P19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0">
    <w:name w:val="Normal Table Text"/>
    <w:basedOn w:val="P0"/>
    <w:next w:val="P20"/>
    <w:pPr>
      <w:widowControl w:val="0"/>
      <w:spacing w:before="60" w:after="60"/>
    </w:pPr>
    <w:rPr>
      <w:rFonts w:ascii="Arial" w:hAnsi="Arial"/>
      <w:sz w:val="20"/>
    </w:rPr>
  </w:style>
  <w:style w:type="paragraph" w:styleId="P21">
    <w:name w:val="Balloon Text"/>
    <w:basedOn w:val="P0"/>
    <w:next w:val="P21"/>
    <w:link w:val="C8"/>
    <w:pPr/>
    <w:rPr>
      <w:rFonts w:ascii="Tahoma" w:hAnsi="Tahoma"/>
      <w:sz w:val="16"/>
    </w:rPr>
  </w:style>
  <w:style w:type="paragraph" w:styleId="P22">
    <w:name w:val="List Paragraph"/>
    <w:basedOn w:val="P0"/>
    <w:next w:val="P22"/>
    <w:qFormat/>
    <w:pPr>
      <w:ind w:left="720"/>
      <w:contextualSpacing w:val="1"/>
    </w:pPr>
    <w:rPr/>
  </w:style>
  <w:style w:type="paragraph" w:styleId="P23">
    <w:name w:val="Bullet"/>
    <w:basedOn w:val="P1"/>
    <w:next w:val="P1"/>
    <w:pPr/>
    <w:rPr/>
  </w:style>
  <w:style w:type="paragraph" w:styleId="P24">
    <w:name w:val="CSA"/>
    <w:basedOn w:val="P1"/>
    <w:next w:val="P34"/>
    <w:pPr>
      <w:keepNext w:val="1"/>
      <w:spacing w:after="0"/>
    </w:pPr>
    <w:rPr>
      <w:b w:val="1"/>
      <w:caps w:val="1"/>
      <w:sz w:val="20"/>
    </w:rPr>
  </w:style>
  <w:style w:type="paragraph" w:styleId="P25">
    <w:name w:val="Footnote Text"/>
    <w:basedOn w:val="P1"/>
    <w:next w:val="P25"/>
    <w:pPr>
      <w:spacing w:after="0"/>
    </w:pPr>
    <w:rPr>
      <w:rFonts w:ascii="Arial" w:hAnsi="Arial"/>
      <w:sz w:val="16"/>
    </w:rPr>
  </w:style>
  <w:style w:type="paragraph" w:styleId="P26">
    <w:name w:val="Number"/>
    <w:basedOn w:val="P1"/>
    <w:next w:val="P1"/>
    <w:pPr>
      <w:spacing w:after="0"/>
      <w:ind w:hanging="360" w:left="360"/>
    </w:pPr>
    <w:rPr/>
  </w:style>
  <w:style w:type="paragraph" w:styleId="P27">
    <w:name w:val="Tick"/>
    <w:basedOn w:val="P1"/>
    <w:next w:val="P1"/>
    <w:pPr>
      <w:spacing w:after="0"/>
      <w:ind w:hanging="360" w:left="720"/>
    </w:pPr>
    <w:rPr/>
  </w:style>
  <w:style w:type="paragraph" w:styleId="P28">
    <w:name w:val="TOC 1"/>
    <w:basedOn w:val="P1"/>
    <w:next w:val="P40"/>
    <w:pPr>
      <w:tabs>
        <w:tab w:val="right" w:pos="8640" w:leader="dot"/>
      </w:tabs>
      <w:spacing w:after="0"/>
    </w:pPr>
    <w:rPr>
      <w:b w:val="1"/>
    </w:rPr>
  </w:style>
  <w:style w:type="paragraph" w:styleId="P29">
    <w:name w:val="Comment Subject"/>
    <w:basedOn w:val="P2"/>
    <w:next w:val="P2"/>
    <w:link w:val="C10"/>
    <w:pPr>
      <w:spacing w:before="0"/>
    </w:pPr>
    <w:rPr>
      <w:rFonts w:ascii="Book Antiqua" w:hAnsi="Book Antiqua"/>
      <w:b w:val="1"/>
      <w:sz w:val="20"/>
    </w:rPr>
  </w:style>
  <w:style w:type="paragraph" w:styleId="P30">
    <w:name w:val="Caption"/>
    <w:basedOn w:val="P4"/>
    <w:next w:val="P0"/>
    <w:pPr>
      <w:keepNext w:val="1"/>
      <w:spacing w:after="240"/>
    </w:pPr>
    <w:rPr>
      <w:b w:val="0"/>
      <w:i w:val="1"/>
      <w:sz w:val="20"/>
    </w:rPr>
  </w:style>
  <w:style w:type="paragraph" w:styleId="P31">
    <w:name w:val="Exhibit--Number"/>
    <w:basedOn w:val="P4"/>
    <w:next w:val="P41"/>
    <w:pPr>
      <w:spacing w:before="160"/>
    </w:pPr>
    <w:rPr>
      <w:caps w:val="1"/>
      <w:sz w:val="18"/>
    </w:rPr>
  </w:style>
  <w:style w:type="paragraph" w:styleId="P32">
    <w:name w:val="Table Body"/>
    <w:basedOn w:val="P9"/>
    <w:next w:val="P32"/>
    <w:pPr>
      <w:jc w:val="left"/>
    </w:pPr>
    <w:rPr>
      <w:b w:val="0"/>
    </w:rPr>
  </w:style>
  <w:style w:type="paragraph" w:styleId="P33">
    <w:name w:val="Table Heading"/>
    <w:basedOn w:val="P19"/>
    <w:next w:val="P33"/>
    <w:pPr>
      <w:jc w:val="center"/>
    </w:pPr>
    <w:rPr>
      <w:b w:val="1"/>
    </w:rPr>
  </w:style>
  <w:style w:type="paragraph" w:styleId="P34">
    <w:name w:val="Heading 1"/>
    <w:basedOn w:val="P22"/>
    <w:next w:val="P34"/>
    <w:link w:val="C11"/>
    <w:qFormat/>
    <w:pPr>
      <w:numPr>
        <w:numId w:val="21"/>
      </w:numPr>
      <w:spacing w:before="160"/>
      <w:contextualSpacing w:val="1"/>
      <w:outlineLvl w:val="0"/>
    </w:pPr>
    <w:rPr>
      <w:caps w:val="1"/>
    </w:rPr>
  </w:style>
  <w:style w:type="paragraph" w:styleId="P35">
    <w:name w:val="Heading 2"/>
    <w:basedOn w:val="P22"/>
    <w:next w:val="P0"/>
    <w:link w:val="C12"/>
    <w:qFormat/>
    <w:pPr>
      <w:numPr>
        <w:ilvl w:val="1"/>
        <w:numId w:val="21"/>
      </w:numPr>
      <w:spacing w:before="80"/>
      <w:contextualSpacing w:val="1"/>
      <w:outlineLvl w:val="1"/>
    </w:pPr>
    <w:rPr>
      <w:u w:val="single"/>
    </w:rPr>
  </w:style>
  <w:style w:type="paragraph" w:styleId="P36">
    <w:name w:val="Heading 3"/>
    <w:basedOn w:val="P22"/>
    <w:next w:val="P36"/>
    <w:link w:val="C7"/>
    <w:qFormat/>
    <w:pPr>
      <w:numPr>
        <w:ilvl w:val="2"/>
        <w:numId w:val="21"/>
      </w:numPr>
      <w:contextualSpacing w:val="1"/>
      <w:outlineLvl w:val="2"/>
    </w:pPr>
    <w:rPr/>
  </w:style>
  <w:style w:type="paragraph" w:styleId="P37">
    <w:name w:val="Heading 4"/>
    <w:basedOn w:val="P22"/>
    <w:next w:val="P37"/>
    <w:link w:val="C13"/>
    <w:qFormat/>
    <w:pPr>
      <w:numPr>
        <w:ilvl w:val="3"/>
        <w:numId w:val="21"/>
      </w:numPr>
      <w:contextualSpacing w:val="1"/>
      <w:outlineLvl w:val="3"/>
    </w:pPr>
    <w:rPr/>
  </w:style>
  <w:style w:type="paragraph" w:styleId="P38">
    <w:name w:val="Heading 7"/>
    <w:basedOn w:val="P22"/>
    <w:next w:val="P0"/>
    <w:link w:val="C16"/>
    <w:qFormat/>
    <w:pPr>
      <w:numPr>
        <w:ilvl w:val="6"/>
        <w:numId w:val="21"/>
      </w:numPr>
      <w:contextualSpacing w:val="1"/>
      <w:outlineLvl w:val="6"/>
    </w:pPr>
    <w:rPr>
      <w:sz w:val="20"/>
    </w:rPr>
  </w:style>
  <w:style w:type="paragraph" w:styleId="P39">
    <w:name w:val="List Bullet"/>
    <w:basedOn w:val="P23"/>
    <w:next w:val="P39"/>
    <w:pPr>
      <w:numPr>
        <w:numId w:val="2"/>
      </w:numPr>
    </w:pPr>
    <w:rPr/>
  </w:style>
  <w:style w:type="paragraph" w:styleId="P40">
    <w:name w:val="TOC 2"/>
    <w:basedOn w:val="P28"/>
    <w:next w:val="P46"/>
    <w:pPr>
      <w:tabs>
        <w:tab w:val="left" w:pos="1008" w:leader="none"/>
      </w:tabs>
      <w:ind w:left="720"/>
    </w:pPr>
    <w:rPr>
      <w:b w:val="0"/>
    </w:rPr>
  </w:style>
  <w:style w:type="paragraph" w:styleId="P41">
    <w:name w:val="Exhibit--Title"/>
    <w:basedOn w:val="P31"/>
    <w:next w:val="P47"/>
    <w:pPr>
      <w:spacing w:before="0"/>
    </w:pPr>
    <w:rPr>
      <w:b w:val="1"/>
      <w:caps w:val="0"/>
      <w:sz w:val="20"/>
    </w:rPr>
  </w:style>
  <w:style w:type="paragraph" w:styleId="P42">
    <w:name w:val="Table Notes"/>
    <w:basedOn w:val="P32"/>
    <w:next w:val="P42"/>
    <w:pPr>
      <w:spacing w:after="320"/>
    </w:pPr>
    <w:rPr/>
  </w:style>
  <w:style w:type="paragraph" w:styleId="P43">
    <w:name w:val="Contents"/>
    <w:basedOn w:val="P34"/>
    <w:next w:val="P1"/>
    <w:pPr/>
    <w:rPr/>
  </w:style>
  <w:style w:type="paragraph" w:styleId="P44">
    <w:name w:val="Heading 5"/>
    <w:basedOn w:val="P37"/>
    <w:next w:val="P44"/>
    <w:link w:val="C14"/>
    <w:qFormat/>
    <w:pPr>
      <w:numPr>
        <w:ilvl w:val="4"/>
        <w:numId w:val="21"/>
      </w:numPr>
      <w:outlineLvl w:val="4"/>
    </w:pPr>
    <w:rPr>
      <w:sz w:val="20"/>
    </w:rPr>
  </w:style>
  <w:style w:type="paragraph" w:styleId="P45">
    <w:name w:val="Heading 8"/>
    <w:basedOn w:val="P38"/>
    <w:next w:val="P0"/>
    <w:link w:val="C17"/>
    <w:qFormat/>
    <w:pPr>
      <w:numPr>
        <w:ilvl w:val="7"/>
        <w:numId w:val="21"/>
      </w:numPr>
      <w:tabs>
        <w:tab w:val="clear" w:pos="360" w:leader="none"/>
        <w:tab w:val="left" w:pos="5040" w:leader="none"/>
      </w:tabs>
      <w:outlineLvl w:val="7"/>
    </w:pPr>
    <w:rPr/>
  </w:style>
  <w:style w:type="paragraph" w:styleId="P46">
    <w:name w:val="TOC 3"/>
    <w:basedOn w:val="P40"/>
    <w:next w:val="P46"/>
    <w:pPr>
      <w:tabs>
        <w:tab w:val="clear" w:pos="1008" w:leader="none"/>
        <w:tab w:val="left" w:pos="1728" w:leader="none"/>
      </w:tabs>
      <w:ind w:left="1440"/>
    </w:pPr>
    <w:rPr/>
  </w:style>
  <w:style w:type="paragraph" w:styleId="P47">
    <w:name w:val="Exhibit--Caption"/>
    <w:basedOn w:val="P41"/>
    <w:next w:val="P1"/>
    <w:pPr/>
    <w:rPr>
      <w:i w:val="1"/>
    </w:rPr>
  </w:style>
  <w:style w:type="paragraph" w:styleId="P48">
    <w:name w:val="Heading 6"/>
    <w:basedOn w:val="P44"/>
    <w:next w:val="P0"/>
    <w:link w:val="C15"/>
    <w:qFormat/>
    <w:pPr>
      <w:numPr>
        <w:ilvl w:val="5"/>
        <w:numId w:val="21"/>
      </w:numPr>
      <w:outlineLvl w:val="5"/>
    </w:pPr>
    <w:rPr/>
  </w:style>
  <w:style w:type="paragraph" w:styleId="P49">
    <w:name w:val="Heading 9"/>
    <w:basedOn w:val="P45"/>
    <w:next w:val="P0"/>
    <w:link w:val="C18"/>
    <w:qFormat/>
    <w:pPr>
      <w:numPr>
        <w:ilvl w:val="8"/>
      </w:numPr>
      <w:tabs>
        <w:tab w:val="clear" w:pos="360" w:leader="none"/>
        <w:tab w:val="left" w:pos="5760" w:leader="none"/>
      </w:tabs>
      <w:outlineLvl w:val="8"/>
    </w:pPr>
    <w:rPr/>
  </w:style>
  <w:style w:type="paragraph" w:styleId="P50">
    <w:name w:val="TOC 4"/>
    <w:basedOn w:val="P46"/>
    <w:next w:val="P11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4"/>
    <w:rPr>
      <w:rFonts w:ascii="Arial Narrow" w:hAnsi="Arial Narrow"/>
      <w:b w:val="1"/>
      <w:sz w:val="22"/>
    </w:rPr>
  </w:style>
  <w:style w:type="character" w:styleId="C7">
    <w:name w:val="Heading 3 Char"/>
    <w:link w:val="P36"/>
    <w:rPr/>
  </w:style>
  <w:style w:type="character" w:styleId="C8">
    <w:name w:val="Balloon Text Char"/>
    <w:link w:val="P21"/>
    <w:rPr>
      <w:rFonts w:ascii="Tahoma" w:hAnsi="Tahoma"/>
      <w:sz w:val="16"/>
    </w:rPr>
  </w:style>
  <w:style w:type="character" w:styleId="C9">
    <w:name w:val="Comment Text Char"/>
    <w:link w:val="P2"/>
    <w:rPr>
      <w:rFonts w:ascii="Arial" w:hAnsi="Arial"/>
    </w:rPr>
  </w:style>
  <w:style w:type="character" w:styleId="C10">
    <w:name w:val="Comment Subject Char"/>
    <w:link w:val="P29"/>
    <w:rPr>
      <w:rFonts w:ascii="Book Antiqua" w:hAnsi="Book Antiqua"/>
      <w:b w:val="1"/>
      <w:sz w:val="20"/>
    </w:rPr>
  </w:style>
  <w:style w:type="character" w:styleId="C11">
    <w:name w:val="Heading 1 Char"/>
    <w:link w:val="P34"/>
    <w:rPr>
      <w:caps w:val="1"/>
    </w:rPr>
  </w:style>
  <w:style w:type="character" w:styleId="C12">
    <w:name w:val="Heading 2 Char"/>
    <w:link w:val="P35"/>
    <w:rPr>
      <w:u w:val="single"/>
    </w:rPr>
  </w:style>
  <w:style w:type="character" w:styleId="C13">
    <w:name w:val="Heading 4 Char"/>
    <w:link w:val="P37"/>
    <w:rPr/>
  </w:style>
  <w:style w:type="character" w:styleId="C14">
    <w:name w:val="Heading 5 Char"/>
    <w:link w:val="P44"/>
    <w:rPr>
      <w:sz w:val="20"/>
    </w:rPr>
  </w:style>
  <w:style w:type="character" w:styleId="C15">
    <w:name w:val="Heading 6 Char"/>
    <w:link w:val="P48"/>
    <w:rPr/>
  </w:style>
  <w:style w:type="character" w:styleId="C16">
    <w:name w:val="Heading 7 Char"/>
    <w:link w:val="P38"/>
    <w:rPr>
      <w:sz w:val="20"/>
    </w:rPr>
  </w:style>
  <w:style w:type="character" w:styleId="C17">
    <w:name w:val="Heading 8 Char"/>
    <w:link w:val="P45"/>
    <w:rPr/>
  </w:style>
  <w:style w:type="character" w:styleId="C18">
    <w:name w:val="Heading 9 Char"/>
    <w:link w:val="P49"/>
    <w:rPr/>
  </w:style>
  <w:style w:type="character" w:styleId="C19">
    <w:name w:val="Title Char"/>
    <w:link w:val="P10"/>
    <w:rPr>
      <w:rFonts w:ascii="Arial Narrow" w:hAnsi="Arial Narrow"/>
      <w:b w:val="1"/>
      <w:sz w:val="20"/>
    </w:rPr>
  </w:style>
  <w:style w:type="character" w:styleId="C20">
    <w:name w:val="Strong"/>
    <w:qFormat/>
    <w:rPr>
      <w:b w:val="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'1.0' encoding='UTF-8' standalone='yes'?>
<Relationships xmlns="http://schemas.openxmlformats.org/package/2006/relationships"><Relationship Id="RelHdr1" Type="http://schemas.openxmlformats.org/officeDocument/2006/relationships/header" Target="header1.xml"/><Relationship Id="RelHdr2" Type="http://schemas.openxmlformats.org/officeDocument/2006/relationships/header" Target="header2.xml"/><Relationship Id="RelHdr3" Type="http://schemas.openxmlformats.org/officeDocument/2006/relationships/header" Target="header3.xml"/><Relationship Id="RelFtr1" Type="http://schemas.openxmlformats.org/officeDocument/2006/relationships/footer" Target="footer1.xml"/><Relationship Id="RelFtr2" Type="http://schemas.openxmlformats.org/officeDocument/2006/relationships/footer" Target="footer2.xml"/><Relationship Id="RelFtr3" Type="http://schemas.openxmlformats.org/officeDocument/2006/relationships/footer" Target="footer3.xml"/><Relationship Id="RelStyle1" Type="http://schemas.openxmlformats.org/officeDocument/2006/relationships/styles" Target="styles.xml"/><Relationship Id="RelNum1" Type="http://schemas.openxmlformats.org/officeDocument/2006/relationships/numbering" Target="numbering.xml"/><Relationship Id="RelSettings1" Type="http://schemas.openxmlformats.org/officeDocument/2006/relationships/settings" Target="settings.xml"/><Relationship Id="RelTheme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2015-09-15T19:28:00Z</dcterms:created>
  <cp:lastModifiedBy>Ray</cp:lastModifiedBy>
  <cp:lastPrinted>2015-04-01T13:49:00Z</cp:lastPrinted>
  <dcterms:modified xsi:type="dcterms:W3CDTF">2022-10-04T19:39:02Z</dcterms:modified>
  <cp:revision>3</cp:revision>
  <dc:title>15100-10_Galvanized_Steel_Drain_And_Vent_Pipe_And_Fittings 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2015-09-16T00:00:00Z</vt:lpwstr>
  </property>
</Properties>
</file>