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67F58294" Type="http://schemas.openxmlformats.org/officeDocument/2006/relationships/officeDocument" Target="word/document.xml"/><Relationship Id="coreR67F58294" Type="http://schemas.openxmlformats.org/package/2006/relationships/metadata/core-properties" Target="docProps/core.xml"/><Relationship Id="customR67F5829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jc w:val="center"/>
        <w:tblLayout w:type="fixed"/>
      </w:tblPr>
      <w:tblGrid/>
      <w:tr>
        <w:trPr>
          <w:wAfter w:w="0" w:type="dxa"/>
        </w:trPr>
        <w:tc>
          <w:tcPr>
            <w:tcW w:w="1184" w:type="dxa"/>
            <w:tcBorders>
              <w:top w:val="doub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Version</w:t>
            </w:r>
          </w:p>
        </w:tc>
        <w:tc>
          <w:tcPr>
            <w:tcW w:w="2250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Date</w:t>
            </w:r>
          </w:p>
        </w:tc>
        <w:tc>
          <w:tcPr>
            <w:tcW w:w="5593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Description of Revisions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September 21, 2009</w:t>
            </w: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Excel Form Created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</w:t>
            </w: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September 24, 2015</w:t>
            </w: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Conversion of form into MSWord</w:t>
            </w:r>
          </w:p>
        </w:tc>
      </w:tr>
      <w:tr>
        <w:trPr>
          <w:wAfter w:w="0" w:type="dxa"/>
          <w:trHeight w:hRule="atLeast" w:val="65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b w:val="1"/>
                <w:sz w:val="22"/>
              </w:rPr>
            </w:pP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b w:val="1"/>
                <w:sz w:val="22"/>
              </w:rPr>
            </w:pP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</w:tr>
    </w:tbl>
    <w:p>
      <w:pPr>
        <w:pStyle w:val="P36"/>
        <w:numPr>
          <w:ilvl w:val="0"/>
          <w:numId w:val="0"/>
        </w:numPr>
        <w:tabs>
          <w:tab w:val="left" w:pos="1080" w:leader="none"/>
        </w:tabs>
      </w:pPr>
    </w:p>
    <w:p>
      <w:pPr>
        <w:pStyle w:val="P1"/>
        <w:rPr>
          <w:rFonts w:ascii="Calibri" w:hAnsi="Calibri"/>
        </w:rPr>
      </w:pP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NOTE: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This is a CONTROLLED Document. Any documents appearing in paper form are not controlled and should be checked against the on-line file version prior to use.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  <w:b w:val="1"/>
        </w:rPr>
        <w:t xml:space="preserve">Notice: </w:t>
      </w:r>
      <w:r>
        <w:rPr>
          <w:rFonts w:ascii="Calibri" w:hAnsi="Calibri"/>
        </w:rPr>
        <w:t>This Document hardcopy must be used for reference purpose only.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  <w:b w:val="1"/>
        </w:rPr>
      </w:pPr>
      <w:r>
        <w:rPr>
          <w:rFonts w:ascii="Calibri" w:hAnsi="Calibri"/>
          <w:b w:val="1"/>
        </w:rPr>
        <w:t>The on-line copy is the current version of the document.</w:t>
      </w:r>
    </w:p>
    <w:p>
      <w:pPr>
        <w:pStyle w:val="P36"/>
        <w:numPr>
          <w:ilvl w:val="0"/>
          <w:numId w:val="0"/>
        </w:numPr>
        <w:rPr>
          <w:rFonts w:ascii="Calibri" w:hAnsi="Calibri"/>
          <w:b w:val="1"/>
        </w:rPr>
        <w:sectPr>
          <w:headerReference xmlns:r="http://schemas.openxmlformats.org/officeDocument/2006/relationships" w:type="first" r:id="RelHdr1"/>
          <w:headerReference xmlns:r="http://schemas.openxmlformats.org/officeDocument/2006/relationships" w:type="default" r:id="RelHdr2"/>
          <w:headerReference xmlns:r="http://schemas.openxmlformats.org/officeDocument/2006/relationships" w:type="even" r:id="RelHdr3"/>
          <w:type w:val="nextPage"/>
          <w:pgMar w:left="720" w:right="720" w:top="720" w:bottom="288" w:header="720" w:footer="720" w:gutter="0"/>
          <w:cols w:equalWidth="1" w:space="720"/>
        </w:sectPr>
      </w:pPr>
    </w:p>
    <w:tbl>
      <w:tblPr>
        <w:tblStyle w:val="T2"/>
        <w:tblpPr w:leftFromText="180" w:rightFromText="180" w:tblpX="1" w:tblpY="2481" w:horzAnchor="margin" w:vertAnchor="page" w:tblpXSpec="center"/>
        <w:tblW w:w="14868" w:type="dxa"/>
        <w:tblBorders>
          <w:top w:val="double" w:sz="4" w:space="0" w:shadow="0" w:frame="0"/>
          <w:left w:val="double" w:sz="4" w:space="0" w:shadow="0" w:frame="0"/>
          <w:bottom w:val="double" w:sz="4" w:space="0" w:shadow="0" w:frame="0"/>
          <w:right w:val="doub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</w:tblPr>
      <w:tblGrid/>
      <w:tr>
        <w:trPr>
          <w:wAfter w:w="0" w:type="dxa"/>
          <w:trHeight w:hRule="atLeast" w:val="288"/>
        </w:trPr>
        <w:tc>
          <w:tcPr>
            <w:tcW w:w="862" w:type="dxa"/>
            <w:vMerge w:val="restart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rPr>
                <w:sz w:val="20"/>
              </w:rPr>
            </w:pPr>
            <w:r>
              <w:rPr>
                <w:sz w:val="20"/>
              </w:rPr>
              <w:t>Symbol</w:t>
            </w:r>
          </w:p>
        </w:tc>
        <w:tc>
          <w:tcPr>
            <w:tcW w:w="1719" w:type="dxa"/>
            <w:gridSpan w:val="2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Air Delivery Data</w:t>
            </w:r>
          </w:p>
        </w:tc>
        <w:tc>
          <w:tcPr>
            <w:tcW w:w="1441" w:type="dxa"/>
            <w:gridSpan w:val="2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Motor Data</w:t>
            </w:r>
          </w:p>
        </w:tc>
        <w:tc>
          <w:tcPr>
            <w:tcW w:w="4982" w:type="dxa"/>
            <w:gridSpan w:val="6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Heating Coil Data</w:t>
            </w:r>
          </w:p>
        </w:tc>
        <w:tc>
          <w:tcPr>
            <w:tcW w:w="2495" w:type="dxa"/>
            <w:gridSpan w:val="3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Unit Electric Data</w:t>
            </w:r>
          </w:p>
        </w:tc>
        <w:tc>
          <w:tcPr>
            <w:tcW w:w="1029" w:type="dxa"/>
            <w:vMerge w:val="restart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Mounting Height (m)</w:t>
            </w:r>
          </w:p>
        </w:tc>
        <w:tc>
          <w:tcPr>
            <w:tcW w:w="810" w:type="dxa"/>
            <w:vMerge w:val="restart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Max</w:t>
            </w:r>
          </w:p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Weight</w:t>
            </w:r>
          </w:p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(kg)</w:t>
            </w:r>
          </w:p>
        </w:tc>
        <w:tc>
          <w:tcPr>
            <w:tcW w:w="1530" w:type="dxa"/>
            <w:vMerge w:val="restart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Manufacturer and Model No.</w:t>
            </w:r>
          </w:p>
        </w:tc>
      </w:tr>
      <w:tr>
        <w:trPr>
          <w:wAfter w:w="0" w:type="dxa"/>
          <w:trHeight w:hRule="atLeast" w:val="250"/>
        </w:trPr>
        <w:tc>
          <w:tcPr>
            <w:tcW w:w="862" w:type="dxa"/>
            <w:vMerge w:val="continue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rPr>
                <w:sz w:val="20"/>
              </w:rPr>
            </w:pPr>
          </w:p>
        </w:tc>
        <w:tc>
          <w:tcPr>
            <w:tcW w:w="857" w:type="dxa"/>
            <w:vMerge w:val="restart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L/s</w:t>
            </w:r>
          </w:p>
        </w:tc>
        <w:tc>
          <w:tcPr>
            <w:tcW w:w="862" w:type="dxa"/>
            <w:vMerge w:val="restart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Max Spread (m)</w:t>
            </w:r>
          </w:p>
        </w:tc>
        <w:tc>
          <w:tcPr>
            <w:tcW w:w="720" w:type="dxa"/>
            <w:vMerge w:val="restart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kW</w:t>
            </w:r>
          </w:p>
        </w:tc>
        <w:tc>
          <w:tcPr>
            <w:tcW w:w="721" w:type="dxa"/>
            <w:vMerge w:val="restart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RPM</w:t>
            </w:r>
          </w:p>
        </w:tc>
        <w:tc>
          <w:tcPr>
            <w:tcW w:w="946" w:type="dxa"/>
            <w:vMerge w:val="restart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Capacity (kW)</w:t>
            </w:r>
          </w:p>
        </w:tc>
        <w:tc>
          <w:tcPr>
            <w:tcW w:w="859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Air side </w:t>
            </w:r>
          </w:p>
        </w:tc>
        <w:tc>
          <w:tcPr>
            <w:tcW w:w="3177" w:type="dxa"/>
            <w:gridSpan w:val="4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Water Side</w:t>
            </w:r>
          </w:p>
        </w:tc>
        <w:tc>
          <w:tcPr>
            <w:tcW w:w="734" w:type="dxa"/>
            <w:vMerge w:val="restart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Fan (kW)</w:t>
            </w:r>
          </w:p>
        </w:tc>
        <w:tc>
          <w:tcPr>
            <w:tcW w:w="900" w:type="dxa"/>
            <w:vMerge w:val="restart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Voltage</w:t>
            </w:r>
          </w:p>
        </w:tc>
        <w:tc>
          <w:tcPr>
            <w:tcW w:w="861" w:type="dxa"/>
            <w:vMerge w:val="restart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Phase</w:t>
            </w:r>
          </w:p>
        </w:tc>
        <w:tc>
          <w:tcPr>
            <w:tcW w:w="1029" w:type="dxa"/>
            <w:vMerge w:val="continue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vMerge w:val="continue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530" w:type="dxa"/>
            <w:vMerge w:val="continue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50"/>
        </w:trPr>
        <w:tc>
          <w:tcPr>
            <w:tcW w:w="862" w:type="dxa"/>
            <w:vMerge w:val="continue"/>
            <w:tcBorders>
              <w:bottom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rPr>
                <w:sz w:val="20"/>
              </w:rPr>
            </w:pPr>
          </w:p>
        </w:tc>
        <w:tc>
          <w:tcPr>
            <w:tcW w:w="857" w:type="dxa"/>
            <w:vMerge w:val="continue"/>
            <w:tcBorders>
              <w:left w:val="single" w:sz="8" w:space="0" w:shadow="0" w:frame="0"/>
              <w:bottom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2" w:type="dxa"/>
            <w:vMerge w:val="continue"/>
            <w:tcBorders>
              <w:bottom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vMerge w:val="continue"/>
            <w:tcBorders>
              <w:left w:val="single" w:sz="8" w:space="0" w:shadow="0" w:frame="0"/>
              <w:bottom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1" w:type="dxa"/>
            <w:vMerge w:val="continue"/>
            <w:tcBorders>
              <w:bottom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46" w:type="dxa"/>
            <w:vMerge w:val="continue"/>
            <w:tcBorders>
              <w:left w:val="single" w:sz="8" w:space="0" w:shadow="0" w:frame="0"/>
              <w:bottom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59" w:type="dxa"/>
            <w:tcBorders>
              <w:bottom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L/s</w:t>
            </w:r>
          </w:p>
        </w:tc>
        <w:tc>
          <w:tcPr>
            <w:tcW w:w="794" w:type="dxa"/>
            <w:tcBorders>
              <w:bottom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L/s</w:t>
            </w:r>
          </w:p>
        </w:tc>
        <w:tc>
          <w:tcPr>
            <w:tcW w:w="794" w:type="dxa"/>
            <w:tcBorders>
              <w:bottom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EWT </w:t>
            </w: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794" w:type="dxa"/>
            <w:tcBorders>
              <w:bottom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LWT</w:t>
            </w:r>
          </w:p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795" w:type="dxa"/>
            <w:tcBorders>
              <w:bottom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Delta P</w:t>
            </w:r>
          </w:p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kPa</w:t>
            </w:r>
          </w:p>
        </w:tc>
        <w:tc>
          <w:tcPr>
            <w:tcW w:w="734" w:type="dxa"/>
            <w:vMerge w:val="continue"/>
            <w:tcBorders>
              <w:left w:val="single" w:sz="8" w:space="0" w:shadow="0" w:frame="0"/>
              <w:bottom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vMerge w:val="continue"/>
            <w:tcBorders>
              <w:bottom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1" w:type="dxa"/>
            <w:vMerge w:val="continue"/>
            <w:tcBorders>
              <w:bottom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29" w:type="dxa"/>
            <w:vMerge w:val="continue"/>
            <w:tcBorders>
              <w:left w:val="single" w:sz="8" w:space="0" w:shadow="0" w:frame="0"/>
              <w:bottom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vMerge w:val="continue"/>
            <w:tcBorders>
              <w:left w:val="single" w:sz="8" w:space="0" w:shadow="0" w:frame="0"/>
              <w:bottom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530" w:type="dxa"/>
            <w:vMerge w:val="continue"/>
            <w:tcBorders>
              <w:left w:val="single" w:sz="8" w:space="0" w:shadow="0" w:frame="0"/>
              <w:bottom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862" w:type="dxa"/>
            <w:tcBorders>
              <w:top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rPr>
                <w:sz w:val="20"/>
              </w:rPr>
            </w:pPr>
          </w:p>
        </w:tc>
        <w:tc>
          <w:tcPr>
            <w:tcW w:w="857" w:type="dxa"/>
            <w:tcBorders>
              <w:top w:val="single" w:sz="8" w:space="0" w:shadow="0" w:frame="0"/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2" w:type="dxa"/>
            <w:tcBorders>
              <w:top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8" w:space="0" w:shadow="0" w:frame="0"/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1" w:type="dxa"/>
            <w:tcBorders>
              <w:top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46" w:type="dxa"/>
            <w:tcBorders>
              <w:top w:val="single" w:sz="8" w:space="0" w:shadow="0" w:frame="0"/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59" w:type="dxa"/>
            <w:tcBorders>
              <w:top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tcBorders>
              <w:top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tcBorders>
              <w:top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tcBorders>
              <w:top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5" w:type="dxa"/>
            <w:tcBorders>
              <w:top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34" w:type="dxa"/>
            <w:tcBorders>
              <w:top w:val="single" w:sz="8" w:space="0" w:shadow="0" w:frame="0"/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1" w:type="dxa"/>
            <w:tcBorders>
              <w:top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29" w:type="dxa"/>
            <w:tcBorders>
              <w:top w:val="single" w:sz="8" w:space="0" w:shadow="0" w:frame="0"/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top w:val="single" w:sz="8" w:space="0" w:shadow="0" w:frame="0"/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8" w:space="0" w:shadow="0" w:frame="0"/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862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rPr>
                <w:sz w:val="20"/>
              </w:rPr>
            </w:pPr>
          </w:p>
        </w:tc>
        <w:tc>
          <w:tcPr>
            <w:tcW w:w="857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2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1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46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59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5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34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1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29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53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862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rPr>
                <w:sz w:val="20"/>
              </w:rPr>
            </w:pPr>
          </w:p>
        </w:tc>
        <w:tc>
          <w:tcPr>
            <w:tcW w:w="857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2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1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46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59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5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34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1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29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53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862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rPr>
                <w:sz w:val="20"/>
              </w:rPr>
            </w:pPr>
          </w:p>
        </w:tc>
        <w:tc>
          <w:tcPr>
            <w:tcW w:w="857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2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1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46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59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5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34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1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29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53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862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rPr>
                <w:sz w:val="20"/>
              </w:rPr>
            </w:pPr>
          </w:p>
        </w:tc>
        <w:tc>
          <w:tcPr>
            <w:tcW w:w="857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2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1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46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59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5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34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1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29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53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862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rPr>
                <w:sz w:val="20"/>
              </w:rPr>
            </w:pPr>
          </w:p>
        </w:tc>
        <w:tc>
          <w:tcPr>
            <w:tcW w:w="857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2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1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46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59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5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34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1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29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53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862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rPr>
                <w:sz w:val="20"/>
              </w:rPr>
            </w:pPr>
          </w:p>
        </w:tc>
        <w:tc>
          <w:tcPr>
            <w:tcW w:w="857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2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1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46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59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5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34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1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29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53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862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rPr>
                <w:sz w:val="20"/>
              </w:rPr>
            </w:pPr>
          </w:p>
        </w:tc>
        <w:tc>
          <w:tcPr>
            <w:tcW w:w="857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2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1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46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59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5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34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1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29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53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862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rPr>
                <w:sz w:val="20"/>
              </w:rPr>
            </w:pPr>
          </w:p>
        </w:tc>
        <w:tc>
          <w:tcPr>
            <w:tcW w:w="857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2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1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46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59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5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34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1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29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53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862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rPr>
                <w:sz w:val="20"/>
              </w:rPr>
            </w:pPr>
          </w:p>
        </w:tc>
        <w:tc>
          <w:tcPr>
            <w:tcW w:w="857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2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1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46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59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5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34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1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29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53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862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rPr>
                <w:sz w:val="20"/>
              </w:rPr>
            </w:pPr>
          </w:p>
        </w:tc>
        <w:tc>
          <w:tcPr>
            <w:tcW w:w="857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2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1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46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59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5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34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1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29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53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862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rPr>
                <w:sz w:val="20"/>
              </w:rPr>
            </w:pPr>
          </w:p>
        </w:tc>
        <w:tc>
          <w:tcPr>
            <w:tcW w:w="857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2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1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46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59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5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34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1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29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53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862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rPr>
                <w:sz w:val="20"/>
              </w:rPr>
            </w:pPr>
          </w:p>
        </w:tc>
        <w:tc>
          <w:tcPr>
            <w:tcW w:w="857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2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1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46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59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5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34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1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29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53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862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rPr>
                <w:sz w:val="20"/>
              </w:rPr>
            </w:pPr>
          </w:p>
        </w:tc>
        <w:tc>
          <w:tcPr>
            <w:tcW w:w="857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2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1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46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59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5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34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1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29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53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862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rPr>
                <w:sz w:val="20"/>
              </w:rPr>
            </w:pPr>
          </w:p>
        </w:tc>
        <w:tc>
          <w:tcPr>
            <w:tcW w:w="857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2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1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46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59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5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34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1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29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53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862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rPr>
                <w:sz w:val="20"/>
              </w:rPr>
            </w:pPr>
          </w:p>
        </w:tc>
        <w:tc>
          <w:tcPr>
            <w:tcW w:w="857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2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1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46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59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5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34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1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29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53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862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rPr>
                <w:sz w:val="20"/>
              </w:rPr>
            </w:pPr>
          </w:p>
        </w:tc>
        <w:tc>
          <w:tcPr>
            <w:tcW w:w="857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2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1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46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59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5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34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1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29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53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862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rPr>
                <w:sz w:val="20"/>
              </w:rPr>
            </w:pPr>
          </w:p>
        </w:tc>
        <w:tc>
          <w:tcPr>
            <w:tcW w:w="857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2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1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46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59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5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34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1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29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53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862" w:type="dxa"/>
            <w:tcBorders>
              <w:bottom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rPr>
                <w:sz w:val="20"/>
              </w:rPr>
            </w:pPr>
          </w:p>
        </w:tc>
        <w:tc>
          <w:tcPr>
            <w:tcW w:w="857" w:type="dxa"/>
            <w:tcBorders>
              <w:left w:val="single" w:sz="8" w:space="0" w:shadow="0" w:frame="0"/>
              <w:bottom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2" w:type="dxa"/>
            <w:tcBorders>
              <w:bottom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tcBorders>
              <w:left w:val="single" w:sz="8" w:space="0" w:shadow="0" w:frame="0"/>
              <w:bottom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1" w:type="dxa"/>
            <w:tcBorders>
              <w:bottom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46" w:type="dxa"/>
            <w:tcBorders>
              <w:left w:val="single" w:sz="8" w:space="0" w:shadow="0" w:frame="0"/>
              <w:bottom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59" w:type="dxa"/>
            <w:tcBorders>
              <w:bottom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tcBorders>
              <w:bottom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tcBorders>
              <w:bottom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4" w:type="dxa"/>
            <w:tcBorders>
              <w:bottom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95" w:type="dxa"/>
            <w:tcBorders>
              <w:bottom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34" w:type="dxa"/>
            <w:tcBorders>
              <w:left w:val="single" w:sz="8" w:space="0" w:shadow="0" w:frame="0"/>
              <w:bottom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bottom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1" w:type="dxa"/>
            <w:tcBorders>
              <w:bottom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29" w:type="dxa"/>
            <w:tcBorders>
              <w:left w:val="single" w:sz="8" w:space="0" w:shadow="0" w:frame="0"/>
              <w:bottom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left w:val="single" w:sz="8" w:space="0" w:shadow="0" w:frame="0"/>
              <w:bottom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530" w:type="dxa"/>
            <w:tcBorders>
              <w:left w:val="single" w:sz="8" w:space="0" w:shadow="0" w:frame="0"/>
              <w:bottom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1500"/>
        </w:trPr>
        <w:tc>
          <w:tcPr>
            <w:tcW w:w="14868" w:type="dxa"/>
            <w:gridSpan w:val="17"/>
            <w:tcBorders>
              <w:top w:val="single" w:sz="8" w:space="0" w:shadow="0" w:frame="0"/>
            </w:tcBorders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120"/>
              <w:rPr>
                <w:sz w:val="20"/>
              </w:rPr>
            </w:pPr>
            <w:r>
              <w:rPr>
                <w:sz w:val="20"/>
              </w:rPr>
              <w:t>Remarks:</w:t>
            </w:r>
          </w:p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120"/>
              <w:rPr>
                <w:sz w:val="20"/>
              </w:rPr>
            </w:pPr>
            <w:r>
              <w:rPr>
                <w:sz w:val="20"/>
              </w:rPr>
              <w:t xml:space="preserve">Notes:     1. Provide Factory Installed Motor Starter</w:t>
            </w:r>
          </w:p>
        </w:tc>
      </w:tr>
    </w:tbl>
    <w:p/>
    <w:sectPr>
      <w:type w:val="nextPage"/>
      <w:pgSz w:w="15840" w:h="12240" w:orient="landscape"/>
      <w:pgMar w:left="720" w:right="720" w:top="720" w:bottom="720" w:header="720" w:footer="720" w:gutter="0"/>
      <w:cols w:equalWidth="1" w:space="720"/>
    </w:sectPr>
  </w:body>
</w:document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2960" w:leader="none"/>
      </w:tabs>
    </w:pPr>
    <w:r>
      <w:t>CONTRACT NO</w:t>
    </w:r>
    <w:r>
      <w:rPr>
        <w:highlight w:val="lightGray"/>
      </w:rPr>
      <w:t>.... [Insert Region Number]</w:t>
    </w:r>
    <w:r>
      <w:tab/>
      <w:t>Section 15200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7200" w:leader="none"/>
        <w:tab w:val="right" w:pos="12960" w:leader="none"/>
      </w:tabs>
    </w:pPr>
    <w:r>
      <w:rPr>
        <w:b w:val="1"/>
      </w:rPr>
      <w:tab/>
      <w:t xml:space="preserve">PROCESS PIPING </w:t>
    </w:r>
    <w:r>
      <w:rPr>
        <w:b w:val="1"/>
      </w:rPr>
      <w:t>AND FITTINGS</w:t>
    </w:r>
    <w:r>
      <w:tab/>
      <w:t>2014-08-20</w:t>
    </w:r>
  </w:p>
  <w:p>
    <w:pPr>
      <w:pBdr>
        <w:top w:val="single" w:sz="4" w:space="0" w:shadow="0" w:frame="0"/>
      </w:pBdr>
      <w:tabs>
        <w:tab w:val="center" w:pos="5175" w:leader="none"/>
        <w:tab w:val="right" w:pos="12960" w:leader="none"/>
      </w:tabs>
      <w:rPr>
        <w:rStyle w:val="C5"/>
      </w:rPr>
    </w:pPr>
    <w:r>
      <w:t xml:space="preserve">DATE:  </w:t>
    </w:r>
    <w:r>
      <w:rPr>
        <w:highlight w:val="lightGray"/>
      </w:rPr>
      <w:t>[Insert Date, (e.g. Jan., 2000)]</w:t>
    </w:r>
    <w:r>
      <w:tab/>
      <w:tab/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of </w:t>
    </w:r>
    <w:r>
      <w:fldChar w:fldCharType="begin"/>
    </w:r>
    <w:r>
      <w:rPr>
        <w:rStyle w:val="C5"/>
        <w:caps w:val="1"/>
        <w:sz w:val="22"/>
      </w:rPr>
      <w:instrText xml:space="preserve"> NUMPAGES </w:instrText>
    </w:r>
    <w:r>
      <w:rPr>
        <w:rStyle w:val="C5"/>
      </w:rPr>
      <w:fldChar w:fldCharType="separate"/>
    </w:r>
    <w:r>
      <w:rPr>
        <w:rStyle w:val="C5"/>
        <w:caps w:val="1"/>
        <w:sz w:val="22"/>
      </w:rPr>
      <w:t>#</w:t>
    </w:r>
    <w:r>
      <w:rPr>
        <w:rStyle w:val="C5"/>
      </w:rPr>
      <w:fldChar w:fldCharType="end"/>
    </w:r>
  </w:p>
  <w:p>
    <w:pPr>
      <w:pStyle w:val="P7"/>
      <w:tabs>
        <w:tab w:val="right" w:pos="12960" w:leader="none"/>
      </w:tabs>
      <w:spacing w:after="240"/>
      <w:rPr>
        <w:rStyle w:val="C5"/>
      </w:rPr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rPr>
        <w:rFonts w:ascii="Calibri (Body)" w:hAnsi="Calibri (Body)"/>
        <w:sz w:val="22"/>
      </w:rPr>
      <w:t>CONTRACT NO. SSTR4559</w:t>
      <w:tab/>
      <w:t>Section 15760-01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rPr>
        <w:rFonts w:ascii="Calibri (Body)" w:hAnsi="Calibri (Body)"/>
        <w:b w:val="1"/>
        <w:sz w:val="22"/>
      </w:rPr>
      <w:tab/>
    </w:r>
    <w:r>
      <w:rPr>
        <w:rFonts w:ascii="Calibri (Body)" w:hAnsi="Calibri (Body)"/>
        <w:b w:val="1"/>
        <w:sz w:val="22"/>
      </w:rPr>
      <w:t>HOT WATER UNIT HEATERS</w:t>
    </w:r>
    <w:r>
      <w:rPr>
        <w:rFonts w:ascii="Calibri (Body)" w:hAnsi="Calibri (Body)"/>
        <w:sz w:val="22"/>
      </w:rPr>
      <w:tab/>
      <w:t>2015-09-24</w:t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  <w:jc w:val="left"/>
    </w:pPr>
    <w:r>
      <w:rPr>
        <w:rFonts w:ascii="Calibri (Body)" w:hAnsi="Calibri (Body)"/>
        <w:sz w:val="22"/>
      </w:rPr>
    </w:r>
    <w:r>
      <w:rPr>
        <w:rFonts w:ascii="Calibri (Body)" w:hAnsi="Calibri (Body)"/>
        <w:sz w:val="22"/>
      </w:rPr>
      <w:t xml:space="preserve">DATE: Oct., 2022		</w:t>
    </w:r>
    <w:r>
      <w:rPr>
        <w:rFonts w:ascii="Calibri (Body)" w:hAnsi="Calibri (Body)"/>
        <w:sz w:val="22"/>
      </w:rPr>
      <w:t xml:space="preserve">Page </w:t>
    </w:r>
    <w:r>
      <w:rPr>
        <w:rFonts w:ascii="Calibri (Body)" w:hAnsi="Calibri (Body)"/>
        <w:sz w:val="22"/>
      </w:rPr>
      <w:fldChar w:fldCharType="begin"/>
      <w:instrText xml:space="preserve">Page</w:instrText>
      <w:fldChar w:fldCharType="end"/>
    </w:r>
  </w:p>
  <w:p>
    <w:pPr>
      <w:pStyle w:val="P7"/>
      <w:spacing w:after="240"/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4580" w:leader="none"/>
      </w:tabs>
    </w:pPr>
    <w:r>
      <w:rPr>
        <w:rFonts w:ascii="Calibri (Body)" w:hAnsi="Calibri (Body)"/>
        <w:sz w:val="22"/>
      </w:rPr>
      <w:t>Section 15760-01</w:t>
      <w:tab/>
      <w:t>CONTRACT NO. SSTR4559</w:t>
    </w:r>
  </w:p>
  <w:p>
    <w:pPr>
      <w:pBdr>
        <w:top w:val="single" w:sz="4" w:space="0" w:shadow="0" w:frame="0"/>
      </w:pBdr>
      <w:tabs>
        <w:tab w:val="center" w:pos="7200" w:leader="none"/>
        <w:tab w:val="right" w:pos="14580" w:leader="none"/>
      </w:tabs>
    </w:pPr>
    <w:r>
      <w:rPr>
        <w:rFonts w:ascii="Calibri (Body)" w:hAnsi="Calibri (Body)"/>
        <w:sz w:val="22"/>
      </w:rPr>
      <w:t>2015-09-24</w:t>
      <w:tab/>
    </w:r>
    <w:r>
      <w:rPr>
        <w:rFonts w:ascii="Calibri (Body)" w:hAnsi="Calibri (Body)"/>
        <w:b w:val="1"/>
        <w:sz w:val="22"/>
      </w:rPr>
      <w:t>HOT WATER UNIT HEATERS</w:t>
    </w:r>
    <w:r>
      <w:rPr>
        <w:rFonts w:ascii="Calibri (Body)" w:hAnsi="Calibri (Body)"/>
        <w:sz w:val="22"/>
      </w:rPr>
      <w:tab/>
    </w:r>
  </w:p>
  <w:p>
    <w:pPr>
      <w:pBdr>
        <w:top w:val="single" w:sz="4" w:space="0" w:shadow="0" w:frame="0"/>
      </w:pBdr>
      <w:tabs>
        <w:tab w:val="center" w:pos="7920" w:leader="none"/>
        <w:tab w:val="right" w:pos="14580" w:leader="none"/>
      </w:tabs>
      <w:jc w:val="left"/>
      <w:rPr>
        <w:highlight w:val="lightGray"/>
      </w:rPr>
    </w:pPr>
    <w:r>
      <w:rPr>
        <w:rFonts w:ascii="Calibri (Body)" w:hAnsi="Calibri (Body)"/>
        <w:sz w:val="22"/>
      </w:rPr>
    </w:r>
    <w:r>
      <w:rPr>
        <w:rFonts w:ascii="Calibri (Body)" w:hAnsi="Calibri (Body)"/>
        <w:sz w:val="22"/>
      </w:rPr>
      <w:t xml:space="preserve">Page </w:t>
    </w:r>
    <w:r>
      <w:rPr>
        <w:rFonts w:ascii="Calibri (Body)" w:hAnsi="Calibri (Body)"/>
        <w:sz w:val="22"/>
      </w:rPr>
      <w:fldChar w:fldCharType="begin"/>
      <w:instrText xml:space="preserve">Page</w:instrText>
      <w:fldChar w:fldCharType="end"/>
    </w:r>
    <w:r>
      <w:rPr>
        <w:rFonts w:ascii="Calibri (Body)" w:hAnsi="Calibri (Body)"/>
        <w:sz w:val="22"/>
      </w:rPr>
      <w:t xml:space="preserve">		 DATE: Oct., 2022</w:t>
    </w:r>
  </w:p>
  <w:p>
    <w:pPr>
      <w:pStyle w:val="P7"/>
    </w:pPr>
  </w:p>
</w:hdr>
</file>

<file path=word/numbering.xml><?xml version="1.0" encoding="utf-8"?>
<w:numbering xmlns:w="http://schemas.openxmlformats.org/wordprocessingml/2006/main">
  <w:abstractNum w:abstractNumId="0">
    <w:nsid w:val="FFFFFF89"/>
    <w:multiLevelType w:val="hybridMultilevel"/>
    <w:lvl w:ilvl="0" w:tplc="098E1AE0">
      <w:start w:val="1"/>
      <w:numFmt w:val="bullet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147D314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2">
    <w:nsid w:val="1D237A31"/>
    <w:multiLevelType w:val="multilevel"/>
    <w:lvl w:ilvl="0">
      <w:start w:val="1"/>
      <w:numFmt w:val="decimal"/>
      <w:suff w:val="tab"/>
      <w:lvlText w:val="%1."/>
      <w:lvlJc w:val="left"/>
      <w:pPr>
        <w:ind w:hanging="360" w:left="402"/>
      </w:pPr>
      <w:rPr/>
    </w:lvl>
    <w:lvl w:ilvl="1">
      <w:start w:val="1"/>
      <w:numFmt w:val="lowerLetter"/>
      <w:suff w:val="tab"/>
      <w:lvlText w:val="%2."/>
      <w:lvlJc w:val="left"/>
      <w:pPr>
        <w:ind w:hanging="360" w:left="1122"/>
      </w:pPr>
      <w:rPr/>
    </w:lvl>
    <w:lvl w:ilvl="2">
      <w:start w:val="1"/>
      <w:numFmt w:val="lowerRoman"/>
      <w:suff w:val="tab"/>
      <w:lvlText w:val="%3."/>
      <w:lvlJc w:val="right"/>
      <w:pPr>
        <w:ind w:hanging="180" w:left="1842"/>
      </w:pPr>
      <w:rPr/>
    </w:lvl>
    <w:lvl w:ilvl="3">
      <w:start w:val="1"/>
      <w:numFmt w:val="decimal"/>
      <w:suff w:val="tab"/>
      <w:lvlText w:val="%4."/>
      <w:lvlJc w:val="left"/>
      <w:pPr>
        <w:ind w:hanging="360" w:left="2562"/>
      </w:pPr>
      <w:rPr/>
    </w:lvl>
    <w:lvl w:ilvl="4">
      <w:start w:val="1"/>
      <w:numFmt w:val="lowerLetter"/>
      <w:suff w:val="tab"/>
      <w:lvlText w:val="%5."/>
      <w:lvlJc w:val="left"/>
      <w:pPr>
        <w:ind w:hanging="360" w:left="3282"/>
      </w:pPr>
      <w:rPr/>
    </w:lvl>
    <w:lvl w:ilvl="5">
      <w:start w:val="1"/>
      <w:numFmt w:val="lowerRoman"/>
      <w:suff w:val="tab"/>
      <w:lvlText w:val="%6."/>
      <w:lvlJc w:val="right"/>
      <w:pPr>
        <w:ind w:hanging="180" w:left="4002"/>
      </w:pPr>
      <w:rPr/>
    </w:lvl>
    <w:lvl w:ilvl="6">
      <w:start w:val="1"/>
      <w:numFmt w:val="decimal"/>
      <w:suff w:val="tab"/>
      <w:lvlText w:val="%7."/>
      <w:lvlJc w:val="left"/>
      <w:pPr>
        <w:ind w:hanging="360" w:left="4722"/>
      </w:pPr>
      <w:rPr/>
    </w:lvl>
    <w:lvl w:ilvl="7">
      <w:start w:val="1"/>
      <w:numFmt w:val="lowerLetter"/>
      <w:suff w:val="tab"/>
      <w:lvlText w:val="%8."/>
      <w:lvlJc w:val="left"/>
      <w:pPr>
        <w:ind w:hanging="360" w:left="5442"/>
      </w:pPr>
      <w:rPr/>
    </w:lvl>
    <w:lvl w:ilvl="8">
      <w:start w:val="1"/>
      <w:numFmt w:val="lowerRoman"/>
      <w:suff w:val="tab"/>
      <w:lvlText w:val="%9."/>
      <w:lvlJc w:val="right"/>
      <w:pPr>
        <w:ind w:hanging="180" w:left="6162"/>
      </w:pPr>
      <w:rPr/>
    </w:lvl>
  </w:abstractNum>
  <w:abstractNum w:abstractNumId="3">
    <w:nsid w:val="2006460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4">
    <w:nsid w:val="267509BB"/>
    <w:multiLevelType w:val="multilevel"/>
    <w:lvl w:ilvl="0">
      <w:start w:val="1"/>
      <w:numFmt w:val="decimal"/>
      <w:suff w:val="tab"/>
      <w:lvlText w:val="%1."/>
      <w:lvlJc w:val="left"/>
      <w:pPr>
        <w:ind w:hanging="432" w:left="432"/>
        <w:tabs>
          <w:tab w:val="left" w:pos="432" w:leader="none"/>
        </w:tabs>
      </w:pPr>
      <w:rPr/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/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5">
    <w:nsid w:val="32C912E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6">
    <w:nsid w:val="34351C87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7">
    <w:nsid w:val="465575FD"/>
    <w:multiLevelType w:val="multilevel"/>
    <w:lvl w:ilvl="0">
      <w:start w:val="1"/>
      <w:numFmt w:val="decimal"/>
      <w:suff w:val="tab"/>
      <w:lvlText w:val="PART %1.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1">
      <w:start w:val="1"/>
      <w:numFmt w:val="decimal"/>
      <w:suff w:val="tab"/>
      <w:lvlText w:val="%1.%2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2">
      <w:start w:val="1"/>
      <w:numFmt w:val="decimal"/>
      <w:suff w:val="tab"/>
      <w:lvlText w:val=".%3"/>
      <w:lvlJc w:val="left"/>
      <w:pPr>
        <w:ind w:hanging="720" w:left="1350"/>
        <w:tabs>
          <w:tab w:val="left" w:pos="1350" w:leader="none"/>
        </w:tabs>
      </w:pPr>
      <w:rPr>
        <w:rFonts w:ascii="Calibri" w:hAnsi="Calibri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hanging="720" w:left="2160"/>
        <w:tabs>
          <w:tab w:val="left" w:pos="2160" w:leader="none"/>
        </w:tabs>
      </w:pPr>
      <w:rPr>
        <w:rFonts w:ascii="Calibri" w:hAnsi="Calibri"/>
        <w:b w:val="0"/>
        <w:i w:val="0"/>
        <w:sz w:val="22"/>
      </w:rPr>
    </w:lvl>
    <w:lvl w:ilvl="4">
      <w:start w:val="1"/>
      <w:numFmt w:val="decimal"/>
      <w:suff w:val="tab"/>
      <w:lvlText w:val=".%5"/>
      <w:lvlJc w:val="left"/>
      <w:pPr>
        <w:ind w:hanging="720" w:left="2880"/>
        <w:tabs>
          <w:tab w:val="left" w:pos="2880" w:leader="none"/>
        </w:tabs>
      </w:pPr>
      <w:rPr>
        <w:rFonts w:ascii="Calibri" w:hAnsi="Calibri"/>
        <w:b w:val="0"/>
        <w:i w:val="0"/>
        <w:sz w:val="22"/>
      </w:rPr>
    </w:lvl>
    <w:lvl w:ilvl="5">
      <w:start w:val="1"/>
      <w:numFmt w:val="decimal"/>
      <w:suff w:val="tab"/>
      <w:lvlText w:val=".%6"/>
      <w:lvlJc w:val="left"/>
      <w:pPr>
        <w:ind w:hanging="720" w:left="3600"/>
        <w:tabs>
          <w:tab w:val="left" w:pos="3600" w:leader="none"/>
        </w:tabs>
      </w:pPr>
      <w:rPr>
        <w:rFonts w:ascii="Calibri" w:hAnsi="Calibri"/>
        <w:b w:val="0"/>
        <w:i w:val="0"/>
        <w:sz w:val="22"/>
      </w:rPr>
    </w:lvl>
    <w:lvl w:ilvl="6">
      <w:start w:val="1"/>
      <w:numFmt w:val="decimal"/>
      <w:suff w:val="tab"/>
      <w:lvlText w:val=".%7"/>
      <w:lvlJc w:val="left"/>
      <w:pPr>
        <w:ind w:hanging="720" w:left="4320"/>
        <w:tabs>
          <w:tab w:val="left" w:pos="4320" w:leader="none"/>
        </w:tabs>
      </w:pPr>
      <w:rPr>
        <w:rFonts w:ascii="Calibri" w:hAnsi="Calibri"/>
        <w:b w:val="0"/>
        <w:i w:val="0"/>
        <w:sz w:val="22"/>
      </w:rPr>
    </w:lvl>
    <w:lvl w:ilvl="7">
      <w:start w:val="1"/>
      <w:numFmt w:val="decimal"/>
      <w:suff w:val="tab"/>
      <w:lvlText w:val=".%8"/>
      <w:lvlJc w:val="left"/>
      <w:pPr>
        <w:ind w:hanging="720" w:left="5040"/>
        <w:tabs>
          <w:tab w:val="left" w:pos="5040" w:leader="none"/>
        </w:tabs>
      </w:pPr>
      <w:rPr>
        <w:rFonts w:ascii="Calibri" w:hAnsi="Calibri"/>
        <w:b w:val="0"/>
        <w:i w:val="0"/>
        <w:sz w:val="22"/>
      </w:rPr>
    </w:lvl>
    <w:lvl w:ilvl="8">
      <w:start w:val="1"/>
      <w:numFmt w:val="decimal"/>
      <w:suff w:val="tab"/>
      <w:lvlText w:val=".%9"/>
      <w:lvlJc w:val="left"/>
      <w:pPr>
        <w:ind w:hanging="720" w:left="5760"/>
        <w:tabs>
          <w:tab w:val="left" w:pos="5760" w:leader="none"/>
        </w:tabs>
      </w:pPr>
      <w:rPr>
        <w:rFonts w:ascii="Calibri" w:hAnsi="Calibri"/>
        <w:b w:val="0"/>
        <w:i w:val="0"/>
        <w:sz w:val="22"/>
      </w:rPr>
    </w:lvl>
  </w:abstractNum>
  <w:abstractNum w:abstractNumId="8">
    <w:nsid w:val="50407D28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firstLine="4320" w:left="720"/>
        <w:tabs>
          <w:tab w:val="left" w:pos="720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9">
    <w:nsid w:val="58F9186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0">
    <w:nsid w:val="7FAC4BE0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4"/>
  </w:num>
  <w:num w:numId="5">
    <w:abstractNumId w:val="9"/>
  </w:num>
  <w:num w:numId="6">
    <w:abstractNumId w:val="3"/>
  </w:num>
  <w:num w:numId="7">
    <w:abstractNumId w:val="6"/>
  </w:num>
  <w:num w:numId="8">
    <w:abstractNumId w:val="1"/>
  </w:num>
  <w:num w:numId="9">
    <w:abstractNumId w:val="10"/>
  </w:num>
  <w:num w:numId="10">
    <w:abstractNumId w:val="5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2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1"/>
  <w:compat/>
  <w:docVars>
    <w:docVar w:name="Toolset" w:val="3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/>
    <w:rPr>
      <w:sz w:val="22"/>
    </w:rPr>
  </w:style>
  <w:style w:type="paragraph" w:styleId="P1">
    <w:name w:val="Body Text"/>
    <w:basedOn w:val="P0"/>
    <w:next w:val="P1"/>
    <w:pPr>
      <w:spacing w:after="160"/>
    </w:pPr>
    <w:rPr>
      <w:rFonts w:ascii="Book Antiqua" w:hAnsi="Book Antiqua"/>
      <w:sz w:val="22"/>
    </w:rPr>
  </w:style>
  <w:style w:type="paragraph" w:styleId="P2">
    <w:name w:val="Comment Text"/>
    <w:basedOn w:val="P0"/>
    <w:next w:val="P2"/>
    <w:link w:val="C9"/>
    <w:pPr>
      <w:spacing w:before="120"/>
    </w:pPr>
    <w:rPr>
      <w:rFonts w:ascii="Arial" w:hAnsi="Arial"/>
    </w:rPr>
  </w:style>
  <w:style w:type="paragraph" w:styleId="P3">
    <w:name w:val="Divider"/>
    <w:basedOn w:val="P0"/>
    <w:next w:val="P5"/>
    <w:pPr>
      <w:pBdr>
        <w:bottom w:val="single" w:sz="6" w:space="0" w:shadow="0" w:frame="0"/>
      </w:pBdr>
      <w:spacing w:before="10800"/>
      <w:jc w:val="right"/>
    </w:pPr>
    <w:rPr>
      <w:b w:val="1"/>
      <w:sz w:val="40"/>
    </w:rPr>
  </w:style>
  <w:style w:type="paragraph" w:styleId="P4">
    <w:name w:val="Main-Head"/>
    <w:basedOn w:val="P0"/>
    <w:next w:val="P1"/>
    <w:link w:val="C6"/>
    <w:pPr/>
    <w:rPr>
      <w:rFonts w:ascii="Arial Narrow" w:hAnsi="Arial Narrow"/>
      <w:b w:val="1"/>
      <w:sz w:val="22"/>
    </w:rPr>
  </w:style>
  <w:style w:type="paragraph" w:styleId="P5">
    <w:name w:val="Block Text"/>
    <w:basedOn w:val="P0"/>
    <w:next w:val="P5"/>
    <w:pPr>
      <w:spacing w:after="120"/>
      <w:ind w:left="1440" w:right="1440"/>
    </w:pPr>
    <w:rPr/>
  </w:style>
  <w:style w:type="paragraph" w:styleId="P6">
    <w:name w:val="Footer"/>
    <w:basedOn w:val="P0"/>
    <w:next w:val="P6"/>
    <w:pPr>
      <w:tabs>
        <w:tab w:val="right" w:pos="9000" w:leader="none"/>
      </w:tabs>
    </w:pPr>
    <w:rPr>
      <w:rFonts w:ascii="Arial Narrow" w:hAnsi="Arial Narrow"/>
      <w:caps w:val="1"/>
      <w:sz w:val="14"/>
    </w:rPr>
  </w:style>
  <w:style w:type="paragraph" w:styleId="P7">
    <w:name w:val="Header"/>
    <w:basedOn w:val="P0"/>
    <w:next w:val="P7"/>
    <w:pPr>
      <w:pBdr>
        <w:bottom w:val="single" w:sz="6" w:space="0" w:shadow="0" w:frame="0"/>
      </w:pBdr>
      <w:jc w:val="right"/>
    </w:pPr>
    <w:rPr>
      <w:rFonts w:ascii="Arial Narrow" w:hAnsi="Arial Narrow"/>
      <w:caps w:val="1"/>
      <w:sz w:val="14"/>
    </w:rPr>
  </w:style>
  <w:style w:type="paragraph" w:styleId="P8">
    <w:name w:val="Normal Indent"/>
    <w:basedOn w:val="P0"/>
    <w:next w:val="P8"/>
    <w:pPr>
      <w:ind w:left="360"/>
    </w:pPr>
    <w:rPr/>
  </w:style>
  <w:style w:type="paragraph" w:styleId="P9">
    <w:name w:val="Table Head"/>
    <w:basedOn w:val="P0"/>
    <w:next w:val="P0"/>
    <w:pPr>
      <w:spacing w:before="80" w:after="80"/>
      <w:jc w:val="center"/>
    </w:pPr>
    <w:rPr>
      <w:rFonts w:ascii="Arial" w:hAnsi="Arial"/>
      <w:b w:val="1"/>
      <w:sz w:val="18"/>
    </w:rPr>
  </w:style>
  <w:style w:type="paragraph" w:styleId="P10">
    <w:name w:val="Title"/>
    <w:basedOn w:val="P0"/>
    <w:next w:val="P10"/>
    <w:link w:val="C20"/>
    <w:qFormat/>
    <w:pPr>
      <w:keepNext w:val="1"/>
      <w:spacing w:before="160" w:after="30"/>
    </w:pPr>
    <w:rPr>
      <w:rFonts w:ascii="Arial Narrow" w:hAnsi="Arial Narrow"/>
      <w:b w:val="1"/>
      <w:sz w:val="20"/>
    </w:rPr>
  </w:style>
  <w:style w:type="paragraph" w:styleId="P11">
    <w:name w:val="TOC 5"/>
    <w:basedOn w:val="P0"/>
    <w:next w:val="P0"/>
    <w:pPr>
      <w:ind w:left="880"/>
    </w:pPr>
    <w:rPr/>
  </w:style>
  <w:style w:type="paragraph" w:styleId="P12">
    <w:name w:val="Flysheet"/>
    <w:basedOn w:val="P0"/>
    <w:next w:val="P12"/>
    <w:pPr>
      <w:jc w:val="right"/>
    </w:pPr>
    <w:rPr>
      <w:rFonts w:ascii="Arial Narrow" w:hAnsi="Arial Narrow"/>
      <w:b w:val="1"/>
      <w:sz w:val="28"/>
    </w:rPr>
  </w:style>
  <w:style w:type="paragraph" w:styleId="P13">
    <w:name w:val="Flysheet Cont"/>
    <w:basedOn w:val="P0"/>
    <w:next w:val="P13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4">
    <w:name w:val="Flysheet Title"/>
    <w:basedOn w:val="P0"/>
    <w:next w:val="P14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5">
    <w:name w:val="Table Flysheet"/>
    <w:basedOn w:val="P0"/>
    <w:next w:val="P15"/>
    <w:pPr>
      <w:jc w:val="right"/>
    </w:pPr>
    <w:rPr>
      <w:rFonts w:ascii="Arial Narrow" w:hAnsi="Arial Narrow"/>
      <w:b w:val="1"/>
      <w:sz w:val="28"/>
    </w:rPr>
  </w:style>
  <w:style w:type="paragraph" w:styleId="P16">
    <w:name w:val="Table Flysheet Cont"/>
    <w:basedOn w:val="P0"/>
    <w:next w:val="P16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7">
    <w:name w:val="Table Flysheet Title"/>
    <w:basedOn w:val="P0"/>
    <w:next w:val="P17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8">
    <w:name w:val="Other"/>
    <w:basedOn w:val="P0"/>
    <w:next w:val="P18"/>
    <w:pPr>
      <w:widowControl w:val="0"/>
    </w:pPr>
    <w:rPr>
      <w:rFonts w:ascii="Courier New" w:hAnsi="Courier New"/>
      <w:sz w:val="24"/>
    </w:rPr>
  </w:style>
  <w:style w:type="paragraph" w:styleId="P19">
    <w:name w:val="Table Text"/>
    <w:basedOn w:val="P0"/>
    <w:next w:val="P19"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  <w:spacing w:before="120"/>
    </w:pPr>
    <w:rPr>
      <w:rFonts w:ascii="Times New Roman" w:hAnsi="Times New Roman"/>
      <w:sz w:val="24"/>
    </w:rPr>
  </w:style>
  <w:style w:type="paragraph" w:styleId="P20">
    <w:name w:val="Normal Table Text"/>
    <w:basedOn w:val="P0"/>
    <w:next w:val="P20"/>
    <w:pPr>
      <w:widowControl w:val="0"/>
      <w:spacing w:before="60" w:after="60"/>
    </w:pPr>
    <w:rPr>
      <w:rFonts w:ascii="Arial" w:hAnsi="Arial"/>
      <w:sz w:val="20"/>
    </w:rPr>
  </w:style>
  <w:style w:type="paragraph" w:styleId="P21">
    <w:name w:val="Balloon Text"/>
    <w:basedOn w:val="P0"/>
    <w:next w:val="P21"/>
    <w:pPr/>
    <w:rPr>
      <w:rFonts w:ascii="Tahoma" w:hAnsi="Tahoma"/>
      <w:sz w:val="16"/>
    </w:rPr>
  </w:style>
  <w:style w:type="paragraph" w:styleId="P22">
    <w:name w:val="Plain Text"/>
    <w:basedOn w:val="P0"/>
    <w:next w:val="P22"/>
    <w:link w:val="C12"/>
    <w:pPr/>
    <w:rPr>
      <w:rFonts w:ascii="Courier New" w:hAnsi="Courier New"/>
      <w:sz w:val="20"/>
    </w:rPr>
  </w:style>
  <w:style w:type="paragraph" w:styleId="P23">
    <w:name w:val="List Paragraph"/>
    <w:basedOn w:val="P0"/>
    <w:next w:val="P23"/>
    <w:qFormat/>
    <w:pPr>
      <w:ind w:left="720"/>
      <w:contextualSpacing w:val="1"/>
    </w:pPr>
    <w:rPr/>
  </w:style>
  <w:style w:type="paragraph" w:styleId="P24">
    <w:name w:val="Table Paragraph"/>
    <w:basedOn w:val="P0"/>
    <w:next w:val="P24"/>
    <w:qFormat/>
    <w:pPr>
      <w:widowControl w:val="0"/>
    </w:pPr>
    <w:rPr>
      <w:rFonts w:ascii="Calibri" w:hAnsi="Calibri"/>
    </w:rPr>
  </w:style>
  <w:style w:type="paragraph" w:styleId="P25">
    <w:name w:val="Bullet"/>
    <w:basedOn w:val="P1"/>
    <w:next w:val="P1"/>
    <w:pPr/>
    <w:rPr/>
  </w:style>
  <w:style w:type="paragraph" w:styleId="P26">
    <w:name w:val="CSA"/>
    <w:basedOn w:val="P1"/>
    <w:next w:val="P36"/>
    <w:pPr>
      <w:keepNext w:val="1"/>
      <w:spacing w:after="0"/>
    </w:pPr>
    <w:rPr>
      <w:b w:val="1"/>
      <w:caps w:val="1"/>
      <w:sz w:val="20"/>
    </w:rPr>
  </w:style>
  <w:style w:type="paragraph" w:styleId="P27">
    <w:name w:val="Footnote Text"/>
    <w:basedOn w:val="P1"/>
    <w:next w:val="P27"/>
    <w:pPr>
      <w:spacing w:after="0"/>
    </w:pPr>
    <w:rPr>
      <w:rFonts w:ascii="Arial" w:hAnsi="Arial"/>
      <w:sz w:val="16"/>
    </w:rPr>
  </w:style>
  <w:style w:type="paragraph" w:styleId="P28">
    <w:name w:val="Number"/>
    <w:basedOn w:val="P1"/>
    <w:next w:val="P1"/>
    <w:pPr>
      <w:spacing w:after="0"/>
      <w:ind w:hanging="360" w:left="360"/>
    </w:pPr>
    <w:rPr/>
  </w:style>
  <w:style w:type="paragraph" w:styleId="P29">
    <w:name w:val="Tick"/>
    <w:basedOn w:val="P1"/>
    <w:next w:val="P1"/>
    <w:pPr>
      <w:spacing w:after="0"/>
      <w:ind w:hanging="360" w:left="720"/>
    </w:pPr>
    <w:rPr/>
  </w:style>
  <w:style w:type="paragraph" w:styleId="P30">
    <w:name w:val="TOC 1"/>
    <w:basedOn w:val="P1"/>
    <w:next w:val="P42"/>
    <w:pPr>
      <w:tabs>
        <w:tab w:val="right" w:pos="8640" w:leader="dot"/>
      </w:tabs>
      <w:spacing w:after="0"/>
    </w:pPr>
    <w:rPr>
      <w:b w:val="1"/>
    </w:rPr>
  </w:style>
  <w:style w:type="paragraph" w:styleId="P31">
    <w:name w:val="Comment Subject"/>
    <w:basedOn w:val="P2"/>
    <w:next w:val="P2"/>
    <w:link w:val="C10"/>
    <w:pPr>
      <w:spacing w:before="0"/>
    </w:pPr>
    <w:rPr>
      <w:rFonts w:ascii="Book Antiqua" w:hAnsi="Book Antiqua"/>
      <w:b w:val="1"/>
      <w:sz w:val="20"/>
    </w:rPr>
  </w:style>
  <w:style w:type="paragraph" w:styleId="P32">
    <w:name w:val="Caption"/>
    <w:basedOn w:val="P4"/>
    <w:next w:val="P0"/>
    <w:pPr>
      <w:keepNext w:val="1"/>
      <w:spacing w:after="240"/>
    </w:pPr>
    <w:rPr>
      <w:b w:val="0"/>
      <w:i w:val="1"/>
      <w:sz w:val="20"/>
    </w:rPr>
  </w:style>
  <w:style w:type="paragraph" w:styleId="P33">
    <w:name w:val="Exhibit--Number"/>
    <w:basedOn w:val="P4"/>
    <w:next w:val="P43"/>
    <w:pPr>
      <w:spacing w:before="160"/>
    </w:pPr>
    <w:rPr>
      <w:caps w:val="1"/>
      <w:sz w:val="18"/>
    </w:rPr>
  </w:style>
  <w:style w:type="paragraph" w:styleId="P34">
    <w:name w:val="Table Body"/>
    <w:basedOn w:val="P9"/>
    <w:next w:val="P34"/>
    <w:pPr>
      <w:jc w:val="left"/>
    </w:pPr>
    <w:rPr>
      <w:b w:val="0"/>
    </w:rPr>
  </w:style>
  <w:style w:type="paragraph" w:styleId="P35">
    <w:name w:val="Table Heading"/>
    <w:basedOn w:val="P19"/>
    <w:next w:val="P35"/>
    <w:pPr>
      <w:jc w:val="center"/>
    </w:pPr>
    <w:rPr>
      <w:b w:val="1"/>
    </w:rPr>
  </w:style>
  <w:style w:type="paragraph" w:styleId="P36">
    <w:name w:val="Heading 1"/>
    <w:aliases w:val="Contents - level1 Char"/>
    <w:basedOn w:val="P23"/>
    <w:next w:val="P36"/>
    <w:link w:val="C13"/>
    <w:qFormat/>
    <w:pPr>
      <w:numPr>
        <w:numId w:val="28"/>
      </w:numPr>
      <w:spacing w:before="160"/>
      <w:outlineLvl w:val="0"/>
    </w:pPr>
    <w:rPr>
      <w:caps w:val="1"/>
    </w:rPr>
  </w:style>
  <w:style w:type="paragraph" w:styleId="P37">
    <w:name w:val="Heading 2"/>
    <w:basedOn w:val="P23"/>
    <w:next w:val="P0"/>
    <w:link w:val="C11"/>
    <w:qFormat/>
    <w:pPr>
      <w:numPr>
        <w:ilvl w:val="1"/>
        <w:numId w:val="28"/>
      </w:numPr>
      <w:spacing w:before="80"/>
      <w:outlineLvl w:val="1"/>
    </w:pPr>
    <w:rPr>
      <w:u w:val="single"/>
    </w:rPr>
  </w:style>
  <w:style w:type="paragraph" w:styleId="P38">
    <w:name w:val="Heading 3"/>
    <w:basedOn w:val="P23"/>
    <w:next w:val="P38"/>
    <w:link w:val="C7"/>
    <w:qFormat/>
    <w:pPr>
      <w:numPr>
        <w:ilvl w:val="2"/>
        <w:numId w:val="28"/>
      </w:numPr>
      <w:outlineLvl w:val="2"/>
    </w:pPr>
    <w:rPr/>
  </w:style>
  <w:style w:type="paragraph" w:styleId="P39">
    <w:name w:val="Heading 4"/>
    <w:basedOn w:val="P23"/>
    <w:next w:val="P39"/>
    <w:link w:val="C14"/>
    <w:qFormat/>
    <w:pPr>
      <w:numPr>
        <w:ilvl w:val="3"/>
        <w:numId w:val="28"/>
      </w:numPr>
      <w:outlineLvl w:val="3"/>
    </w:pPr>
    <w:rPr/>
  </w:style>
  <w:style w:type="paragraph" w:styleId="P40">
    <w:name w:val="Heading 7"/>
    <w:basedOn w:val="P23"/>
    <w:next w:val="P0"/>
    <w:link w:val="C17"/>
    <w:qFormat/>
    <w:pPr>
      <w:numPr>
        <w:ilvl w:val="6"/>
        <w:numId w:val="28"/>
      </w:numPr>
      <w:outlineLvl w:val="6"/>
    </w:pPr>
    <w:rPr>
      <w:sz w:val="20"/>
    </w:rPr>
  </w:style>
  <w:style w:type="paragraph" w:styleId="P41">
    <w:name w:val="List Bullet"/>
    <w:basedOn w:val="P25"/>
    <w:next w:val="P41"/>
    <w:pPr>
      <w:numPr>
        <w:numId w:val="2"/>
      </w:numPr>
    </w:pPr>
    <w:rPr/>
  </w:style>
  <w:style w:type="paragraph" w:styleId="P42">
    <w:name w:val="TOC 2"/>
    <w:basedOn w:val="P30"/>
    <w:next w:val="P48"/>
    <w:pPr>
      <w:tabs>
        <w:tab w:val="left" w:pos="1008" w:leader="none"/>
      </w:tabs>
      <w:ind w:left="720"/>
    </w:pPr>
    <w:rPr>
      <w:b w:val="0"/>
    </w:rPr>
  </w:style>
  <w:style w:type="paragraph" w:styleId="P43">
    <w:name w:val="Exhibit--Title"/>
    <w:basedOn w:val="P33"/>
    <w:next w:val="P49"/>
    <w:pPr>
      <w:spacing w:before="0"/>
    </w:pPr>
    <w:rPr>
      <w:b w:val="1"/>
      <w:caps w:val="0"/>
      <w:sz w:val="20"/>
    </w:rPr>
  </w:style>
  <w:style w:type="paragraph" w:styleId="P44">
    <w:name w:val="Table Notes"/>
    <w:basedOn w:val="P34"/>
    <w:next w:val="P44"/>
    <w:pPr>
      <w:spacing w:after="320"/>
    </w:pPr>
    <w:rPr/>
  </w:style>
  <w:style w:type="paragraph" w:styleId="P45">
    <w:name w:val="Contents"/>
    <w:basedOn w:val="P36"/>
    <w:next w:val="P1"/>
    <w:pPr/>
    <w:rPr/>
  </w:style>
  <w:style w:type="paragraph" w:styleId="P46">
    <w:name w:val="Heading 5"/>
    <w:basedOn w:val="P39"/>
    <w:next w:val="P46"/>
    <w:link w:val="C15"/>
    <w:qFormat/>
    <w:pPr>
      <w:numPr>
        <w:ilvl w:val="4"/>
        <w:numId w:val="28"/>
      </w:numPr>
      <w:outlineLvl w:val="4"/>
    </w:pPr>
    <w:rPr/>
  </w:style>
  <w:style w:type="paragraph" w:styleId="P47">
    <w:name w:val="Heading 8"/>
    <w:basedOn w:val="P40"/>
    <w:next w:val="P0"/>
    <w:link w:val="C18"/>
    <w:qFormat/>
    <w:pPr>
      <w:numPr>
        <w:ilvl w:val="7"/>
        <w:numId w:val="28"/>
      </w:numPr>
      <w:outlineLvl w:val="7"/>
    </w:pPr>
    <w:rPr/>
  </w:style>
  <w:style w:type="paragraph" w:styleId="P48">
    <w:name w:val="TOC 3"/>
    <w:basedOn w:val="P42"/>
    <w:next w:val="P48"/>
    <w:pPr>
      <w:tabs>
        <w:tab w:val="clear" w:pos="1008" w:leader="none"/>
        <w:tab w:val="left" w:pos="1728" w:leader="none"/>
      </w:tabs>
      <w:ind w:left="1440"/>
    </w:pPr>
    <w:rPr/>
  </w:style>
  <w:style w:type="paragraph" w:styleId="P49">
    <w:name w:val="Exhibit--Caption"/>
    <w:basedOn w:val="P43"/>
    <w:next w:val="P1"/>
    <w:pPr/>
    <w:rPr>
      <w:i w:val="1"/>
    </w:rPr>
  </w:style>
  <w:style w:type="paragraph" w:styleId="P50">
    <w:name w:val="Heading 6"/>
    <w:basedOn w:val="P46"/>
    <w:next w:val="P0"/>
    <w:link w:val="C16"/>
    <w:qFormat/>
    <w:pPr>
      <w:numPr>
        <w:ilvl w:val="5"/>
        <w:numId w:val="28"/>
      </w:numPr>
      <w:outlineLvl w:val="5"/>
    </w:pPr>
    <w:rPr/>
  </w:style>
  <w:style w:type="paragraph" w:styleId="P51">
    <w:name w:val="Heading 9"/>
    <w:basedOn w:val="P47"/>
    <w:next w:val="P0"/>
    <w:link w:val="C19"/>
    <w:qFormat/>
    <w:pPr>
      <w:numPr>
        <w:ilvl w:val="8"/>
        <w:numId w:val="27"/>
      </w:numPr>
      <w:outlineLvl w:val="8"/>
    </w:pPr>
    <w:rPr/>
  </w:style>
  <w:style w:type="paragraph" w:styleId="P52">
    <w:name w:val="TOC 4"/>
    <w:basedOn w:val="P48"/>
    <w:next w:val="P11"/>
    <w:pPr>
      <w:tabs>
        <w:tab w:val="left" w:pos="2880" w:leader="none"/>
      </w:tabs>
      <w:ind w:left="216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Comment Reference"/>
    <w:rPr>
      <w:rFonts w:ascii="Arial" w:hAnsi="Arial"/>
      <w:color w:val="FF0000"/>
      <w:sz w:val="20"/>
    </w:rPr>
  </w:style>
  <w:style w:type="character" w:styleId="C4">
    <w:name w:val="Footnote Reference"/>
    <w:rPr>
      <w:rFonts w:ascii="Arial" w:hAnsi="Arial"/>
      <w:sz w:val="16"/>
    </w:rPr>
  </w:style>
  <w:style w:type="character" w:styleId="C5">
    <w:name w:val="Page Number"/>
    <w:rPr>
      <w:sz w:val="16"/>
    </w:rPr>
  </w:style>
  <w:style w:type="character" w:styleId="C6">
    <w:name w:val="Main-Head Char"/>
    <w:link w:val="P4"/>
    <w:rPr>
      <w:rFonts w:ascii="Arial Narrow" w:hAnsi="Arial Narrow"/>
      <w:b w:val="1"/>
      <w:sz w:val="22"/>
    </w:rPr>
  </w:style>
  <w:style w:type="character" w:styleId="C7">
    <w:name w:val="Heading 3 Char"/>
    <w:link w:val="P38"/>
    <w:rPr/>
  </w:style>
  <w:style w:type="character" w:styleId="C8">
    <w:name w:val="Choice"/>
    <w:rPr>
      <w:rFonts w:ascii="Times New Roman" w:hAnsi="Times New Roman"/>
      <w:b w:val="1"/>
      <w:sz w:val="24"/>
    </w:rPr>
  </w:style>
  <w:style w:type="character" w:styleId="C9">
    <w:name w:val="Comment Text Char"/>
    <w:link w:val="P2"/>
    <w:rPr>
      <w:rFonts w:ascii="Arial" w:hAnsi="Arial"/>
    </w:rPr>
  </w:style>
  <w:style w:type="character" w:styleId="C10">
    <w:name w:val="Comment Subject Char"/>
    <w:link w:val="P31"/>
    <w:rPr>
      <w:rFonts w:ascii="Book Antiqua" w:hAnsi="Book Antiqua"/>
      <w:b w:val="1"/>
      <w:sz w:val="20"/>
    </w:rPr>
  </w:style>
  <w:style w:type="character" w:styleId="C11">
    <w:name w:val="Heading 2 Char"/>
    <w:link w:val="P37"/>
    <w:rPr>
      <w:u w:val="single"/>
    </w:rPr>
  </w:style>
  <w:style w:type="character" w:styleId="C12">
    <w:name w:val="Plain Text Char"/>
    <w:link w:val="P22"/>
    <w:rPr>
      <w:rFonts w:ascii="Courier New" w:hAnsi="Courier New"/>
      <w:sz w:val="20"/>
    </w:rPr>
  </w:style>
  <w:style w:type="character" w:styleId="C13">
    <w:name w:val="Heading 1 Char"/>
    <w:link w:val="P36"/>
    <w:rPr>
      <w:caps w:val="1"/>
    </w:rPr>
  </w:style>
  <w:style w:type="character" w:styleId="C14">
    <w:name w:val="Heading 4 Char"/>
    <w:link w:val="P39"/>
    <w:rPr/>
  </w:style>
  <w:style w:type="character" w:styleId="C15">
    <w:name w:val="Heading 5 Char"/>
    <w:link w:val="P46"/>
    <w:rPr/>
  </w:style>
  <w:style w:type="character" w:styleId="C16">
    <w:name w:val="Heading 6 Char"/>
    <w:link w:val="P50"/>
    <w:rPr/>
  </w:style>
  <w:style w:type="character" w:styleId="C17">
    <w:name w:val="Heading 7 Char"/>
    <w:link w:val="P40"/>
    <w:rPr>
      <w:sz w:val="20"/>
    </w:rPr>
  </w:style>
  <w:style w:type="character" w:styleId="C18">
    <w:name w:val="Heading 8 Char"/>
    <w:link w:val="P47"/>
    <w:rPr/>
  </w:style>
  <w:style w:type="character" w:styleId="C19">
    <w:name w:val="Heading 9 Char"/>
    <w:link w:val="P51"/>
    <w:rPr/>
  </w:style>
  <w:style w:type="character" w:styleId="C20">
    <w:name w:val="Title Char"/>
    <w:link w:val="P10"/>
    <w:rPr>
      <w:rFonts w:ascii="Arial Narrow" w:hAnsi="Arial Narrow"/>
      <w:b w:val="1"/>
      <w:sz w:val="20"/>
    </w:rPr>
  </w:style>
  <w:style w:type="character" w:styleId="C21">
    <w:name w:val="Strong"/>
    <w:qFormat/>
    <w:rPr>
      <w:b w:val="1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/>
        <w:left w:val="single" w:sz="4" w:space="0" w:shadow="0" w:frame="0"/>
        <w:bottom w:val="single" w:sz="4" w:space="0" w:shadow="0" w:frame="0"/>
        <w:right w:val="single" w:sz="4" w:space="0" w:shadow="0" w:frame="0"/>
        <w:insideH w:val="single" w:sz="4" w:space="0" w:shadow="0" w:frame="0"/>
        <w:insideV w:val="single" w:sz="4" w:space="0" w:shadow="0" w:frame="0"/>
      </w:tblBorders>
    </w:tblPr>
    <w:trPr/>
    <w:tcPr/>
  </w:style>
</w:styles>
</file>

<file path=word/_rels/document.xml.rels><?xml version='1.0' encoding='UTF-8' standalone='yes'?>
<Relationships xmlns="http://schemas.openxmlformats.org/package/2006/relationships"><Relationship Id="RelHdr1" Type="http://schemas.openxmlformats.org/officeDocument/2006/relationships/header" Target="header1.xml"/><Relationship Id="RelHdr2" Type="http://schemas.openxmlformats.org/officeDocument/2006/relationships/header" Target="header2.xml"/><Relationship Id="RelHdr3" Type="http://schemas.openxmlformats.org/officeDocument/2006/relationships/header" Target="header3.xml"/><Relationship Id="RelStyle1" Type="http://schemas.openxmlformats.org/officeDocument/2006/relationships/styles" Target="styles.xml"/><Relationship Id="RelNum1" Type="http://schemas.openxmlformats.org/officeDocument/2006/relationships/numbering" Target="numbering.xml"/><Relationship Id="RelSettings1" Type="http://schemas.openxmlformats.org/officeDocument/2006/relationships/settings" Target="settings.xml"/><Relationship Id="RelTheme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Adley-McGinnis, Andrea</dc:creator>
  <dcterms:created xsi:type="dcterms:W3CDTF">2015-09-24T14:12:00Z</dcterms:created>
  <cp:lastModifiedBy>Ray</cp:lastModifiedBy>
  <cp:lastPrinted>2015-09-17T16:03:00Z</cp:lastPrinted>
  <dcterms:modified xsi:type="dcterms:W3CDTF">2022-10-04T19:39:03Z</dcterms:modified>
  <cp:revision>5</cp:revision>
  <dc:title>15760-01_Hot_Water_Unit_Heater (Sep 24, 2015)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Toolset">
    <vt:i4>3</vt:i4>
  </property>
  <property fmtid="{D5CDD505-2E9C-101B-9397-08002B2CF9AE}" pid="3" name="Last Updated">
    <vt:lpwstr>2015-09-24T00:00:00Z</vt:lpwstr>
  </property>
</Properties>
</file>