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I will firstly outline the current plan for the development of the car follower AI, and then discuss some more ambitious, longer-term plans as learned in my weekly 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plan remains that the first step in the AI development will be to train a classifier to recognize the orientation of the leader car relative to the follower car (assuming the camera is pointed straight forward). The three most important orientations to classify are “straight on”, “left turn”, and “right turn”. While there is certainly room to classify more orientations (e.g. “reversed straight on” if the lead car was on a head-on collision course with the follower car) or higher granularity of orientations (e.g. “sharp right turn”) our current plan for data collection limits the amount of training data we can accrue for these less common orientations.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In addition to classification of the lead car’s orientation, it’s important that the follower car be able to have some idea of its following distance in order for it to act appropriately. The follower may want to increase the throttle if it is farther away than it would like, or in the opposite case it should ease off the gas if it finds itself too close to the lead vehicle. Although my planned backbone architecture of resnet is not particularly tuned to recognize precisely where in an image an object occurs, it should not be too hard to extract this information from the network—this intuitively makes sense because a model must having some understanding of where an object is in an image in order to try to classify it, and likewise there is practical examples that this should be the case in fastai Lesson 9. As outlined in the research notes, we can use bounding boxes as an additional training input and output of the model, and change our throttle according to the size of the bounding box (or more precisely let the neural network come to figure out this behavior on its own).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This type of model may do alright on its own, but my suspicion is that at best its behavior will be jerky, and will as such not quite resemble how one drives a car. The problem is that the system is more dynamic than a simple image can convey: we also have state in the form of our current throttle and direction data. In other words, our previous outputs should affect our future outputs, leading to the idea that our model should have some amount of recurrent layers. I haven’t fully worked out how this architecture would work, but my plan would be trying to add a small head of recurrent layers onto the visual (convolutional) backbone of the network. There is precedent for this kind of network, so I suspect it is worth pursuing; however, it is difficult to say when our training data is not yet collected and the performance of our simpler model has not yet been evaluated. Perhaps in consideration of the fact that our hardware is relatively weak, and that not much will need to be remembered to drive the car relatively smoothly, we should add only a small amount of recurrent layers. On the other hand, adding a large number of recurrent layers could allow for more advanced behavior like reestablishing line of sight (with the follower car in theory remembering the path of its leader before loss of line of sight). This may very well be unfeasible, though, with the model running on just a Raspberry Pi. Regardless, after more research and further into our project’s development I think pursuing recurrent layers will be greatly helpful to the model’s accuracy.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As a final minor point, it should be noted that because we’ve confirmed the existing python code on the Raspberry Pis is only Python 2 compatible we’re left with two options: port the existing code and picar library to Python 3, or else try to use the Pytorch version compatible with Python 2.7 on Linux. I think the former is more promising, firstly because I do not think porting the code will actually be so problematic, and more importantly because performance is of the essence and I doubt the Python 2.7 version of Pytorch has received much attention.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