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Brand colours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Main Dark - Dark blue #14152D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Main Highlight - Light blue #43C7F4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Secondary - light blue #606DB4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Secondary - Light purple #606DB4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