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Pr="004346C5" w:rsidRDefault="002931E7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Области применения и примеры реализации информационных технологий управления корпорацией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Бухгалтерский учет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финансовым</w:t>
      </w:r>
      <w:bookmarkStart w:id="0" w:name="_GoBack"/>
      <w:bookmarkEnd w:id="0"/>
      <w:r w:rsidRPr="004346C5">
        <w:rPr>
          <w:rFonts w:ascii="Times New Roman" w:hAnsi="Times New Roman" w:cs="Times New Roman"/>
          <w:sz w:val="28"/>
          <w:szCs w:val="28"/>
        </w:rPr>
        <w:t>и потоками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складом, ассортиментом, закупками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производственным процессом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маркетингом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Документооборот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Системы поддержки принятия решений, системы интеллектуального анализа данных</w:t>
      </w:r>
    </w:p>
    <w:p w:rsidR="00F9612C" w:rsidRPr="004346C5" w:rsidRDefault="00B103EE" w:rsidP="00293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Предоставление информации о предприятии</w:t>
      </w:r>
    </w:p>
    <w:p w:rsidR="002931E7" w:rsidRPr="004346C5" w:rsidRDefault="002931E7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Администрирования и разграничение прав доступа пользователя</w:t>
      </w:r>
    </w:p>
    <w:p w:rsidR="002931E7" w:rsidRPr="004346C5" w:rsidRDefault="002931E7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 xml:space="preserve">Администрирование пользователей состоит в создании учетной информации пользователей (определяющей имя пользователя, принадлежность пользователя к различным группам пользователей, пароль пользователя), а также в определении прав доступа пользователя к ресурсам сети - компьютерам, каталогам, файлам, принтерам и т.п. </w:t>
      </w:r>
    </w:p>
    <w:p w:rsidR="002931E7" w:rsidRPr="004346C5" w:rsidRDefault="007E0EC5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Области администрирования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Сетевое администрирование распространяется на пять основных областей, с которыми должен быть хорошо знаком администратор сети:</w:t>
      </w:r>
    </w:p>
    <w:p w:rsidR="00F9612C" w:rsidRPr="004346C5" w:rsidRDefault="00B103EE" w:rsidP="007E0E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пользователями – создание и поддержка учетных записей пользователей, управление доступом пользователей к ресурсам;</w:t>
      </w:r>
    </w:p>
    <w:p w:rsidR="00F9612C" w:rsidRPr="004346C5" w:rsidRDefault="00B103EE" w:rsidP="007E0E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ресурсами – установка и поддержка сетевых ресурсов;</w:t>
      </w:r>
    </w:p>
    <w:p w:rsidR="00F9612C" w:rsidRPr="004346C5" w:rsidRDefault="00B103EE" w:rsidP="007E0E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конфигурацией – планирование конфигурации сети, ее расширение, а также ведение необходимой документации;</w:t>
      </w:r>
    </w:p>
    <w:p w:rsidR="00F9612C" w:rsidRPr="004346C5" w:rsidRDefault="00B103EE" w:rsidP="007E0E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производительностью – мониторинг и контроль за сетевыми операциями для поддержания и улучшения производительности системы;</w:t>
      </w:r>
    </w:p>
    <w:p w:rsidR="00F9612C" w:rsidRPr="004346C5" w:rsidRDefault="00B103EE" w:rsidP="007E0E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поддержка – предупреждение, выявление и решение проблем сети.</w:t>
      </w:r>
    </w:p>
    <w:p w:rsidR="007E0EC5" w:rsidRPr="004346C5" w:rsidRDefault="007E0EC5" w:rsidP="007E0EC5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Обязанности администратора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Учитывая области сетевого управления, можно составить список задач, за выполнение которых отвечает администратор сети: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создание учетных записей пользователей и управление ими;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защита данных;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обучение и поддержка пользователей (при необходимости);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модернизация существующего программного обеспечения и установка нового;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архивирование;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предупреждение потери данных;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мониторинг и управление пространством для хранения данных на сервере;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настройка сети для достижения максимальной производительности;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резервное копирование данных;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защита сети от вирусов;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решение сетевых проблем;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модернизация и замена компонентов сети (при необходимости);</w:t>
      </w:r>
    </w:p>
    <w:p w:rsidR="00F9612C" w:rsidRPr="004346C5" w:rsidRDefault="00B103EE" w:rsidP="007E0E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добавление в сеть новых компьютеров.</w:t>
      </w:r>
    </w:p>
    <w:p w:rsidR="007E0EC5" w:rsidRPr="004346C5" w:rsidRDefault="007E0EC5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Разграничение прав доступа и установление подлинности пользователей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Разграничение доступа в информационной системе заключается в разделении информации, циркулирующей в ней, на части и организации доступа к ней должностных лиц в соответствии с их функциональными обязанностями и полномочиями.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Cs/>
          <w:sz w:val="28"/>
          <w:szCs w:val="28"/>
        </w:rPr>
        <w:t xml:space="preserve">Задача разграничения доступа: </w:t>
      </w:r>
      <w:r w:rsidRPr="004346C5">
        <w:rPr>
          <w:rFonts w:ascii="Times New Roman" w:hAnsi="Times New Roman" w:cs="Times New Roman"/>
          <w:sz w:val="28"/>
          <w:szCs w:val="28"/>
        </w:rPr>
        <w:t>сокращение количества должностных лиц, не имеющих к ней отношения при выполнении своих функций, т. е. защита информации от нарушителя среди допущенного к ней персонала.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При этом деление информации может производиться по степени важности, секретности, по функциональному назначению, по документам и т.д.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Принимая во внимание, что доступ осуществляется с различных технических средств, начинать разграничение можно путем разграничения доступа к техническим средствам, разместив их в отдельных помещениях. Все подготовительные функции технического обслуживания аппаратуры, ее ремонта, профилактики, перезагрузки программного обеспечения и т.д. должны быть технически и организационно отделены от основных задач системы.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 в целом, а также комплекс средств автоматизации и организация их обслуживания должны быть построены следующим образом:</w:t>
      </w:r>
    </w:p>
    <w:p w:rsidR="00F9612C" w:rsidRPr="004346C5" w:rsidRDefault="00B103EE" w:rsidP="007E0E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техническое обслуживание комплекса средств автоматизации в процессе эксплуатации должно выполняться отдельным персоналом без доступа к информации, подлежащей защите;</w:t>
      </w:r>
    </w:p>
    <w:p w:rsidR="00F9612C" w:rsidRPr="004346C5" w:rsidRDefault="00B103EE" w:rsidP="007E0E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перезагрузка программного обеспечения и всякие его изменения должны производиться специально выделенным для этой цели проверенным специалистом;</w:t>
      </w:r>
    </w:p>
    <w:p w:rsidR="00F9612C" w:rsidRPr="004346C5" w:rsidRDefault="00B103EE" w:rsidP="007E0E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функции обеспечения безопасности информации должны выполняться специальным подразделением в организации -- владельце комплекса средств автоматизации, компьютерной сети, автоматизированной системы управления или информационной системы в целом;</w:t>
      </w:r>
    </w:p>
    <w:p w:rsidR="00F9612C" w:rsidRPr="004346C5" w:rsidRDefault="00B103EE" w:rsidP="007E0E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организация доступа пользователей к устройствам памяти (хранения) информационной системы должна обеспечивать возможность разграничения доступа к информации, хранящейся на них, с достаточной степенью детализации и в соответствии с заданными уровнями (политиками) полномочий пользователей;</w:t>
      </w:r>
    </w:p>
    <w:p w:rsidR="00F9612C" w:rsidRPr="004346C5" w:rsidRDefault="00B103EE" w:rsidP="007E0E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регистрация и документирование технологической и оперативной информации должны быть разделены.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Разграничение доступа пользователей-потребителей информационной системы может осуществляться также по следующим параметрам:</w:t>
      </w:r>
    </w:p>
    <w:p w:rsidR="00F9612C" w:rsidRPr="004346C5" w:rsidRDefault="00B103EE" w:rsidP="007E0E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по виду, характеру, назначению, степени важности и секретности информации;</w:t>
      </w:r>
    </w:p>
    <w:p w:rsidR="00F9612C" w:rsidRPr="004346C5" w:rsidRDefault="00B103EE" w:rsidP="007E0E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способам ее обработки: считать, записать, внести изменения, выполнить команду;</w:t>
      </w:r>
    </w:p>
    <w:p w:rsidR="00F9612C" w:rsidRPr="004346C5" w:rsidRDefault="00B103EE" w:rsidP="007E0E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условному номеру терминала;</w:t>
      </w:r>
    </w:p>
    <w:p w:rsidR="00F9612C" w:rsidRPr="004346C5" w:rsidRDefault="00B103EE" w:rsidP="007E0E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времени обработки и др.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При проектировании и планировании эксплуатации базового информационного и вычислительного комплекса с учетом комплекса средств автоматизации производятся:</w:t>
      </w:r>
    </w:p>
    <w:p w:rsidR="00F9612C" w:rsidRPr="004346C5" w:rsidRDefault="00B103EE" w:rsidP="007E0E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разработка или адаптация операционной системы с возможностью реализации разграничения доступа к информации, хранящейся в памяти вычислительного комплекса;</w:t>
      </w:r>
    </w:p>
    <w:p w:rsidR="00F9612C" w:rsidRPr="004346C5" w:rsidRDefault="00B103EE" w:rsidP="007E0E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изоляция областей доступа;</w:t>
      </w:r>
    </w:p>
    <w:p w:rsidR="00F9612C" w:rsidRPr="004346C5" w:rsidRDefault="00B103EE" w:rsidP="007E0E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разделение базы данных на группы;</w:t>
      </w:r>
    </w:p>
    <w:p w:rsidR="00F9612C" w:rsidRPr="004346C5" w:rsidRDefault="00B103EE" w:rsidP="007E0E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процедуры контроля перечисленных функций.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При проектировании и эксплуатации комплекса средств автоматизации, автоматизированной системы управления и информационной системы в целом (сети) на их базе производятся:</w:t>
      </w:r>
    </w:p>
    <w:p w:rsidR="00F9612C" w:rsidRPr="004346C5" w:rsidRDefault="00B103EE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разработка и реализация функциональных задач по разграничению и контролю доступа к аппаратуре и информации как в рамках данного комплекса средств автоматизации, так и информационной системы в целом;</w:t>
      </w:r>
    </w:p>
    <w:p w:rsidR="00F9612C" w:rsidRPr="004346C5" w:rsidRDefault="00B103EE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разработка аппаратных средств идентификации и аутентификации пользователя;</w:t>
      </w:r>
    </w:p>
    <w:p w:rsidR="00F9612C" w:rsidRPr="004346C5" w:rsidRDefault="00B103EE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разработка программных средств контроля и управления разграничением доступа;</w:t>
      </w:r>
    </w:p>
    <w:p w:rsidR="00F9612C" w:rsidRPr="004346C5" w:rsidRDefault="00B103EE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разработка отдельной эксплуатационной документации на средства идентификации, аутентификации, разграничения и контроля доступа.</w:t>
      </w:r>
    </w:p>
    <w:p w:rsidR="007E0EC5" w:rsidRPr="004346C5" w:rsidRDefault="007E0EC5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 качестве идентификаторов личности для реализации разграничения широко распространено применение кодов паролей, которые хранятся в памяти пользователя и комплекса средств автоматизации. В помощь пользователю в системах с повышенными требованиями большие значения кодов паролей записываются на специальные носители – электронные ключи или карточки.</w:t>
      </w:r>
    </w:p>
    <w:p w:rsidR="007E0EC5" w:rsidRPr="004346C5" w:rsidRDefault="007E0EC5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Разделение привилегий на доступ к информации заключается в том, что из числа допущенных к ней должностных лиц выделяется группа, которой предоставляется доступ только при одновременном предъявлении полномочий всех членов группы.</w:t>
      </w:r>
    </w:p>
    <w:p w:rsidR="007E0EC5" w:rsidRPr="004346C5" w:rsidRDefault="007E0EC5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 xml:space="preserve">Задача указанного метода </w:t>
      </w:r>
      <w:r w:rsidRPr="004346C5">
        <w:rPr>
          <w:rFonts w:ascii="Times New Roman" w:hAnsi="Times New Roman" w:cs="Times New Roman"/>
          <w:sz w:val="28"/>
          <w:szCs w:val="28"/>
        </w:rPr>
        <w:t>– существенно затруднить преднамеренный перехват информации нарушителем. Примером такого доступа может быть сейф с несколькими ключами, замок которого открывается только при наличии всех ключей. Аналогично в информационной системе может быть предусмотрен механизм разделения привилегий при доступе к особо важным данным с помощью кодов паролей.</w:t>
      </w:r>
    </w:p>
    <w:p w:rsidR="007E0EC5" w:rsidRPr="004346C5" w:rsidRDefault="007E0EC5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Данный метод несколько усложняет процедуру, но обладает высокой эффективностью защиты. На его принципах можно организовать доступ к данным с санкции вышестоящего лица по запросу или без него.</w:t>
      </w:r>
    </w:p>
    <w:p w:rsidR="007E0EC5" w:rsidRPr="004346C5" w:rsidRDefault="007E0EC5" w:rsidP="007E0EC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Сочетание двойного криптографического преобразования информации и метода разделения привилегий позволяет обеспечить высокоэффективную защиту информации от преднамеренного несанкционированного доступа.</w:t>
      </w:r>
    </w:p>
    <w:p w:rsidR="007E0EC5" w:rsidRPr="004346C5" w:rsidRDefault="007E0EC5" w:rsidP="007E0EC5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Управление доступом к информации в сети передачи и в автоматизированной системе управления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доступом к информации в сети передачи осуществляется при ее подготовке, в процессе эксплуатации и завершения работ.</w:t>
      </w:r>
    </w:p>
    <w:p w:rsidR="007E0EC5" w:rsidRPr="004346C5" w:rsidRDefault="007E0EC5" w:rsidP="007E0EC5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При подготовке сети передачи информации и автоматизированной системы управления к эксплуатации управление доступом заключается в выполнении следующих функций:</w:t>
      </w:r>
    </w:p>
    <w:p w:rsidR="00F9612C" w:rsidRPr="004346C5" w:rsidRDefault="00B103EE" w:rsidP="007E0EC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уточнении задач и распределении функций элементов сети и автоматизированной система управления и обслуживающего персонала;</w:t>
      </w:r>
    </w:p>
    <w:p w:rsidR="00F9612C" w:rsidRPr="004346C5" w:rsidRDefault="00B103EE" w:rsidP="007E0EC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контроле ввода адресных таблиц в элементы сети;</w:t>
      </w:r>
    </w:p>
    <w:p w:rsidR="00F9612C" w:rsidRPr="004346C5" w:rsidRDefault="00B103EE" w:rsidP="007E0EC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вводе таблиц полномочий элементов сети, пользователей, процессов и т.д.;</w:t>
      </w:r>
    </w:p>
    <w:p w:rsidR="00F9612C" w:rsidRPr="004346C5" w:rsidRDefault="00B103EE" w:rsidP="007E0EC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выборе значений, распределении и рассылке ключей шифрования по назначению;</w:t>
      </w:r>
    </w:p>
    <w:p w:rsidR="00F9612C" w:rsidRPr="004346C5" w:rsidRDefault="00B103EE" w:rsidP="007E0EC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проверке функционирования систем шифрования и контроля полномочий.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 процессе эксплуатации управление доступом предполагает: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контроль соблюдения полномочий элементами сети, процессами, пользователями и т. д.; своевременное обнаружение и блокировку несанкционированного доступа;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контроль соблюдения правил шифрования данных и применения ключей шифрования;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сбор, регистрацию и документирование информации о несанкционированном доступе с указанием места, даты и времени события;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регистрацию, документирование и контроль всех обращений к информации, подлежащей защите, с указанием даты, времени и данных отправителя и получателя информации;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выбор, распределение, рассылку и синхронизацию применения новых значений ключей шифрования;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изменение и ввод при необходимости новых полномочий элементов сети, процессов, терминалов и пользователей;</w:t>
      </w:r>
    </w:p>
    <w:p w:rsidR="00F9612C" w:rsidRPr="004346C5" w:rsidRDefault="00B103EE" w:rsidP="00B103E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проведение организационных мероприятий по защите информации в сети передачи и автоматизированной системе управления.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Нарушение полномочий выражается:</w:t>
      </w:r>
    </w:p>
    <w:p w:rsidR="00F9612C" w:rsidRPr="004346C5" w:rsidRDefault="00B103EE" w:rsidP="00B103E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 обращении с запросом или выдаче отправителем команд, не предусмотренных в списке получателей элемента сети;</w:t>
      </w:r>
    </w:p>
    <w:p w:rsidR="00F9612C" w:rsidRPr="004346C5" w:rsidRDefault="00B103EE" w:rsidP="00B103E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несовпадении значений предъявленного и хранимого на объекте-получателе паролей;</w:t>
      </w:r>
    </w:p>
    <w:p w:rsidR="00F9612C" w:rsidRPr="004346C5" w:rsidRDefault="00B103EE" w:rsidP="00B103E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получении им зашифрованной информации, не поддающейся расшифровке, и т.д.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Управление доступом может быть трех видов:</w:t>
      </w:r>
    </w:p>
    <w:p w:rsidR="00F9612C" w:rsidRPr="004346C5" w:rsidRDefault="00B103EE" w:rsidP="00B103E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централизованное управление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Установление полномочий производится администрацией организации или фирмы-владельца автоматизированной системы управления, сети или информационной системы в целом. Ввод и контроль полномочий осуществляется представителем службы безопасности информации с соответствующего объекта управления;</w:t>
      </w:r>
    </w:p>
    <w:p w:rsidR="00F9612C" w:rsidRPr="004346C5" w:rsidRDefault="00B103EE" w:rsidP="00B103E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иерархическое децентрализованное управление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Центральная организация, осуществляющая установление полномочий, может передавать некоторые свои полномочия подчиненным организациям, сохраняя за собой право отменить или пересмотреть решения подчиненной организации или лица;</w:t>
      </w:r>
    </w:p>
    <w:p w:rsidR="00F9612C" w:rsidRPr="004346C5" w:rsidRDefault="00B103EE" w:rsidP="00B103E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индивидуальное управление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В этой ситуации не существует статической иерархии в управлении распределением полномочий. Отдельному лицу может быть разрешено создавать свою информацию, гарантируя при этом ее защиту от несанкционированного доступа. Владелец информации может по своему усмотрению открыть доступ к ней другим пользователям, включая передачу права собственности. Все указанные виды управления могут применяться одновременно в зависимости от характера деятельности и задач организации-владельца автоматизированной системы управления, сети или информационной системы в целом.</w:t>
      </w:r>
    </w:p>
    <w:p w:rsidR="007E0EC5" w:rsidRPr="004346C5" w:rsidRDefault="00B103EE" w:rsidP="007E0EC5">
      <w:pPr>
        <w:rPr>
          <w:rFonts w:ascii="Times New Roman" w:hAnsi="Times New Roman" w:cs="Times New Roman"/>
          <w:b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Аутентификация, авторизация и администрирование действий пользователей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Идентификация</w:t>
      </w:r>
      <w:r w:rsidRPr="004346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6C5">
        <w:rPr>
          <w:rFonts w:ascii="Times New Roman" w:hAnsi="Times New Roman" w:cs="Times New Roman"/>
          <w:sz w:val="28"/>
          <w:szCs w:val="28"/>
        </w:rPr>
        <w:t>– процедура распознавания пользователя по его идентификатору (имени). Эта функция выполняется, когда пользователь делает попытку войти в сеть. Пользователь сообщает системе по ее запросу свой идентификатор, и система проверяет в своей базе данных его наличие.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4346C5">
        <w:rPr>
          <w:rFonts w:ascii="Times New Roman" w:hAnsi="Times New Roman" w:cs="Times New Roman"/>
          <w:sz w:val="28"/>
          <w:szCs w:val="28"/>
        </w:rPr>
        <w:t xml:space="preserve"> – процедура проверки подлинности заявленного пользователя, процесса или устройства. Эта проверка позволяет достоверно убедиться, что пользователь (процесс или устройство) является именно тем, кем себя объявляет. При проведении аутентификации проверяющая сторона убеждается в подлинности проверяемой стороны, при этом проверяемая сторона тоже активно участвует в процессе обмена информацией. Обычно пользователь подтверждает свою идентификацию, вводя в систему уникальную, не известную другим пользователям информацию о себе (например, пароль или сертификат).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Идентификация и аутентификация являются взаимосвязанными процессами распознавания и проверки подлинности субъектов (пользователей). Именно от них зависит последующее решение системы: можно ли разрешить доступ к ресурсам системы конкретному пользователю или процессу. После идентификации и аутентификации субъекта выполняется его авторизация.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4346C5">
        <w:rPr>
          <w:rFonts w:ascii="Times New Roman" w:hAnsi="Times New Roman" w:cs="Times New Roman"/>
          <w:sz w:val="28"/>
          <w:szCs w:val="28"/>
        </w:rPr>
        <w:t xml:space="preserve"> – процедура предоставления субъекту определенных полномочий и ресурсов в данной системе. Иными словами, авторизация устанавливает сферу его действия и доступные ему ресурсы. Если система не может надежно отличить авторизованное лицо от неавторизованного, то конфиденциальность и целостность информации в этой системе могут быть нарушены. Организации необходимо четко определить свои требования к безопасности, чтобы принимать решения о соответствующих границах авторизации.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>С процедурами аутентификации и авторизации тесно связана процедура администрирования действий пользователя.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Администрирование</w:t>
      </w:r>
      <w:r w:rsidRPr="004346C5">
        <w:rPr>
          <w:rFonts w:ascii="Times New Roman" w:hAnsi="Times New Roman" w:cs="Times New Roman"/>
          <w:sz w:val="28"/>
          <w:szCs w:val="28"/>
        </w:rPr>
        <w:t xml:space="preserve"> – регистрация действий пользователя в сети, включая его попытки доступа к ресурсам. Хотя эта учетная информация может быть использована для выписывания счета, с позиций безопасности она особенно важна для обнаружения, анализа инцидентов безопасности в сети и соответствующего реагирования на них. Записи в системном журнале, аудиторские проверки и ПО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accounting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 xml:space="preserve"> -- все это может быть использовано для обеспечения подотчетности пользователей, если что-либо случится при входе в сеть с их идентификатором.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Пароль</w:t>
      </w:r>
      <w:r w:rsidRPr="004346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6C5">
        <w:rPr>
          <w:rFonts w:ascii="Times New Roman" w:hAnsi="Times New Roman" w:cs="Times New Roman"/>
          <w:sz w:val="28"/>
          <w:szCs w:val="28"/>
        </w:rPr>
        <w:t>– это то, что знает пользователь и другой участник взаимодействия. Для взаимной аутентификации участников взаимодействия может быть организован обмен паролями между ними.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lastRenderedPageBreak/>
        <w:t>Персональный идентификационный номер PIN (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>) является испытанным способом аутентификации держателя пластиковой карты и смарт-карты. Секретное значение PIN-кода должно быть известно только держателю карты.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Динамический (одноразовый) пароль</w:t>
      </w:r>
      <w:r w:rsidRPr="00434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46C5">
        <w:rPr>
          <w:rFonts w:ascii="Times New Roman" w:hAnsi="Times New Roman" w:cs="Times New Roman"/>
          <w:sz w:val="28"/>
          <w:szCs w:val="28"/>
        </w:rPr>
        <w:t>– это пароль, который после однократного применения никогда больше не используется. На практике обычно используется регулярно меняющееся значение, которое базируется на постоянном пароле или ключевой фразе.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Система запрос-ответ</w:t>
      </w:r>
      <w:r w:rsidRPr="004346C5">
        <w:rPr>
          <w:rFonts w:ascii="Times New Roman" w:hAnsi="Times New Roman" w:cs="Times New Roman"/>
          <w:sz w:val="28"/>
          <w:szCs w:val="28"/>
        </w:rPr>
        <w:t>. Одна из сторон инициирует аутентификацию с помощью посылки другой стороне уникального и непредсказуемого значения «запрос», а другая сторона посылает ответ, вычисленный с помощью «запроса» и секрета. Так как обе стороны владеют одним секретом, то первая сторона может проверить правильность ответа второй стороны.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bCs/>
          <w:sz w:val="28"/>
          <w:szCs w:val="28"/>
        </w:rPr>
        <w:t>Сертификаты и цифровые подписи</w:t>
      </w:r>
      <w:r w:rsidRPr="004346C5">
        <w:rPr>
          <w:rFonts w:ascii="Times New Roman" w:hAnsi="Times New Roman" w:cs="Times New Roman"/>
          <w:sz w:val="28"/>
          <w:szCs w:val="28"/>
        </w:rPr>
        <w:t>. Если для аутентификации используются сертификаты, то требуется применение цифровых подписей на этих сертификатах. Сертификаты выдаются ответственным лицом в организации пользователя, сервером сертификатов или внешней доверенной организацией. В рамках Интернета появились коммерческие инфраструктуры управления открытыми ключами PKI (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>) для распространения сертификатов открытых ключей. Пользователи могут получить сертификаты различных уровней.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b/>
          <w:sz w:val="28"/>
          <w:szCs w:val="28"/>
        </w:rPr>
        <w:t>Необходимый уровень аутентификации</w:t>
      </w:r>
      <w:r w:rsidRPr="004346C5">
        <w:rPr>
          <w:rFonts w:ascii="Times New Roman" w:hAnsi="Times New Roman" w:cs="Times New Roman"/>
          <w:sz w:val="28"/>
          <w:szCs w:val="28"/>
        </w:rPr>
        <w:t xml:space="preserve"> определяется требованиями безопасности, которые установлены в организации. Общедоступные </w:t>
      </w:r>
      <w:proofErr w:type="spellStart"/>
      <w:r w:rsidRPr="004346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346C5">
        <w:rPr>
          <w:rFonts w:ascii="Times New Roman" w:hAnsi="Times New Roman" w:cs="Times New Roman"/>
          <w:sz w:val="28"/>
          <w:szCs w:val="28"/>
        </w:rPr>
        <w:t>-серверы могут разрешить анонимный или гостевой доступ к информации. Финансовые транзакции могут потребовать строгой аутентификации. Примером слабой формы аутентификации может служить использование IP-адреса для определения пользователя. Подмена IP-адреса может легко разрушить механизм аутентификации. Надежная аутентификация является тем ключевым фактором, который гарантирует, что только авторизованные пользователи получат доступ к контролируемой информации.</w:t>
      </w:r>
    </w:p>
    <w:p w:rsidR="00B103EE" w:rsidRPr="004346C5" w:rsidRDefault="00B103EE" w:rsidP="00B103EE">
      <w:pPr>
        <w:rPr>
          <w:rFonts w:ascii="Times New Roman" w:hAnsi="Times New Roman" w:cs="Times New Roman"/>
          <w:sz w:val="28"/>
          <w:szCs w:val="28"/>
        </w:rPr>
      </w:pPr>
      <w:r w:rsidRPr="004346C5">
        <w:rPr>
          <w:rFonts w:ascii="Times New Roman" w:hAnsi="Times New Roman" w:cs="Times New Roman"/>
          <w:sz w:val="28"/>
          <w:szCs w:val="28"/>
        </w:rPr>
        <w:t xml:space="preserve">При защите каналов передачи данных должна выполняться взаимная аутентификация субъектов, т.е. взаимное подтверждение подлинности субъектов, связывающихся между собой по линиям связи. Процедура подтверждения подлинности выполняется обычно в начале сеанса установления соединения абонентов. Термин «соединение» указывает на логическую связь (потенциально двустороннюю) между двумя субъектами сети. </w:t>
      </w:r>
      <w:r w:rsidRPr="004346C5">
        <w:rPr>
          <w:rFonts w:ascii="Times New Roman" w:hAnsi="Times New Roman" w:cs="Times New Roman"/>
          <w:bCs/>
          <w:sz w:val="28"/>
          <w:szCs w:val="28"/>
        </w:rPr>
        <w:t xml:space="preserve">Цель данной процедуры </w:t>
      </w:r>
      <w:r w:rsidRPr="004346C5">
        <w:rPr>
          <w:rFonts w:ascii="Times New Roman" w:hAnsi="Times New Roman" w:cs="Times New Roman"/>
          <w:sz w:val="28"/>
          <w:szCs w:val="28"/>
        </w:rPr>
        <w:t>– обеспечить уверенность, что соединение установлено с законным субъектом и вся информация дойдет до места назначения.</w:t>
      </w:r>
    </w:p>
    <w:p w:rsidR="007E0EC5" w:rsidRPr="004346C5" w:rsidRDefault="007E0EC5">
      <w:pPr>
        <w:rPr>
          <w:rFonts w:ascii="Times New Roman" w:hAnsi="Times New Roman" w:cs="Times New Roman"/>
          <w:b/>
          <w:sz w:val="28"/>
          <w:szCs w:val="28"/>
        </w:rPr>
      </w:pPr>
    </w:p>
    <w:sectPr w:rsidR="007E0EC5" w:rsidRPr="0043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DF1"/>
    <w:multiLevelType w:val="hybridMultilevel"/>
    <w:tmpl w:val="CAA256D6"/>
    <w:lvl w:ilvl="0" w:tplc="D6B0A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48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43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20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C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0B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8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03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A43D1"/>
    <w:multiLevelType w:val="hybridMultilevel"/>
    <w:tmpl w:val="B57E4C7C"/>
    <w:lvl w:ilvl="0" w:tplc="9224E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1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C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9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6C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28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28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7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5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2A56EE"/>
    <w:multiLevelType w:val="hybridMultilevel"/>
    <w:tmpl w:val="5978D10E"/>
    <w:lvl w:ilvl="0" w:tplc="AB545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EA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2D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E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4C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82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2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4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AE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884F3B"/>
    <w:multiLevelType w:val="hybridMultilevel"/>
    <w:tmpl w:val="B3962930"/>
    <w:lvl w:ilvl="0" w:tplc="69A0B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E9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68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EF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67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65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2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2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3A24C1"/>
    <w:multiLevelType w:val="hybridMultilevel"/>
    <w:tmpl w:val="92E4DE18"/>
    <w:lvl w:ilvl="0" w:tplc="EC14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A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4E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83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09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4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6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E3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AD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5D2AEE"/>
    <w:multiLevelType w:val="hybridMultilevel"/>
    <w:tmpl w:val="65863622"/>
    <w:lvl w:ilvl="0" w:tplc="228A7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45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A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5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ED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0F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6F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1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61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EB330A"/>
    <w:multiLevelType w:val="hybridMultilevel"/>
    <w:tmpl w:val="805CBC18"/>
    <w:lvl w:ilvl="0" w:tplc="99C47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29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A2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2E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81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CC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1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4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43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1623B4"/>
    <w:multiLevelType w:val="hybridMultilevel"/>
    <w:tmpl w:val="C8C82602"/>
    <w:lvl w:ilvl="0" w:tplc="8C20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60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A3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C2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4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4D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6D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46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A0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107967"/>
    <w:multiLevelType w:val="hybridMultilevel"/>
    <w:tmpl w:val="5C86E48A"/>
    <w:lvl w:ilvl="0" w:tplc="2C2A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6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EF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89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20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C8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63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26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CB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901A4F"/>
    <w:multiLevelType w:val="hybridMultilevel"/>
    <w:tmpl w:val="F27E4AA0"/>
    <w:lvl w:ilvl="0" w:tplc="6E366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5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EA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0C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E3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CF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E49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B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462733"/>
    <w:multiLevelType w:val="hybridMultilevel"/>
    <w:tmpl w:val="1C3A3FD6"/>
    <w:lvl w:ilvl="0" w:tplc="891A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C5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4D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A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C2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CD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A7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0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4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C5684A"/>
    <w:multiLevelType w:val="hybridMultilevel"/>
    <w:tmpl w:val="3626AF7E"/>
    <w:lvl w:ilvl="0" w:tplc="1ABAC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E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8D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8E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8E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E5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C0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B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2B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F472F6"/>
    <w:multiLevelType w:val="hybridMultilevel"/>
    <w:tmpl w:val="17EABB66"/>
    <w:lvl w:ilvl="0" w:tplc="D2A6C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2C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C9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64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0B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6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8A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8C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22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61"/>
    <w:rsid w:val="002931E7"/>
    <w:rsid w:val="004346C5"/>
    <w:rsid w:val="005B6C24"/>
    <w:rsid w:val="007E0EC5"/>
    <w:rsid w:val="009811B8"/>
    <w:rsid w:val="00B103EE"/>
    <w:rsid w:val="00E54A61"/>
    <w:rsid w:val="00F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C0998-5451-4B0D-978C-6AF8324C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9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25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74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51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24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19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30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48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72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60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19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72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73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41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09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88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10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41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85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02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6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2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6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76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60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71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40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74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3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23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78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3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89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76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11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6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431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452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01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876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79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35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47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5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9446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64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640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622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2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76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17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860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13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370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40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64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63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057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33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2256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5</cp:revision>
  <dcterms:created xsi:type="dcterms:W3CDTF">2020-10-19T20:35:00Z</dcterms:created>
  <dcterms:modified xsi:type="dcterms:W3CDTF">2020-10-19T20:45:00Z</dcterms:modified>
</cp:coreProperties>
</file>