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center"/>
        <w:tblLayout w:type="fixed"/>
        <w:tblLook w:val="0000"/>
      </w:tblPr>
      <w:tblGrid>
        <w:gridCol w:w="3166"/>
        <w:gridCol w:w="3166"/>
        <w:gridCol w:w="3166"/>
        <w:tblGridChange w:id="0">
          <w:tblGrid>
            <w:gridCol w:w="3166"/>
            <w:gridCol w:w="3166"/>
            <w:gridCol w:w="3166"/>
          </w:tblGrid>
        </w:tblGridChange>
      </w:tblGrid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ind w:firstLine="0"/>
              <w:jc w:val="left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ind w:left="-3236" w:right="-3238" w:firstLine="0"/>
              <w:jc w:val="center"/>
              <w:rPr>
                <w:smallCaps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991870" cy="112395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112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4">
            <w:pPr>
              <w:spacing w:line="360" w:lineRule="auto"/>
              <w:ind w:firstLine="0"/>
              <w:jc w:val="center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МИНОБРНАУКИ РОССИИ</w:t>
            </w:r>
          </w:p>
        </w:tc>
      </w:tr>
      <w:tr>
        <w:trPr>
          <w:cantSplit w:val="0"/>
          <w:trHeight w:val="1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7">
            <w:pPr>
              <w:pStyle w:val="Heading1"/>
              <w:spacing w:line="360" w:lineRule="auto"/>
              <w:ind w:firstLine="0"/>
              <w:rPr>
                <w:b w:val="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8">
            <w:pPr>
              <w:pStyle w:val="Heading1"/>
              <w:spacing w:line="360" w:lineRule="auto"/>
              <w:ind w:firstLine="0"/>
              <w:rPr>
                <w:b w:val="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0"/>
                <w:rtl w:val="0"/>
              </w:rPr>
              <w:t xml:space="preserve">высшего профессионального образования</w:t>
            </w:r>
          </w:p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«Московский технологический университет» </w:t>
            </w:r>
          </w:p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МИРЭА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firstLine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 flipH="1" rot="10800000">
                                    <a:off x="0" y="114000"/>
                                    <a:ext cx="5829300" cy="160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381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829300" cy="3429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Институт Информационных Технологий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Кафедра КИС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ОТЧЕТ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Практическая работа №1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по дисциплине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«Управление информационно-технологическими проектами»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right="-568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студенты группы </w:t>
        <w:tab/>
        <w:t xml:space="preserve">ИКБО-08-18                             Валяев Д.А. </w:t>
      </w:r>
    </w:p>
    <w:p w:rsidR="00000000" w:rsidDel="00000000" w:rsidP="00000000" w:rsidRDefault="00000000" w:rsidRPr="00000000" w14:paraId="00000017">
      <w:pPr>
        <w:spacing w:line="360" w:lineRule="auto"/>
        <w:ind w:right="-568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         Корчиков М.Д.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Принял</w:t>
        <w:tab/>
        <w:tab/>
        <w:tab/>
        <w:tab/>
        <w:t xml:space="preserve">старший преподаватель</w:t>
        <w:tab/>
        <w:t xml:space="preserve">         Габриелян Г.А.</w:t>
      </w:r>
    </w:p>
    <w:p w:rsidR="00000000" w:rsidDel="00000000" w:rsidP="00000000" w:rsidRDefault="00000000" w:rsidRPr="00000000" w14:paraId="0000001A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Выполнено</w:t>
        <w:tab/>
        <w:tab/>
        <w:t xml:space="preserve">«13» сентября 2021 г.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Зачтено</w:t>
        <w:tab/>
        <w:tab/>
        <w:t xml:space="preserve">«___» _________ 2021 г.</w:t>
      </w:r>
    </w:p>
    <w:p w:rsidR="00000000" w:rsidDel="00000000" w:rsidP="00000000" w:rsidRDefault="00000000" w:rsidRPr="00000000" w14:paraId="0000001F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Москва</w:t>
      </w:r>
      <w:r w:rsidDel="00000000" w:rsidR="00000000" w:rsidRPr="00000000">
        <w:rPr>
          <w:rtl w:val="0"/>
        </w:rPr>
        <w:t xml:space="preserve"> 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Часть 1. Заказчик  (потом поменять номера картинок)</w:t>
      </w:r>
    </w:p>
    <w:p w:rsidR="00000000" w:rsidDel="00000000" w:rsidP="00000000" w:rsidRDefault="00000000" w:rsidRPr="00000000" w14:paraId="00000022">
      <w:pPr>
        <w:spacing w:line="360" w:lineRule="auto"/>
        <w:ind w:firstLine="0"/>
        <w:rPr>
          <w:b w:val="1"/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организации: КОМПания.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организации: Данная компания расположена в предметной области, связанной с предоставлением услуг по сборке готовых компьютеров. На данный момент в компании нет автоматизированной деятельности. Территориально маленькая компания, занимает только одно помещение, вся деятельность организации происходит на его территории. Общий объем одновременно устроенных в организации сотрудников не превышает 15 должностных лиц.</w:t>
      </w:r>
    </w:p>
    <w:p w:rsidR="00000000" w:rsidDel="00000000" w:rsidP="00000000" w:rsidRDefault="00000000" w:rsidRPr="00000000" w14:paraId="00000024">
      <w:pPr>
        <w:spacing w:after="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Стратегические цели компании: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увеличение доли рынка;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лидерство в своем сегменте;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увеличение охвата рынка;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увеличение количества клиентов;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формирование и укрепление платформы бренда;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увеличение доходности предприятия;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увеличение оборота предприятия;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эффективность обслуживания текущих клиентов.</w:t>
      </w:r>
    </w:p>
    <w:p w:rsidR="00000000" w:rsidDel="00000000" w:rsidP="00000000" w:rsidRDefault="00000000" w:rsidRPr="00000000" w14:paraId="0000002D">
      <w:pPr>
        <w:spacing w:after="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Идея будущего ИТ-проекта: разрабатываемый проект должен улучшить опыт взаимодействия пользователей. Проект созданный внешней компанией должен обеспечивать автоматизацию некоторых процессов компании заказчика. </w:t>
      </w:r>
    </w:p>
    <w:p w:rsidR="00000000" w:rsidDel="00000000" w:rsidP="00000000" w:rsidRDefault="00000000" w:rsidRPr="00000000" w14:paraId="0000002E">
      <w:pPr>
        <w:spacing w:after="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 ИТ-компании: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Автоматизировать процесс анализа отчетности организации;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Автоматизировать процесс выделения бюджета;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Автоматизировать процесс закупки оборудования;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Автоматизировать процесс определения кол-ва необходимых рабочих мест.</w:t>
      </w:r>
    </w:p>
    <w:p w:rsidR="00000000" w:rsidDel="00000000" w:rsidP="00000000" w:rsidRDefault="00000000" w:rsidRPr="00000000" w14:paraId="00000033">
      <w:pPr>
        <w:spacing w:after="0" w:before="0"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Часть 2. Исполнить. Предпроектное исследование</w:t>
      </w:r>
    </w:p>
    <w:p w:rsidR="00000000" w:rsidDel="00000000" w:rsidP="00000000" w:rsidRDefault="00000000" w:rsidRPr="00000000" w14:paraId="00000034">
      <w:pPr>
        <w:spacing w:after="0" w:before="0"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Название организации и профиль деятельности</w:t>
      </w:r>
    </w:p>
    <w:p w:rsidR="00000000" w:rsidDel="00000000" w:rsidP="00000000" w:rsidRDefault="00000000" w:rsidRPr="00000000" w14:paraId="00000035">
      <w:pPr>
        <w:spacing w:after="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организации: КОМПания</w:t>
      </w:r>
    </w:p>
    <w:p w:rsidR="00000000" w:rsidDel="00000000" w:rsidP="00000000" w:rsidRDefault="00000000" w:rsidRPr="00000000" w14:paraId="00000036">
      <w:pPr>
        <w:spacing w:after="0" w:before="0" w:line="360" w:lineRule="auto"/>
        <w:ind w:firstLine="0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Профиль деятельности компании: предприятие занимается предоставлением услуг по сборке компьютеров. Главная задача предприятия – сборка компьютеров. Данное предприятие состоит из таких подсистем, как: подсистема хранения (предназначена для хранения товара), подсистема продажи (выполняет функции принятия заказа), подсистема тестирования (предназначена для проведения тестирования готовой продукции), подсистема закупки (выполняет функцию пополнения склада необходимыми комплектующими).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Организационная структура, масштаб компании</w:t>
      </w:r>
    </w:p>
    <w:p w:rsidR="00000000" w:rsidDel="00000000" w:rsidP="00000000" w:rsidRDefault="00000000" w:rsidRPr="00000000" w14:paraId="00000038">
      <w:pPr>
        <w:spacing w:before="28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24475" cy="1971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 1.1 – Организационная структура компании</w:t>
      </w:r>
    </w:p>
    <w:p w:rsidR="00000000" w:rsidDel="00000000" w:rsidP="00000000" w:rsidRDefault="00000000" w:rsidRPr="00000000" w14:paraId="0000003A">
      <w:pPr>
        <w:spacing w:after="280" w:before="0"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Текущий уровень автоматизации: используемое программное обеспечение, существующая ИТ-инфраструктура</w:t>
      </w:r>
    </w:p>
    <w:p w:rsidR="00000000" w:rsidDel="00000000" w:rsidP="00000000" w:rsidRDefault="00000000" w:rsidRPr="00000000" w14:paraId="0000003B">
      <w:pPr>
        <w:spacing w:after="280"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данном этапе развития предприятия по сборке компьютеров автоматизация отсутствует.</w:t>
      </w:r>
    </w:p>
    <w:p w:rsidR="00000000" w:rsidDel="00000000" w:rsidP="00000000" w:rsidRDefault="00000000" w:rsidRPr="00000000" w14:paraId="0000003C">
      <w:pPr>
        <w:spacing w:after="280" w:before="0"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Территория (месторасположение, количество помещений, площади)</w:t>
      </w:r>
    </w:p>
    <w:p w:rsidR="00000000" w:rsidDel="00000000" w:rsidP="00000000" w:rsidRDefault="00000000" w:rsidRPr="00000000" w14:paraId="0000003D">
      <w:pPr>
        <w:spacing w:after="28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Месторасположение: Москва</w:t>
      </w:r>
    </w:p>
    <w:p w:rsidR="00000000" w:rsidDel="00000000" w:rsidP="00000000" w:rsidRDefault="00000000" w:rsidRPr="00000000" w14:paraId="0000003E">
      <w:pPr>
        <w:spacing w:after="28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помещений: 1</w:t>
      </w:r>
    </w:p>
    <w:p w:rsidR="00000000" w:rsidDel="00000000" w:rsidP="00000000" w:rsidRDefault="00000000" w:rsidRPr="00000000" w14:paraId="0000003F">
      <w:pPr>
        <w:spacing w:after="280" w:before="0" w:line="360" w:lineRule="auto"/>
        <w:ind w:firstLine="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rtl w:val="0"/>
        </w:rPr>
        <w:t xml:space="preserve">Площади: 150м</w:t>
      </w:r>
      <w:r w:rsidDel="00000000" w:rsidR="00000000" w:rsidRPr="00000000">
        <w:rPr>
          <w:rFonts w:ascii="Arial" w:cs="Arial" w:eastAsia="Arial" w:hAnsi="Arial"/>
          <w:rtl w:val="0"/>
        </w:rPr>
        <w:t xml:space="preserve">²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0" w:line="360" w:lineRule="auto"/>
        <w:ind w:firstLine="0"/>
        <w:rPr>
          <w:sz w:val="27"/>
          <w:szCs w:val="27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Бизнес-процессы, их взаимосвязь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0115" cy="4838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ind w:firstLine="0"/>
        <w:rPr>
          <w:sz w:val="27"/>
          <w:szCs w:val="27"/>
        </w:rPr>
      </w:pPr>
      <w:r w:rsidDel="00000000" w:rsidR="00000000" w:rsidRPr="00000000">
        <w:rPr>
          <w:sz w:val="28"/>
          <w:szCs w:val="28"/>
          <w:rtl w:val="0"/>
        </w:rPr>
        <w:t xml:space="preserve">Рис 1.2 – Взаимосвязь бизнес-процессов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0"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Основные требования и приоритеты автоматизации</w:t>
      </w:r>
    </w:p>
    <w:p w:rsidR="00000000" w:rsidDel="00000000" w:rsidP="00000000" w:rsidRDefault="00000000" w:rsidRPr="00000000" w14:paraId="00000044">
      <w:pPr>
        <w:spacing w:after="280" w:before="0" w:line="36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Слабыми местами предприятия является отсутствие автоматизации процессов и программных модулей.</w:t>
      </w:r>
    </w:p>
    <w:p w:rsidR="00000000" w:rsidDel="00000000" w:rsidP="00000000" w:rsidRDefault="00000000" w:rsidRPr="00000000" w14:paraId="00000045">
      <w:pPr>
        <w:spacing w:after="280" w:before="0" w:line="360" w:lineRule="auto"/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Приоритеты автоматизации: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firstLine="70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Автоматизация процесса “Анализ отчетности организации” - позволит значительно увеличить скорость обработки финансовой отчетности организации.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firstLine="70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Автоматизация процесса “Выделение бюджета” - позволит автоматизировать получение платежей, выставление счетов, осуществление банковских операций, сдачи отчетности в налоговую.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firstLine="70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Автоматизация процесса “Закупка оборудования” - упростит учет присутствующих на складе комплектующих, а также позволит автоматически отправлять запросы на поставку необходимых товаров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0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Автоматизация процесса “Определение количества необходимых рабочих мест” - упростит учет кадров компании.</w:t>
      </w:r>
    </w:p>
    <w:p w:rsidR="00000000" w:rsidDel="00000000" w:rsidP="00000000" w:rsidRDefault="00000000" w:rsidRPr="00000000" w14:paraId="0000004A">
      <w:pPr>
        <w:spacing w:after="280" w:before="0"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Оценка необходимых для обеспечения проекта ресурсов заказчика</w:t>
      </w:r>
    </w:p>
    <w:p w:rsidR="00000000" w:rsidDel="00000000" w:rsidP="00000000" w:rsidRDefault="00000000" w:rsidRPr="00000000" w14:paraId="0000004B">
      <w:pPr>
        <w:spacing w:after="28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автоматизации процессов и введения в эксплуатацию разработанной информационной системы от компании заказчика будут требоваться такие материальные и нематериальные ресурсы: </w:t>
      </w:r>
    </w:p>
    <w:p w:rsidR="00000000" w:rsidDel="00000000" w:rsidP="00000000" w:rsidRDefault="00000000" w:rsidRPr="00000000" w14:paraId="0000004C">
      <w:pPr>
        <w:spacing w:after="28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Деньги на оплату работы организации выполняющей разработку данной системы;</w:t>
      </w:r>
    </w:p>
    <w:p w:rsidR="00000000" w:rsidDel="00000000" w:rsidP="00000000" w:rsidRDefault="00000000" w:rsidRPr="00000000" w14:paraId="0000004D">
      <w:pPr>
        <w:spacing w:after="28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Терминалы для управления системой, в количестве 5ти штук, но т.к. у компании уже есть компьютерное оборудование на рабочих местах, возможно не потребуются дополнительные вложения;</w:t>
      </w:r>
    </w:p>
    <w:p w:rsidR="00000000" w:rsidDel="00000000" w:rsidP="00000000" w:rsidRDefault="00000000" w:rsidRPr="00000000" w14:paraId="0000004E">
      <w:pPr>
        <w:spacing w:after="28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Серверное оборудование для обеспечения работоспособности информационной системы отвечающей за автоматизацию процессов.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0" w:line="36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Оценка возможности автоматизации, предложения по созданию продукта с оценкой примерных сроков и стоимости</w:t>
      </w:r>
    </w:p>
    <w:p w:rsidR="00000000" w:rsidDel="00000000" w:rsidP="00000000" w:rsidRDefault="00000000" w:rsidRPr="00000000" w14:paraId="00000050">
      <w:pPr>
        <w:spacing w:after="280"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автоматизации процесса “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Анализ отчетности организации</w:t>
      </w:r>
      <w:r w:rsidDel="00000000" w:rsidR="00000000" w:rsidRPr="00000000">
        <w:rPr>
          <w:sz w:val="28"/>
          <w:szCs w:val="28"/>
          <w:rtl w:val="0"/>
        </w:rPr>
        <w:t xml:space="preserve">” была выбрана программа Audit expert.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Audit expert </w:t>
      </w:r>
      <w:r w:rsidDel="00000000" w:rsidR="00000000" w:rsidRPr="00000000">
        <w:rPr>
          <w:sz w:val="28"/>
          <w:szCs w:val="28"/>
          <w:rtl w:val="0"/>
        </w:rPr>
        <w:t xml:space="preserve">–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профессиональная программа для анализа финансового состояния и результатов деятельности предприятия, обрабатывающая стандартные финансовые отчеты компаний. </w:t>
      </w:r>
    </w:p>
    <w:p w:rsidR="00000000" w:rsidDel="00000000" w:rsidP="00000000" w:rsidRDefault="00000000" w:rsidRPr="00000000" w14:paraId="00000051">
      <w:pPr>
        <w:spacing w:after="28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Стоимость: 80 000 тысяч рублей</w:t>
      </w:r>
    </w:p>
    <w:p w:rsidR="00000000" w:rsidDel="00000000" w:rsidP="00000000" w:rsidRDefault="00000000" w:rsidRPr="00000000" w14:paraId="00000052">
      <w:pPr>
        <w:spacing w:after="28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Сроки внедрения: 10-15 рабочих дней</w:t>
      </w:r>
    </w:p>
    <w:p w:rsidR="00000000" w:rsidDel="00000000" w:rsidP="00000000" w:rsidRDefault="00000000" w:rsidRPr="00000000" w14:paraId="00000053">
      <w:pPr>
        <w:spacing w:after="280" w:before="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автоматизации процесса “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Выделение бюджета</w:t>
      </w:r>
      <w:r w:rsidDel="00000000" w:rsidR="00000000" w:rsidRPr="00000000">
        <w:rPr>
          <w:sz w:val="28"/>
          <w:szCs w:val="28"/>
          <w:rtl w:val="0"/>
        </w:rPr>
        <w:t xml:space="preserve">” была выбрана программа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1С:БизнесСтарт. 1С:БизнесСтарт </w:t>
      </w:r>
      <w:r w:rsidDel="00000000" w:rsidR="00000000" w:rsidRPr="00000000">
        <w:rPr>
          <w:sz w:val="28"/>
          <w:szCs w:val="28"/>
          <w:rtl w:val="0"/>
        </w:rPr>
        <w:t xml:space="preserve">– программа для выставления счетов, приема платежей, банковских операций, создания отчетов, сдачи отчетности в налоговую и фонды.</w:t>
      </w:r>
    </w:p>
    <w:p w:rsidR="00000000" w:rsidDel="00000000" w:rsidP="00000000" w:rsidRDefault="00000000" w:rsidRPr="00000000" w14:paraId="00000054">
      <w:pPr>
        <w:spacing w:after="28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Стоимость: 3000 рублей</w:t>
      </w:r>
    </w:p>
    <w:p w:rsidR="00000000" w:rsidDel="00000000" w:rsidP="00000000" w:rsidRDefault="00000000" w:rsidRPr="00000000" w14:paraId="00000055">
      <w:pPr>
        <w:spacing w:after="28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Сроки внедрения: 15-20 рабочих дней</w:t>
      </w:r>
    </w:p>
    <w:p w:rsidR="00000000" w:rsidDel="00000000" w:rsidP="00000000" w:rsidRDefault="00000000" w:rsidRPr="00000000" w14:paraId="00000056">
      <w:pPr>
        <w:spacing w:after="28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автоматизации процесса “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Закупка оборудования</w:t>
      </w:r>
      <w:r w:rsidDel="00000000" w:rsidR="00000000" w:rsidRPr="00000000">
        <w:rPr>
          <w:sz w:val="28"/>
          <w:szCs w:val="28"/>
          <w:rtl w:val="0"/>
        </w:rPr>
        <w:t xml:space="preserve">” была выбрана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программа МойСклад. Мой склад </w:t>
      </w:r>
      <w:r w:rsidDel="00000000" w:rsidR="00000000" w:rsidRPr="00000000">
        <w:rPr>
          <w:sz w:val="28"/>
          <w:szCs w:val="28"/>
          <w:rtl w:val="0"/>
        </w:rPr>
        <w:t xml:space="preserve">–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облачное ПО с широким набором функций. Войти в личный кабинет можно с любого устройства, в том числе с мобильного телефона. Программа подходит для оптовых и розничных магазинов, для небольших предприятий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28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Стоимость: 850 рублей в месяц</w:t>
      </w:r>
    </w:p>
    <w:p w:rsidR="00000000" w:rsidDel="00000000" w:rsidP="00000000" w:rsidRDefault="00000000" w:rsidRPr="00000000" w14:paraId="00000058">
      <w:pPr>
        <w:spacing w:after="28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Сроки внедрения: 15-20 дней</w:t>
      </w:r>
    </w:p>
    <w:p w:rsidR="00000000" w:rsidDel="00000000" w:rsidP="00000000" w:rsidRDefault="00000000" w:rsidRPr="00000000" w14:paraId="00000059">
      <w:pPr>
        <w:spacing w:after="28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автоматизации процесса “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Определение количества необходимых рабочих мест</w:t>
      </w:r>
      <w:r w:rsidDel="00000000" w:rsidR="00000000" w:rsidRPr="00000000">
        <w:rPr>
          <w:sz w:val="28"/>
          <w:szCs w:val="28"/>
          <w:rtl w:val="0"/>
        </w:rPr>
        <w:t xml:space="preserve">” была выбрана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программа SAP HCM. SAP HCM </w:t>
      </w:r>
      <w:r w:rsidDel="00000000" w:rsidR="00000000" w:rsidRPr="00000000">
        <w:rPr>
          <w:sz w:val="28"/>
          <w:szCs w:val="28"/>
          <w:rtl w:val="0"/>
        </w:rPr>
        <w:t xml:space="preserve">– программа, позволяющая автоматизировать учет кадров.</w:t>
      </w:r>
    </w:p>
    <w:p w:rsidR="00000000" w:rsidDel="00000000" w:rsidP="00000000" w:rsidRDefault="00000000" w:rsidRPr="00000000" w14:paraId="0000005A">
      <w:pPr>
        <w:spacing w:after="280" w:before="0"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Стоимость: от 6200 рублей в год</w:t>
      </w:r>
    </w:p>
    <w:p w:rsidR="00000000" w:rsidDel="00000000" w:rsidP="00000000" w:rsidRDefault="00000000" w:rsidRPr="00000000" w14:paraId="0000005B">
      <w:pPr>
        <w:spacing w:after="280" w:before="0" w:line="360" w:lineRule="auto"/>
        <w:ind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Сроки внедрения: 10-15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