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11</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20th November,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20th November,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Force and Energy</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Energy</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B9.4.1.1 B9.4.1.1 Show understanding of the concept of conservation of energy and ways of conserving energy. B9.4.1.2 Evaluate the application of light energy in life</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B9.4.1.1 .1 List the ways to conserve energy. Examples: ironing in bulk, using energy efficient appliances and switching off appliances when not in use. .2 Explain the importance of energy conservation in daily life. B9.4.1.2.1 Demonstrate that light changes path when it travels from one medium to a different medium. B9.4.1.2.2 Describe how images are formed in cameras. B9.4.1.2.3 Describe the formation of shadows. B9.4.1.2.4 Demonstrate the formation of an eclipse.</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.1 List the ways to conserve energy. Examples: ironing in bulk, using energy efficient appliances and switching off appliances when not in use. .2 Explain the importance of energy conservation in daily life. B9.4.1.2.1 Demonstrate that light changes path when it travels from one medium to a different medium. B9.4.1.2.2 Describe how images are formed in cameras. B9.4.1.2.3 Describe the formation of shadows. B9.4.1.2.4 Demonstrate the formation of an eclipse.</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Force and Energy - Energy.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B9.4.1.1 Show understanding of the concept of conservation of energy and ways of conserving energy. B9.4.1.2 Evaluate the application of light energy in life. Use board work, charts, and real examples relevant to the Ghanaian context.</w:t>
              <w:br/>
              <w:t>- Teacher facilitates, observes group work, provides feedback, and clarifies misconceptions related to: Energy.</w:t>
              <w:br/>
              <w:t>- Learners work in pairs or groups to discuss and practice: Energy. Teacher monitors and guides.</w:t>
            </w:r>
          </w:p>
        </w:tc>
        <w:tc>
          <w:tcPr>
            <w:tcW w:type="dxa" w:w="2160"/>
            <w:tcMar>
              <w:top w:w="100" w:type="dxa"/>
              <w:bottom w:w="100" w:type="dxa"/>
              <w:left w:w="150" w:type="dxa"/>
              <w:right w:w="150" w:type="dxa"/>
            </w:tcMar>
          </w:tcPr>
          <w:p>
            <w:r>
              <w:t>Observe learners during group work. Ask oral questions to check understanding of: Energy.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Energy.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