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GES/NaCCA LOWER PRIMARY LESSON PLAN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 ENDING</w:t>
            </w:r>
          </w:p>
        </w:tc>
        <w:tc>
          <w:tcPr>
            <w:tcW w:type="dxa" w:w="2160"/>
          </w:tcPr>
          <w:p>
            <w:r>
              <w:t>[WEEK_ENDING]</w:t>
            </w:r>
          </w:p>
        </w:tc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[SUBJECT]</w:t>
            </w:r>
          </w:p>
        </w:tc>
      </w:tr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[CLASS]</w:t>
            </w:r>
          </w:p>
        </w:tc>
        <w:tc>
          <w:tcPr>
            <w:tcW w:type="dxa" w:w="2160"/>
          </w:tcPr>
          <w:p>
            <w:r>
              <w:t>CLASS SIZE</w:t>
            </w:r>
          </w:p>
        </w:tc>
        <w:tc>
          <w:tcPr>
            <w:tcW w:type="dxa" w:w="2160"/>
          </w:tcPr>
          <w:p>
            <w:r>
              <w:t>[CLASS_SIZE]</w:t>
            </w:r>
          </w:p>
        </w:tc>
      </w:tr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[PERIOD]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[DURATION]</w:t>
            </w:r>
          </w:p>
        </w:tc>
      </w:tr>
      <w:tr>
        <w:tc>
          <w:tcPr>
            <w:tcW w:type="dxa" w:w="2160"/>
          </w:tcPr>
          <w:p>
            <w:r>
              <w:t>REFERENCE MATERIAL</w:t>
            </w:r>
          </w:p>
        </w:tc>
        <w:tc>
          <w:tcPr>
            <w:tcW w:type="dxa" w:w="6480"/>
            <w:gridSpan w:val="3"/>
          </w:tcPr>
          <w:p>
            <w:r>
              <w:t>[REFERENCE_MATERIAL]</w:t>
            </w:r>
          </w:p>
        </w:tc>
      </w:tr>
      <w:tr>
        <w:tc>
          <w:tcPr>
            <w:tcW w:type="dxa" w:w="2160"/>
          </w:tcPr>
          <w:p>
            <w:r>
              <w:t>STRAND</w:t>
            </w:r>
          </w:p>
        </w:tc>
        <w:tc>
          <w:tcPr>
            <w:tcW w:type="dxa" w:w="2160"/>
          </w:tcPr>
          <w:p>
            <w:r>
              <w:t>[INSERT_STRAND]</w:t>
            </w:r>
          </w:p>
        </w:tc>
        <w:tc>
          <w:tcPr>
            <w:tcW w:type="dxa" w:w="2160"/>
          </w:tcPr>
          <w:p>
            <w:r>
              <w:t>SUB-STRAND</w:t>
            </w:r>
          </w:p>
        </w:tc>
        <w:tc>
          <w:tcPr>
            <w:tcW w:type="dxa" w:w="2160"/>
          </w:tcPr>
          <w:p>
            <w:r>
              <w:t>[INSERT_SUB_STRAND]</w:t>
            </w:r>
          </w:p>
        </w:tc>
      </w:tr>
      <w:tr>
        <w:tc>
          <w:tcPr>
            <w:tcW w:type="dxa" w:w="2160"/>
          </w:tcPr>
          <w:p>
            <w:r>
              <w:t>CONTENT STANDARD</w:t>
            </w:r>
          </w:p>
        </w:tc>
        <w:tc>
          <w:tcPr>
            <w:tcW w:type="dxa" w:w="2160"/>
          </w:tcPr>
          <w:p>
            <w:r>
              <w:t>[CONTENT_STANDARD]</w:t>
            </w:r>
          </w:p>
        </w:tc>
        <w:tc>
          <w:tcPr>
            <w:tcW w:type="dxa" w:w="2160"/>
          </w:tcPr>
          <w:p>
            <w:r>
              <w:t>INDICATOR CODE</w:t>
            </w:r>
          </w:p>
        </w:tc>
        <w:tc>
          <w:tcPr>
            <w:tcW w:type="dxa" w:w="2160"/>
          </w:tcPr>
          <w:p>
            <w:r>
              <w:t>[INDICATOR_CODE]</w:t>
            </w:r>
          </w:p>
        </w:tc>
      </w:tr>
      <w:tr>
        <w:tc>
          <w:tcPr>
            <w:tcW w:type="dxa" w:w="2160"/>
          </w:tcPr>
          <w:p>
            <w:r>
              <w:t>CORE COMPETENCIES</w:t>
            </w:r>
          </w:p>
        </w:tc>
        <w:tc>
          <w:tcPr>
            <w:tcW w:type="dxa" w:w="2160"/>
          </w:tcPr>
          <w:p>
            <w:r>
              <w:t>[CORE_COMPETENCIES]</w:t>
            </w:r>
          </w:p>
        </w:tc>
        <w:tc>
          <w:tcPr>
            <w:tcW w:type="dxa" w:w="2160"/>
          </w:tcPr>
          <w:p>
            <w:r>
              <w:t>PERFORMANCE INDICATOR</w:t>
            </w:r>
          </w:p>
        </w:tc>
        <w:tc>
          <w:tcPr>
            <w:tcW w:type="dxa" w:w="2160"/>
          </w:tcPr>
          <w:p>
            <w:r>
              <w:t>[PERFORMANCE_INDICATOR]</w:t>
            </w:r>
          </w:p>
        </w:tc>
      </w:tr>
      <w:tr>
        <w:tc>
          <w:tcPr>
            <w:tcW w:type="dxa" w:w="2160"/>
          </w:tcPr>
          <w:p>
            <w:r>
              <w:t>KEYWORDS</w:t>
            </w:r>
          </w:p>
        </w:tc>
        <w:tc>
          <w:tcPr>
            <w:tcW w:type="dxa" w:w="2160"/>
          </w:tcPr>
          <w:p>
            <w:r>
              <w:t>[KEYWORDS]</w:t>
            </w:r>
          </w:p>
        </w:tc>
        <w:tc>
          <w:tcPr>
            <w:tcW w:type="dxa" w:w="2160"/>
          </w:tcPr>
          <w:p>
            <w:r>
              <w:t>RESOURCES (TLRs)</w:t>
            </w:r>
          </w:p>
        </w:tc>
        <w:tc>
          <w:tcPr>
            <w:tcW w:type="dxa" w:w="2160"/>
          </w:tcPr>
          <w:p>
            <w:r>
              <w:t>[TLRS]</w:t>
            </w:r>
          </w:p>
        </w:tc>
      </w:tr>
    </w:tbl>
    <w:p>
      <w:r>
        <w:br/>
        <w:t>--- LESSON DELIVERY LAYOUT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 / TIMELINE</w:t>
            </w:r>
          </w:p>
        </w:tc>
        <w:tc>
          <w:tcPr>
            <w:tcW w:type="dxa" w:w="2880"/>
          </w:tcPr>
          <w:p>
            <w:r>
              <w:t>TEACHER &amp; LEARNER ACTIVITIES</w:t>
            </w:r>
          </w:p>
        </w:tc>
        <w:tc>
          <w:tcPr>
            <w:tcW w:type="dxa" w:w="2880"/>
          </w:tcPr>
          <w:p>
            <w:r>
              <w:t>TLRs / ASSESSMENT</w:t>
            </w:r>
          </w:p>
        </w:tc>
      </w:tr>
      <w:tr>
        <w:tc>
          <w:tcPr>
            <w:tcW w:type="dxa" w:w="2880"/>
          </w:tcPr>
          <w:p>
            <w:r>
              <w:t>Phase 1: Starter</w:t>
              <w:br/>
              <w:t>(10 Mins)</w:t>
            </w:r>
          </w:p>
        </w:tc>
        <w:tc>
          <w:tcPr>
            <w:tcW w:type="dxa" w:w="2880"/>
          </w:tcPr>
          <w:p>
            <w:r>
              <w:t>[PHASE_1_STARTER]</w:t>
            </w:r>
          </w:p>
        </w:tc>
        <w:tc>
          <w:tcPr>
            <w:tcW w:type="dxa" w:w="2880"/>
          </w:tcPr>
          <w:p>
            <w:r>
              <w:t>Flashcards, Oral Mental Drills, Games</w:t>
            </w:r>
          </w:p>
        </w:tc>
      </w:tr>
      <w:tr>
        <w:tc>
          <w:tcPr>
            <w:tcW w:type="dxa" w:w="2880"/>
          </w:tcPr>
          <w:p>
            <w:r>
              <w:t>Phase 2: Main Learning</w:t>
              <w:br/>
              <w:t>(40 Mins)</w:t>
            </w:r>
          </w:p>
        </w:tc>
        <w:tc>
          <w:tcPr>
            <w:tcW w:type="dxa" w:w="2880"/>
          </w:tcPr>
          <w:p>
            <w:r>
              <w:t>[PHASE_2_MAIN]</w:t>
            </w:r>
          </w:p>
        </w:tc>
        <w:tc>
          <w:tcPr>
            <w:tcW w:type="dxa" w:w="2880"/>
          </w:tcPr>
          <w:p>
            <w:r>
              <w:t>Group Exercises, Differentiated Tasks, Classwork</w:t>
            </w:r>
          </w:p>
        </w:tc>
      </w:tr>
      <w:tr>
        <w:tc>
          <w:tcPr>
            <w:tcW w:type="dxa" w:w="2880"/>
          </w:tcPr>
          <w:p>
            <w:r>
              <w:t>Phase 3: Plenary</w:t>
              <w:br/>
              <w:t>(10 Mins)</w:t>
            </w:r>
          </w:p>
        </w:tc>
        <w:tc>
          <w:tcPr>
            <w:tcW w:type="dxa" w:w="2880"/>
          </w:tcPr>
          <w:p>
            <w:r>
              <w:t>[PHASE_3_PLENARY]</w:t>
            </w:r>
          </w:p>
        </w:tc>
        <w:tc>
          <w:tcPr>
            <w:tcW w:type="dxa" w:w="2880"/>
          </w:tcPr>
          <w:p>
            <w:r>
              <w:t>Summary Reviews, Exit Tickets, Homework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