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6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.h</w:t>
      </w:r>
      <w:r w:rsidDel="00000000" w:rsidR="00000000" w:rsidRPr="00000000">
        <w:rPr>
          <w:rtl w:val="0"/>
        </w:rPr>
        <w:t xml:space="preserve"> que você fez.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1: Número de Euler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valor de </w:t>
      </w:r>
      <w:hyperlink r:id="rId6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(número de Euler) pode ser aproximado pelo somatório: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2705100" cy="152400"/>
              <wp:effectExtent b="0" l="0" r="0" 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5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um programa para aproximar o valor de </w:t>
      </w:r>
      <w:hyperlink r:id="rId10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Seu programa deve aumentar a precisão da aproximação calculando iterativamente (isto é, num laço) os termos do somatório acima. Seu programa deve parar a aproximação quando o i-ésimo termo </w:t>
      </w:r>
      <w:r w:rsidDel="00000000" w:rsidR="00000000" w:rsidRPr="00000000">
        <w:rPr>
          <w:i w:val="1"/>
          <w:rtl w:val="0"/>
        </w:rPr>
        <w:t xml:space="preserve">(1/i!)</w:t>
      </w:r>
      <w:r w:rsidDel="00000000" w:rsidR="00000000" w:rsidRPr="00000000">
        <w:rPr>
          <w:rtl w:val="0"/>
        </w:rPr>
        <w:t xml:space="preserve"> for menor do que </w:t>
      </w:r>
      <w:hyperlink r:id="rId11">
        <w:r w:rsidDel="00000000" w:rsidR="00000000" w:rsidRPr="00000000">
          <w:rPr/>
          <w:drawing>
            <wp:inline distB="19050" distT="19050" distL="19050" distR="19050">
              <wp:extent cx="279400" cy="1397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esse programa fazendo uma função separada para calcular o fatorial de </w:t>
      </w:r>
      <w:hyperlink r:id="rId13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Número de Euler na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2: Calculador de conceito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conceito de um aluno é calculado a partir de sua nota, seguindo a tabela abaixo. Faça um programa que lê a nota de um aluno do teclado e imprime seu conceito. Assuma que alunos só podem receber notas inteiras (isto é, sem decimais). Você deve usar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para verificar a nota lida.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9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65"/>
        <w:tblGridChange w:id="0">
          <w:tblGrid>
            <w:gridCol w:w="82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Conceito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3: Triângulo de Floyd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um programa que lê um número inteiro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 imprime as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primeiras linhas do triângulo de Floyd: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7 8 9 10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11 12 13 14 15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ff0000"/>
          <w:rtl w:val="0"/>
        </w:rPr>
        <w:t xml:space="preserve">Desafio:</w:t>
      </w:r>
      <w:r w:rsidDel="00000000" w:rsidR="00000000" w:rsidRPr="00000000">
        <w:rPr>
          <w:rtl w:val="0"/>
        </w:rPr>
        <w:t xml:space="preserve"> Faça um programa para imprimir a </w:t>
      </w:r>
      <w:r w:rsidDel="00000000" w:rsidR="00000000" w:rsidRPr="00000000">
        <w:rPr>
          <w:i w:val="1"/>
          <w:rtl w:val="0"/>
        </w:rPr>
        <w:t xml:space="preserve">N-ésima</w:t>
      </w:r>
      <w:r w:rsidDel="00000000" w:rsidR="00000000" w:rsidRPr="00000000">
        <w:rPr>
          <w:rtl w:val="0"/>
        </w:rPr>
        <w:t xml:space="preserve"> linha sem calcular as anteriores.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4: Tamanho de uma string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um programa que leia um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conte o número de caracteres. </w:t>
      </w:r>
      <w:r w:rsidDel="00000000" w:rsidR="00000000" w:rsidRPr="00000000">
        <w:rPr>
          <w:b w:val="1"/>
          <w:u w:val="single"/>
          <w:rtl w:val="0"/>
        </w:rPr>
        <w:t xml:space="preserve">Não</w:t>
      </w:r>
      <w:r w:rsidDel="00000000" w:rsidR="00000000" w:rsidRPr="00000000">
        <w:rPr>
          <w:rtl w:val="0"/>
        </w:rPr>
        <w:t xml:space="preserve"> use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strlen</w:t>
      </w:r>
      <w:r w:rsidDel="00000000" w:rsidR="00000000" w:rsidRPr="00000000">
        <w:rPr>
          <w:rtl w:val="0"/>
        </w:rPr>
        <w:t xml:space="preserve">. Para ler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de até 127 caracteres do teclado, use o seguinte código: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linha[128];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printf("digite uma linha:\n");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fgets(linha, 128, stdin);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Dica</w:t>
      </w:r>
      <w:r w:rsidDel="00000000" w:rsidR="00000000" w:rsidRPr="00000000">
        <w:rPr>
          <w:rtl w:val="0"/>
        </w:rPr>
        <w:t xml:space="preserve">: veja 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vídeo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sobre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fgets 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5: Conversão de caixa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Faça um programa que leia um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modifique todos os caracteres minúsculos por caracteres maiúsculos.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Dica: os caracteres minúsculos tem o código ASCII entre 97 e 122 e os caracteres maiúsculos tem o código ASCII entre 65 e 90.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6: Detector de palíndromos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código C para testar se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é um palíndromo. Um palíndromo é uma palavra idêntica quando lida de trás para frente, como "arara", "radar" e "reviver".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7: Inversão de string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 programa para l</w:t>
      </w:r>
      <w:r w:rsidDel="00000000" w:rsidR="00000000" w:rsidRPr="00000000">
        <w:rPr>
          <w:rtl w:val="0"/>
        </w:rPr>
        <w:t xml:space="preserve">er um texto do teclado e imprimir o inverso dele. Use o ponto final para indicar o término do texto, ou seja, o usuário deve terminar o texto sempre com um ponto final. Leia um caractere do texto por vez usando a função getc como a seguir: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c = getc(stdin);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8: Abreviação de nome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 programa para ler um nome completo do teclado terminado com um ponto final (‘.’). Seu programa deve imprimir o mesmo na forma abreviada. Exemplo: o nome “Pedro Olmo Stancioli Vaz de Melo.” deve ser abreviado para “P.O.S.V.M.”. Note que o processo de abreviação deve ignorar palavras que começam com caracteres minúsculos. Considere que o usuário irá inserir apenas nomes válidos, sempre irá terminar o nome com o caractere ‘.’ e o nome não conterá acentos.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9: Desafio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Implementar um programa do </w:t>
      </w:r>
      <w:r w:rsidDel="00000000" w:rsidR="00000000" w:rsidRPr="00000000">
        <w:rPr>
          <w:b w:val="1"/>
          <w:rtl w:val="0"/>
        </w:rPr>
        <w:t xml:space="preserve">Exercício 8 </w:t>
      </w:r>
      <w:r w:rsidDel="00000000" w:rsidR="00000000" w:rsidRPr="00000000">
        <w:rPr>
          <w:rtl w:val="0"/>
        </w:rPr>
        <w:t xml:space="preserve">considerando os possíveis erros do usuário: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espaços entre os nomes pode ser ilimitado. Ex: “Pedro           Olmo”.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que o usuário pode trocar letras maiúsculas por minúsculas e vice-versa. Ex: “Pedro      oLMo”.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Desconsiderar todas as palavras conectoras de nomes: de, da, do, das, dos.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ogs.com/eqnedit.php?latex=10%5E%7B-6%7D%0" TargetMode="External"/><Relationship Id="rId10" Type="http://schemas.openxmlformats.org/officeDocument/2006/relationships/hyperlink" Target="https://www.codecogs.com/eqnedit.php?latex=e%0" TargetMode="External"/><Relationship Id="rId13" Type="http://schemas.openxmlformats.org/officeDocument/2006/relationships/hyperlink" Target="https://www.codecogs.com/eqnedit.php?latex=i%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t.wikipedia.org/wiki/N%C3%BAmero_de_Euler" TargetMode="External"/><Relationship Id="rId14" Type="http://schemas.openxmlformats.org/officeDocument/2006/relationships/image" Target="media/image2.png"/><Relationship Id="rId16" Type="http://schemas.openxmlformats.org/officeDocument/2006/relationships/hyperlink" Target="https://youtu.be/mSdZTkrqQ2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e%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codecogs.com/eqnedit.php?latex=e%3D1%2B1%2F1!%2B1%2F2!%2B1%2F3!%2B1%2F4!%2B1%2F5!...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