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9EDF" w14:textId="5ADF11A8" w:rsidR="00285B18" w:rsidRPr="00BC0003" w:rsidRDefault="00BC0003">
      <w:pPr>
        <w:rPr>
          <w:lang w:val="es-PE"/>
        </w:rPr>
      </w:pPr>
      <w:r>
        <w:rPr>
          <w:lang w:val="es-PE"/>
        </w:rPr>
        <w:t>asd</w:t>
      </w:r>
    </w:p>
    <w:sectPr w:rsidR="00285B18" w:rsidRPr="00BC0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27"/>
    <w:rsid w:val="00285B18"/>
    <w:rsid w:val="002F4727"/>
    <w:rsid w:val="00BC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EA3B7"/>
  <w15:chartTrackingRefBased/>
  <w15:docId w15:val="{86E6DBE8-2A12-4C3A-A7DB-E56AD4C3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Matos Padilla</dc:creator>
  <cp:keywords/>
  <dc:description/>
  <cp:lastModifiedBy>Germán Matos Padilla</cp:lastModifiedBy>
  <cp:revision>2</cp:revision>
  <dcterms:created xsi:type="dcterms:W3CDTF">2024-02-06T15:11:00Z</dcterms:created>
  <dcterms:modified xsi:type="dcterms:W3CDTF">2024-02-06T15:11:00Z</dcterms:modified>
</cp:coreProperties>
</file>