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EE0" w:rsidRPr="00C37EE0" w:rsidRDefault="00C37EE0" w:rsidP="00C37EE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37EE0">
        <w:rPr>
          <w:rFonts w:ascii="Times New Roman" w:eastAsia="Times New Roman" w:hAnsi="Times New Roman" w:cs="Times New Roman"/>
          <w:b/>
          <w:bCs/>
          <w:kern w:val="36"/>
          <w:sz w:val="48"/>
          <w:szCs w:val="48"/>
        </w:rPr>
        <w:t>Intellectual Property Agreement</w:t>
      </w:r>
      <w:r>
        <w:rPr>
          <w:rFonts w:ascii="Times New Roman" w:eastAsia="Times New Roman" w:hAnsi="Times New Roman" w:cs="Times New Roman"/>
          <w:b/>
          <w:bCs/>
          <w:kern w:val="36"/>
          <w:sz w:val="48"/>
          <w:szCs w:val="48"/>
        </w:rPr>
        <w:t xml:space="preserve"> Draft</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sz w:val="24"/>
          <w:szCs w:val="24"/>
        </w:rPr>
        <w:t xml:space="preserve">This Intellectual Property Assignment Agreement (the “Agreement”) is made and entered into as </w:t>
      </w:r>
      <w:r>
        <w:rPr>
          <w:rFonts w:ascii="Times New Roman" w:eastAsia="Times New Roman" w:hAnsi="Times New Roman" w:cs="Times New Roman"/>
          <w:b/>
          <w:bCs/>
          <w:sz w:val="24"/>
          <w:szCs w:val="24"/>
        </w:rPr>
        <w:t>November 1</w:t>
      </w:r>
      <w:r w:rsidRPr="00C37EE0">
        <w:rPr>
          <w:rFonts w:ascii="Times New Roman" w:eastAsia="Times New Roman" w:hAnsi="Times New Roman" w:cs="Times New Roman"/>
          <w:sz w:val="24"/>
          <w:szCs w:val="24"/>
        </w:rPr>
        <w:t xml:space="preserve">, by and between </w:t>
      </w:r>
      <w:proofErr w:type="spellStart"/>
      <w:r>
        <w:rPr>
          <w:rFonts w:ascii="Times New Roman" w:eastAsia="Times New Roman" w:hAnsi="Times New Roman" w:cs="Times New Roman"/>
          <w:b/>
          <w:bCs/>
          <w:sz w:val="24"/>
          <w:szCs w:val="24"/>
        </w:rPr>
        <w:t>CyberATL</w:t>
      </w:r>
      <w:proofErr w:type="spellEnd"/>
      <w:r w:rsidRPr="00C37EE0">
        <w:rPr>
          <w:rFonts w:ascii="Times New Roman" w:eastAsia="Times New Roman" w:hAnsi="Times New Roman" w:cs="Times New Roman"/>
          <w:b/>
          <w:bCs/>
          <w:sz w:val="24"/>
          <w:szCs w:val="24"/>
        </w:rPr>
        <w:t xml:space="preserve"> </w:t>
      </w:r>
      <w:r w:rsidRPr="00C37EE0">
        <w:rPr>
          <w:rFonts w:ascii="Times New Roman" w:eastAsia="Times New Roman" w:hAnsi="Times New Roman" w:cs="Times New Roman"/>
          <w:sz w:val="24"/>
          <w:szCs w:val="24"/>
        </w:rPr>
        <w:t>(the “</w:t>
      </w:r>
      <w:r>
        <w:rPr>
          <w:rFonts w:ascii="Times New Roman" w:eastAsia="Times New Roman" w:hAnsi="Times New Roman" w:cs="Times New Roman"/>
          <w:sz w:val="24"/>
          <w:szCs w:val="24"/>
        </w:rPr>
        <w:t>Team</w:t>
      </w:r>
      <w:r w:rsidRPr="00C37EE0">
        <w:rPr>
          <w:rFonts w:ascii="Times New Roman" w:eastAsia="Times New Roman" w:hAnsi="Times New Roman" w:cs="Times New Roman"/>
          <w:sz w:val="24"/>
          <w:szCs w:val="24"/>
        </w:rPr>
        <w:t>”)</w:t>
      </w:r>
      <w:r w:rsidR="00A90E1E">
        <w:rPr>
          <w:rFonts w:ascii="Times New Roman" w:eastAsia="Times New Roman" w:hAnsi="Times New Roman" w:cs="Times New Roman"/>
          <w:sz w:val="24"/>
          <w:szCs w:val="24"/>
        </w:rPr>
        <w:t xml:space="preserve"> individually know as (Terrance Perry, </w:t>
      </w:r>
      <w:r w:rsidR="00A90E1E">
        <w:t>Juan Sebastian Perez</w:t>
      </w:r>
      <w:proofErr w:type="gramStart"/>
      <w:r w:rsidR="00A90E1E">
        <w:t>,  Victor</w:t>
      </w:r>
      <w:proofErr w:type="gramEnd"/>
      <w:r w:rsidR="00A90E1E">
        <w:t xml:space="preserve"> </w:t>
      </w:r>
      <w:proofErr w:type="spellStart"/>
      <w:r w:rsidR="00A90E1E">
        <w:t>Akinla</w:t>
      </w:r>
      <w:proofErr w:type="spellEnd"/>
      <w:r w:rsidR="00A90E1E">
        <w:t>)</w:t>
      </w:r>
      <w:r w:rsidRPr="00C37EE0">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bCs/>
          <w:sz w:val="24"/>
          <w:szCs w:val="24"/>
        </w:rPr>
        <w:t>Sonal</w:t>
      </w:r>
      <w:proofErr w:type="spellEnd"/>
      <w:r>
        <w:rPr>
          <w:rFonts w:ascii="Times New Roman" w:eastAsia="Times New Roman" w:hAnsi="Times New Roman" w:cs="Times New Roman"/>
          <w:b/>
          <w:bCs/>
          <w:sz w:val="24"/>
          <w:szCs w:val="24"/>
        </w:rPr>
        <w:t xml:space="preserve"> S. </w:t>
      </w:r>
      <w:proofErr w:type="spellStart"/>
      <w:r>
        <w:rPr>
          <w:rFonts w:ascii="Times New Roman" w:eastAsia="Times New Roman" w:hAnsi="Times New Roman" w:cs="Times New Roman"/>
          <w:b/>
          <w:bCs/>
          <w:sz w:val="24"/>
          <w:szCs w:val="24"/>
        </w:rPr>
        <w:t>Dekhane</w:t>
      </w:r>
      <w:proofErr w:type="spellEnd"/>
      <w:r w:rsidRPr="00C37EE0">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(collectively, the “Parties”).</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sz w:val="24"/>
          <w:szCs w:val="24"/>
        </w:rPr>
        <w:t>The Parties hereby agree as follows:</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b/>
          <w:bCs/>
          <w:sz w:val="24"/>
          <w:szCs w:val="24"/>
        </w:rPr>
        <w:t>1.</w:t>
      </w:r>
      <w:r w:rsidRPr="00C37EE0">
        <w:rPr>
          <w:rFonts w:ascii="Times New Roman" w:eastAsia="Times New Roman" w:hAnsi="Times New Roman" w:cs="Times New Roman"/>
          <w:sz w:val="24"/>
          <w:szCs w:val="24"/>
        </w:rPr>
        <w:t xml:space="preserve">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agrees to assign to the </w:t>
      </w:r>
      <w:proofErr w:type="spellStart"/>
      <w:r w:rsidR="00EA52F1">
        <w:rPr>
          <w:rFonts w:ascii="Times New Roman" w:eastAsia="Times New Roman" w:hAnsi="Times New Roman" w:cs="Times New Roman"/>
          <w:sz w:val="24"/>
          <w:szCs w:val="24"/>
        </w:rPr>
        <w:t>CyberATL</w:t>
      </w:r>
      <w:proofErr w:type="spellEnd"/>
      <w:r w:rsidRPr="00C37EE0">
        <w:rPr>
          <w:rFonts w:ascii="Times New Roman" w:eastAsia="Times New Roman" w:hAnsi="Times New Roman" w:cs="Times New Roman"/>
          <w:sz w:val="24"/>
          <w:szCs w:val="24"/>
        </w:rPr>
        <w:t xml:space="preserve">, or its designee, all right, title, and interest in and to any and all inventions, original works of authorship, developments, concepts, improvements, designs, drawings, discoveries, algorithms, formulas, computer code, ideas, trademarks, or trade secrets, whether or not patentable or registrable under patent, copyright or similar laws, related to the </w:t>
      </w:r>
      <w:proofErr w:type="spellStart"/>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’s</w:t>
      </w:r>
      <w:proofErr w:type="spellEnd"/>
      <w:r w:rsidRPr="00C37EE0">
        <w:rPr>
          <w:rFonts w:ascii="Times New Roman" w:eastAsia="Times New Roman" w:hAnsi="Times New Roman" w:cs="Times New Roman"/>
          <w:sz w:val="24"/>
          <w:szCs w:val="24"/>
        </w:rPr>
        <w:t xml:space="preserve"> business, which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may solely or jointly conceive or develop or reduce to practice, or cause to be conceived or developed or reduced to practice, with the use of </w:t>
      </w:r>
      <w:proofErr w:type="spellStart"/>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’s</w:t>
      </w:r>
      <w:proofErr w:type="spellEnd"/>
      <w:r w:rsidRPr="00C37EE0">
        <w:rPr>
          <w:rFonts w:ascii="Times New Roman" w:eastAsia="Times New Roman" w:hAnsi="Times New Roman" w:cs="Times New Roman"/>
          <w:sz w:val="24"/>
          <w:szCs w:val="24"/>
        </w:rPr>
        <w:t xml:space="preserve"> equipment, supplies, facilities, assets, or </w:t>
      </w:r>
      <w:proofErr w:type="spellStart"/>
      <w:r w:rsidR="00EA52F1">
        <w:rPr>
          <w:rFonts w:ascii="Times New Roman" w:eastAsia="Times New Roman" w:hAnsi="Times New Roman" w:cs="Times New Roman"/>
          <w:sz w:val="24"/>
          <w:szCs w:val="24"/>
        </w:rPr>
        <w:t>CyberATL</w:t>
      </w:r>
      <w:proofErr w:type="spellEnd"/>
      <w:r w:rsidRPr="00C37EE0">
        <w:rPr>
          <w:rFonts w:ascii="Times New Roman" w:eastAsia="Times New Roman" w:hAnsi="Times New Roman" w:cs="Times New Roman"/>
          <w:sz w:val="24"/>
          <w:szCs w:val="24"/>
        </w:rPr>
        <w:t xml:space="preserve"> Confidential Information, or which may arise out of any research or other activity conducted under the direction of the </w:t>
      </w:r>
      <w:proofErr w:type="spellStart"/>
      <w:r w:rsidR="00EA52F1">
        <w:rPr>
          <w:rFonts w:ascii="Times New Roman" w:eastAsia="Times New Roman" w:hAnsi="Times New Roman" w:cs="Times New Roman"/>
          <w:sz w:val="24"/>
          <w:szCs w:val="24"/>
        </w:rPr>
        <w:t>CyberATL</w:t>
      </w:r>
      <w:proofErr w:type="spellEnd"/>
      <w:r w:rsidRPr="00C37EE0">
        <w:rPr>
          <w:rFonts w:ascii="Times New Roman" w:eastAsia="Times New Roman" w:hAnsi="Times New Roman" w:cs="Times New Roman"/>
          <w:sz w:val="24"/>
          <w:szCs w:val="24"/>
        </w:rPr>
        <w:t xml:space="preserve"> (collectively referred to as “Intellectual Property”).</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b/>
          <w:bCs/>
          <w:sz w:val="24"/>
          <w:szCs w:val="24"/>
        </w:rPr>
        <w:t>2.</w:t>
      </w:r>
      <w:r w:rsidRPr="00C37EE0">
        <w:rPr>
          <w:rFonts w:ascii="Times New Roman" w:eastAsia="Times New Roman" w:hAnsi="Times New Roman" w:cs="Times New Roman"/>
          <w:sz w:val="24"/>
          <w:szCs w:val="24"/>
        </w:rPr>
        <w:t xml:space="preserve">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understands and agrees that (</w:t>
      </w:r>
      <w:proofErr w:type="spellStart"/>
      <w:r w:rsidRPr="00C37EE0">
        <w:rPr>
          <w:rFonts w:ascii="Times New Roman" w:eastAsia="Times New Roman" w:hAnsi="Times New Roman" w:cs="Times New Roman"/>
          <w:sz w:val="24"/>
          <w:szCs w:val="24"/>
        </w:rPr>
        <w:t>i</w:t>
      </w:r>
      <w:proofErr w:type="spellEnd"/>
      <w:r w:rsidRPr="00C37EE0">
        <w:rPr>
          <w:rFonts w:ascii="Times New Roman" w:eastAsia="Times New Roman" w:hAnsi="Times New Roman" w:cs="Times New Roman"/>
          <w:sz w:val="24"/>
          <w:szCs w:val="24"/>
        </w:rPr>
        <w:t xml:space="preserve">) all original works for authorship which are made by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(solely or jointly with others) within the scope of the </w:t>
      </w:r>
      <w:proofErr w:type="spellStart"/>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’s</w:t>
      </w:r>
      <w:proofErr w:type="spellEnd"/>
      <w:r w:rsidRPr="00C37EE0">
        <w:rPr>
          <w:rFonts w:ascii="Times New Roman" w:eastAsia="Times New Roman" w:hAnsi="Times New Roman" w:cs="Times New Roman"/>
          <w:sz w:val="24"/>
          <w:szCs w:val="24"/>
        </w:rPr>
        <w:t xml:space="preserve"> business which are protectable by copyright, (ii) the decision whether or not to </w:t>
      </w:r>
      <w:proofErr w:type="spellStart"/>
      <w:r w:rsidRPr="00C37EE0">
        <w:rPr>
          <w:rFonts w:ascii="Times New Roman" w:eastAsia="Times New Roman" w:hAnsi="Times New Roman" w:cs="Times New Roman"/>
          <w:sz w:val="24"/>
          <w:szCs w:val="24"/>
        </w:rPr>
        <w:t>commercialise</w:t>
      </w:r>
      <w:proofErr w:type="spellEnd"/>
      <w:r w:rsidRPr="00C37EE0">
        <w:rPr>
          <w:rFonts w:ascii="Times New Roman" w:eastAsia="Times New Roman" w:hAnsi="Times New Roman" w:cs="Times New Roman"/>
          <w:sz w:val="24"/>
          <w:szCs w:val="24"/>
        </w:rPr>
        <w:t xml:space="preserve"> or market any Intellectual Property is within the </w:t>
      </w:r>
      <w:proofErr w:type="spellStart"/>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’s</w:t>
      </w:r>
      <w:proofErr w:type="spellEnd"/>
      <w:r w:rsidRPr="00C37EE0">
        <w:rPr>
          <w:rFonts w:ascii="Times New Roman" w:eastAsia="Times New Roman" w:hAnsi="Times New Roman" w:cs="Times New Roman"/>
          <w:sz w:val="24"/>
          <w:szCs w:val="24"/>
        </w:rPr>
        <w:t xml:space="preserve"> sole discretion and for the </w:t>
      </w:r>
      <w:proofErr w:type="spellStart"/>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’s</w:t>
      </w:r>
      <w:proofErr w:type="spellEnd"/>
      <w:r w:rsidRPr="00C37EE0">
        <w:rPr>
          <w:rFonts w:ascii="Times New Roman" w:eastAsia="Times New Roman" w:hAnsi="Times New Roman" w:cs="Times New Roman"/>
          <w:sz w:val="24"/>
          <w:szCs w:val="24"/>
        </w:rPr>
        <w:t xml:space="preserve"> sole benefit and that no royalty or other consideration will be due to the </w:t>
      </w:r>
      <w:r w:rsidR="00EA52F1">
        <w:rPr>
          <w:rFonts w:ascii="Times New Roman" w:eastAsia="Times New Roman" w:hAnsi="Times New Roman" w:cs="Times New Roman"/>
          <w:sz w:val="24"/>
          <w:szCs w:val="24"/>
        </w:rPr>
        <w:t>Client</w:t>
      </w:r>
      <w:r w:rsidRPr="00C37EE0">
        <w:rPr>
          <w:rFonts w:ascii="Times New Roman" w:eastAsia="Times New Roman" w:hAnsi="Times New Roman" w:cs="Times New Roman"/>
          <w:sz w:val="24"/>
          <w:szCs w:val="24"/>
        </w:rPr>
        <w:t xml:space="preserve"> as a result of the </w:t>
      </w:r>
      <w:proofErr w:type="spellStart"/>
      <w:r w:rsidR="00EA52F1">
        <w:rPr>
          <w:rFonts w:ascii="Times New Roman" w:eastAsia="Times New Roman" w:hAnsi="Times New Roman" w:cs="Times New Roman"/>
          <w:sz w:val="24"/>
          <w:szCs w:val="24"/>
        </w:rPr>
        <w:t>CyberATL</w:t>
      </w:r>
      <w:r w:rsidRPr="00C37EE0">
        <w:rPr>
          <w:rFonts w:ascii="Times New Roman" w:eastAsia="Times New Roman" w:hAnsi="Times New Roman" w:cs="Times New Roman"/>
          <w:sz w:val="24"/>
          <w:szCs w:val="24"/>
        </w:rPr>
        <w:t>’s</w:t>
      </w:r>
      <w:proofErr w:type="spellEnd"/>
      <w:r w:rsidRPr="00C37EE0">
        <w:rPr>
          <w:rFonts w:ascii="Times New Roman" w:eastAsia="Times New Roman" w:hAnsi="Times New Roman" w:cs="Times New Roman"/>
          <w:sz w:val="24"/>
          <w:szCs w:val="24"/>
        </w:rPr>
        <w:t xml:space="preserve"> efforts to </w:t>
      </w:r>
      <w:proofErr w:type="spellStart"/>
      <w:r w:rsidRPr="00C37EE0">
        <w:rPr>
          <w:rFonts w:ascii="Times New Roman" w:eastAsia="Times New Roman" w:hAnsi="Times New Roman" w:cs="Times New Roman"/>
          <w:sz w:val="24"/>
          <w:szCs w:val="24"/>
        </w:rPr>
        <w:t>commercialise</w:t>
      </w:r>
      <w:proofErr w:type="spellEnd"/>
      <w:r w:rsidRPr="00C37EE0">
        <w:rPr>
          <w:rFonts w:ascii="Times New Roman" w:eastAsia="Times New Roman" w:hAnsi="Times New Roman" w:cs="Times New Roman"/>
          <w:sz w:val="24"/>
          <w:szCs w:val="24"/>
        </w:rPr>
        <w:t xml:space="preserve"> or market any such Intellectual Property.</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b/>
          <w:bCs/>
          <w:sz w:val="24"/>
          <w:szCs w:val="24"/>
        </w:rPr>
        <w:t>3.</w:t>
      </w:r>
      <w:r w:rsidRPr="00C37EE0">
        <w:rPr>
          <w:rFonts w:ascii="Times New Roman" w:eastAsia="Times New Roman" w:hAnsi="Times New Roman" w:cs="Times New Roman"/>
          <w:sz w:val="24"/>
          <w:szCs w:val="24"/>
        </w:rPr>
        <w:t xml:space="preserve"> The validity, construction and enforceability of this Agreement shall be governed in all respects by the law. This Agreement may not be amended except in writing signed by a duly authorized representative of the respective Parties. This Agreement shall control in the event of a conflict with any other agreement between the Parties with respect to the subject matter hereof. The failure of either party to enforce its rights under this Agreement at any time for any period shall not be construed as a waiver of such rights.</w:t>
      </w:r>
    </w:p>
    <w:p w:rsidR="00C37EE0" w:rsidRPr="00C37EE0" w:rsidRDefault="00C37EE0" w:rsidP="00C37EE0">
      <w:pPr>
        <w:spacing w:before="100" w:beforeAutospacing="1" w:after="100" w:afterAutospacing="1" w:line="240" w:lineRule="auto"/>
        <w:rPr>
          <w:rFonts w:ascii="Times New Roman" w:eastAsia="Times New Roman" w:hAnsi="Times New Roman" w:cs="Times New Roman"/>
          <w:sz w:val="24"/>
          <w:szCs w:val="24"/>
        </w:rPr>
      </w:pPr>
      <w:r w:rsidRPr="00C37EE0">
        <w:rPr>
          <w:rFonts w:ascii="Times New Roman" w:eastAsia="Times New Roman" w:hAnsi="Times New Roman" w:cs="Times New Roman"/>
          <w:sz w:val="24"/>
          <w:szCs w:val="24"/>
        </w:rPr>
        <w:t xml:space="preserve">IN WITNESS WHEREOF, the Parties have executed this Agreement as of the </w:t>
      </w:r>
      <w:r w:rsidR="00EA52F1">
        <w:rPr>
          <w:rFonts w:ascii="Times New Roman" w:eastAsia="Times New Roman" w:hAnsi="Times New Roman" w:cs="Times New Roman"/>
          <w:sz w:val="24"/>
          <w:szCs w:val="24"/>
        </w:rPr>
        <w:t>November 1, 2019</w:t>
      </w:r>
      <w:r w:rsidRPr="00C37EE0">
        <w:rPr>
          <w:rFonts w:ascii="Times New Roman" w:eastAsia="Times New Roman" w:hAnsi="Times New Roman" w:cs="Times New Roman"/>
          <w:sz w:val="24"/>
          <w:szCs w:val="24"/>
        </w:rPr>
        <w:t xml:space="preserve"> first above written.</w:t>
      </w:r>
    </w:p>
    <w:p w:rsidR="004E17D3" w:rsidRDefault="00EA52F1">
      <w:r>
        <w:t>4. This agreement proceeds to divide the ownership of the project (the “Scheduler</w:t>
      </w:r>
      <w:r w:rsidR="004E17D3">
        <w:t>”)</w:t>
      </w:r>
      <w:r w:rsidR="00A90E1E">
        <w:t xml:space="preserve"> between </w:t>
      </w:r>
      <w:proofErr w:type="gramStart"/>
      <w:r w:rsidR="00A90E1E">
        <w:t xml:space="preserve">the </w:t>
      </w:r>
      <w:r>
        <w:t xml:space="preserve"> follow</w:t>
      </w:r>
      <w:r w:rsidR="00A90E1E">
        <w:t>ing</w:t>
      </w:r>
      <w:proofErr w:type="gramEnd"/>
      <w:r w:rsidR="00A90E1E">
        <w:t xml:space="preserve"> </w:t>
      </w:r>
      <w:r>
        <w:t xml:space="preserve"> as agreed Juan Sebastian Perez,  Victor </w:t>
      </w:r>
      <w:proofErr w:type="spellStart"/>
      <w:r>
        <w:t>Akinla</w:t>
      </w:r>
      <w:proofErr w:type="spellEnd"/>
      <w:r>
        <w:t xml:space="preserve">, Terrance Perry, </w:t>
      </w:r>
      <w:proofErr w:type="spellStart"/>
      <w:r w:rsidRPr="00EA52F1">
        <w:t>Sonal</w:t>
      </w:r>
      <w:proofErr w:type="spellEnd"/>
      <w:r w:rsidRPr="00EA52F1">
        <w:t xml:space="preserve"> S. </w:t>
      </w:r>
      <w:proofErr w:type="spellStart"/>
      <w:r w:rsidRPr="00EA52F1">
        <w:t>Dekhane</w:t>
      </w:r>
      <w:proofErr w:type="spellEnd"/>
      <w:r w:rsidR="004E17D3">
        <w:t>. The ownership of the project (“</w:t>
      </w:r>
      <w:r w:rsidR="004E17D3">
        <w:t>Scheduler</w:t>
      </w:r>
      <w:r w:rsidR="004E17D3">
        <w:t xml:space="preserve">”) will be divided as (________) for team </w:t>
      </w:r>
      <w:proofErr w:type="spellStart"/>
      <w:r w:rsidR="004E17D3">
        <w:t>CyberATL</w:t>
      </w:r>
      <w:proofErr w:type="spellEnd"/>
      <w:r w:rsidR="004E17D3">
        <w:t xml:space="preserve"> </w:t>
      </w:r>
      <w:r w:rsidR="00EC0CC1">
        <w:t xml:space="preserve">and divided among the members as follows </w:t>
      </w:r>
      <w:r w:rsidR="004E17D3">
        <w:t>with (____) for Terrance Perry,</w:t>
      </w:r>
      <w:r w:rsidR="00EC0CC1">
        <w:t xml:space="preserve"> (_____) for </w:t>
      </w:r>
      <w:proofErr w:type="spellStart"/>
      <w:r w:rsidR="00EC0CC1">
        <w:t>Victer</w:t>
      </w:r>
      <w:proofErr w:type="spellEnd"/>
      <w:r w:rsidR="00EC0CC1">
        <w:t xml:space="preserve"> </w:t>
      </w:r>
      <w:proofErr w:type="spellStart"/>
      <w:r w:rsidR="00EC0CC1">
        <w:t>Akinla</w:t>
      </w:r>
      <w:proofErr w:type="spellEnd"/>
      <w:r w:rsidR="00EC0CC1">
        <w:t xml:space="preserve">, and (______) for </w:t>
      </w:r>
      <w:r w:rsidR="00EC0CC1">
        <w:t>Juan Sebastian Perez</w:t>
      </w:r>
      <w:r w:rsidR="00EC0CC1">
        <w:t>.</w:t>
      </w:r>
      <w:r w:rsidR="00BE7193">
        <w:t xml:space="preserve"> The client </w:t>
      </w:r>
      <w:proofErr w:type="spellStart"/>
      <w:r w:rsidR="00BE7193" w:rsidRPr="00BE7193">
        <w:t>Sonal</w:t>
      </w:r>
      <w:proofErr w:type="spellEnd"/>
      <w:r w:rsidR="00BE7193" w:rsidRPr="00BE7193">
        <w:t xml:space="preserve"> S. </w:t>
      </w:r>
      <w:proofErr w:type="spellStart"/>
      <w:r w:rsidR="00BE7193" w:rsidRPr="00BE7193">
        <w:t>Dekhane</w:t>
      </w:r>
      <w:proofErr w:type="spellEnd"/>
      <w:r w:rsidR="00BE7193">
        <w:t xml:space="preserve"> will have (_____) of the (“Scheduler</w:t>
      </w:r>
      <w:bookmarkStart w:id="0" w:name="_GoBack"/>
      <w:bookmarkEnd w:id="0"/>
      <w:r w:rsidR="00BE7193">
        <w:t>”).</w:t>
      </w:r>
    </w:p>
    <w:sectPr w:rsidR="004E1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E0"/>
    <w:rsid w:val="004E17D3"/>
    <w:rsid w:val="00A7605A"/>
    <w:rsid w:val="00A90E1E"/>
    <w:rsid w:val="00BE7193"/>
    <w:rsid w:val="00C37EE0"/>
    <w:rsid w:val="00EA52F1"/>
    <w:rsid w:val="00EC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786F9-5340-4365-A498-939A667A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7E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E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37EE0"/>
    <w:rPr>
      <w:b/>
      <w:bCs/>
    </w:rPr>
  </w:style>
  <w:style w:type="paragraph" w:styleId="NormalWeb">
    <w:name w:val="Normal (Web)"/>
    <w:basedOn w:val="Normal"/>
    <w:uiPriority w:val="99"/>
    <w:semiHidden/>
    <w:unhideWhenUsed/>
    <w:rsid w:val="00C37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511971">
      <w:bodyDiv w:val="1"/>
      <w:marLeft w:val="0"/>
      <w:marRight w:val="0"/>
      <w:marTop w:val="0"/>
      <w:marBottom w:val="0"/>
      <w:divBdr>
        <w:top w:val="none" w:sz="0" w:space="0" w:color="auto"/>
        <w:left w:val="none" w:sz="0" w:space="0" w:color="auto"/>
        <w:bottom w:val="none" w:sz="0" w:space="0" w:color="auto"/>
        <w:right w:val="none" w:sz="0" w:space="0" w:color="auto"/>
      </w:divBdr>
      <w:divsChild>
        <w:div w:id="36375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36FC4-5277-4508-8906-35A7A232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5</cp:revision>
  <dcterms:created xsi:type="dcterms:W3CDTF">2019-10-28T22:44:00Z</dcterms:created>
  <dcterms:modified xsi:type="dcterms:W3CDTF">2019-10-28T22:59:00Z</dcterms:modified>
</cp:coreProperties>
</file>