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F06815" w:rsidRDefault="00DE65E1" w:rsidP="004E57D3">
      <w:pPr>
        <w:pBdr>
          <w:bottom w:val="single" w:sz="10" w:space="6" w:color="2A7F8E"/>
        </w:pBdr>
        <w:spacing w:after="60"/>
        <w:rPr>
          <w:rFonts w:ascii="Garamond" w:hAnsi="Garamond"/>
          <w:sz w:val="32"/>
          <w:szCs w:val="32"/>
          <w:lang w:val="en-US"/>
        </w:rPr>
      </w:pPr>
      <w:r w:rsidRPr="00F06815">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F06815"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F06815" w:rsidRDefault="005309EE" w:rsidP="004E57D3">
            <w:pPr>
              <w:spacing w:after="60"/>
              <w:rPr>
                <w:rFonts w:ascii="Garamond" w:hAnsi="Garamond"/>
              </w:rPr>
            </w:pPr>
            <w:proofErr w:type="spellStart"/>
            <w:r w:rsidRPr="00F06815">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F06815" w:rsidRDefault="003344D9" w:rsidP="004E57D3">
            <w:pPr>
              <w:spacing w:after="60"/>
              <w:rPr>
                <w:rFonts w:ascii="Garamond" w:hAnsi="Garamond"/>
              </w:rPr>
            </w:pPr>
            <w:r w:rsidRPr="00F06815">
              <w:rPr>
                <w:rFonts w:ascii="Garamond" w:hAnsi="Garamond"/>
                <w:b/>
                <w:bCs/>
                <w:color w:val="262626" w:themeColor="text1" w:themeTint="D9"/>
              </w:rPr>
              <w:t xml:space="preserve">De Buyser Janou </w:t>
            </w:r>
            <w:hyperlink r:id="rId7" w:history="1">
              <w:r w:rsidR="00734D8C" w:rsidRPr="00F06815">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F06815"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F06815" w:rsidRDefault="005309EE" w:rsidP="004E57D3">
            <w:pPr>
              <w:spacing w:after="60"/>
              <w:rPr>
                <w:rFonts w:ascii="Garamond" w:hAnsi="Garamond"/>
              </w:rPr>
            </w:pPr>
            <w:r w:rsidRPr="00F06815">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F06815" w:rsidRDefault="00D86181" w:rsidP="004E57D3">
            <w:pPr>
              <w:spacing w:after="60"/>
              <w:rPr>
                <w:rFonts w:ascii="Garamond" w:hAnsi="Garamond"/>
                <w:lang w:val="en-US"/>
              </w:rPr>
            </w:pPr>
            <w:r w:rsidRPr="00F06815">
              <w:rPr>
                <w:rFonts w:ascii="Garamond" w:hAnsi="Garamond"/>
                <w:b/>
                <w:bCs/>
                <w:color w:val="1B2A33"/>
                <w:lang w:val="en-US"/>
              </w:rPr>
              <w:t>Prof. Kevin Deschamps</w:t>
            </w:r>
            <w:r w:rsidRPr="00F06815">
              <w:rPr>
                <w:rFonts w:ascii="Garamond" w:hAnsi="Garamond"/>
                <w:color w:val="1B2A33"/>
                <w:lang w:val="en-US"/>
              </w:rPr>
              <w:t xml:space="preserve">, Department of Rehabilitation Sciences, KU </w:t>
            </w:r>
            <w:r w:rsidR="00866286" w:rsidRPr="00F06815">
              <w:rPr>
                <w:rFonts w:ascii="Garamond" w:hAnsi="Garamond"/>
                <w:color w:val="1B2A33"/>
                <w:lang w:val="en-US"/>
              </w:rPr>
              <w:t>Leuven (</w:t>
            </w:r>
            <w:hyperlink r:id="rId8" w:history="1">
              <w:r w:rsidRPr="00F06815">
                <w:rPr>
                  <w:rStyle w:val="Hyperlink"/>
                  <w:rFonts w:ascii="Garamond" w:hAnsi="Garamond"/>
                  <w:lang w:val="en-US"/>
                </w:rPr>
                <w:t>kevin.deschamps@kuleuven.be</w:t>
              </w:r>
            </w:hyperlink>
            <w:r w:rsidRPr="00F06815">
              <w:rPr>
                <w:rFonts w:ascii="Garamond" w:hAnsi="Garamond"/>
              </w:rPr>
              <w:t>)</w:t>
            </w:r>
          </w:p>
        </w:tc>
      </w:tr>
      <w:tr w:rsidR="00D86181" w:rsidRPr="00F06815"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F06815" w:rsidRDefault="00D86181" w:rsidP="004E57D3">
            <w:pPr>
              <w:spacing w:after="60"/>
              <w:rPr>
                <w:rFonts w:ascii="Garamond" w:hAnsi="Garamond"/>
              </w:rPr>
            </w:pPr>
            <w:r w:rsidRPr="00F06815">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F06815" w:rsidRDefault="00D86181" w:rsidP="004E57D3">
            <w:pPr>
              <w:spacing w:after="60"/>
              <w:rPr>
                <w:rFonts w:ascii="Garamond" w:hAnsi="Garamond"/>
                <w:color w:val="1B2A33"/>
                <w:lang w:val="en-US"/>
              </w:rPr>
            </w:pPr>
            <w:r w:rsidRPr="00F06815">
              <w:rPr>
                <w:rFonts w:ascii="Garamond" w:hAnsi="Garamond"/>
                <w:b/>
                <w:bCs/>
                <w:color w:val="1B2A33"/>
                <w:lang w:val="en-US"/>
              </w:rPr>
              <w:t>Prof. Fabienne Dobbels</w:t>
            </w:r>
            <w:r w:rsidRPr="00F06815">
              <w:rPr>
                <w:rFonts w:ascii="Garamond" w:hAnsi="Garamond"/>
                <w:color w:val="1B2A33"/>
                <w:lang w:val="en-US"/>
              </w:rPr>
              <w:t xml:space="preserve">, Academic Centre for Nursing and Midwifery, </w:t>
            </w:r>
            <w:r w:rsidR="00E13BFC" w:rsidRPr="00F06815">
              <w:rPr>
                <w:rFonts w:ascii="Garamond" w:hAnsi="Garamond"/>
                <w:color w:val="1B2A33"/>
                <w:lang w:val="en-US"/>
              </w:rPr>
              <w:br/>
            </w:r>
            <w:r w:rsidRPr="00F06815">
              <w:rPr>
                <w:rFonts w:ascii="Garamond" w:hAnsi="Garamond"/>
                <w:color w:val="1B2A33"/>
                <w:lang w:val="en-US"/>
              </w:rPr>
              <w:t>KU Leuven (</w:t>
            </w:r>
            <w:hyperlink r:id="rId9" w:history="1">
              <w:r w:rsidRPr="00F06815">
                <w:rPr>
                  <w:rStyle w:val="Hyperlink"/>
                  <w:rFonts w:ascii="Garamond" w:hAnsi="Garamond"/>
                  <w:lang w:val="en-US"/>
                </w:rPr>
                <w:t>fabienne.dobbels@kuleuven.be</w:t>
              </w:r>
            </w:hyperlink>
            <w:r w:rsidRPr="00F06815">
              <w:rPr>
                <w:rFonts w:ascii="Garamond" w:hAnsi="Garamond"/>
                <w:color w:val="1B2A33"/>
                <w:lang w:val="en-US"/>
              </w:rPr>
              <w:t>)</w:t>
            </w:r>
          </w:p>
          <w:p w14:paraId="25EA9D88" w14:textId="3F7E68E9" w:rsidR="00D86181" w:rsidRPr="00F06815" w:rsidRDefault="00D86181" w:rsidP="004E57D3">
            <w:pPr>
              <w:spacing w:after="60"/>
              <w:rPr>
                <w:rFonts w:ascii="Garamond" w:hAnsi="Garamond"/>
                <w:color w:val="1B2A33"/>
                <w:lang w:val="en-US"/>
              </w:rPr>
            </w:pPr>
            <w:r w:rsidRPr="00F06815">
              <w:rPr>
                <w:rFonts w:ascii="Garamond" w:hAnsi="Garamond"/>
                <w:b/>
                <w:bCs/>
                <w:color w:val="1B2A33"/>
                <w:lang w:val="en-US"/>
              </w:rPr>
              <w:t xml:space="preserve">Prof. Maaike </w:t>
            </w:r>
            <w:proofErr w:type="spellStart"/>
            <w:r w:rsidRPr="00F06815">
              <w:rPr>
                <w:rFonts w:ascii="Garamond" w:hAnsi="Garamond"/>
                <w:b/>
                <w:bCs/>
                <w:color w:val="1B2A33"/>
                <w:lang w:val="en-US"/>
              </w:rPr>
              <w:t>Fobelets</w:t>
            </w:r>
            <w:proofErr w:type="spellEnd"/>
            <w:r w:rsidRPr="00F06815">
              <w:rPr>
                <w:rFonts w:ascii="Garamond" w:hAnsi="Garamond"/>
                <w:color w:val="1B2A33"/>
                <w:lang w:val="en-US"/>
              </w:rPr>
              <w:t xml:space="preserve">, Faculty of Medicine and Pharmacy, </w:t>
            </w:r>
            <w:r w:rsidR="00E13BFC" w:rsidRPr="00F06815">
              <w:rPr>
                <w:rFonts w:ascii="Garamond" w:hAnsi="Garamond"/>
                <w:color w:val="1B2A33"/>
                <w:lang w:val="en-US"/>
              </w:rPr>
              <w:t>VUB</w:t>
            </w:r>
          </w:p>
          <w:p w14:paraId="7EDBA6AA" w14:textId="780FB92A" w:rsidR="00D86181" w:rsidRPr="00F06815" w:rsidRDefault="00D86181" w:rsidP="004E57D3">
            <w:pPr>
              <w:spacing w:after="60"/>
              <w:rPr>
                <w:rFonts w:ascii="Garamond" w:hAnsi="Garamond"/>
                <w:lang w:val="en-US"/>
              </w:rPr>
            </w:pPr>
            <w:r w:rsidRPr="00F06815">
              <w:rPr>
                <w:rFonts w:ascii="Garamond" w:hAnsi="Garamond"/>
                <w:lang w:val="en-US"/>
              </w:rPr>
              <w:t>(</w:t>
            </w:r>
            <w:hyperlink r:id="rId10" w:history="1">
              <w:r w:rsidRPr="00F06815">
                <w:rPr>
                  <w:rStyle w:val="Hyperlink"/>
                  <w:rFonts w:ascii="Garamond" w:hAnsi="Garamond"/>
                  <w:lang w:val="en-US"/>
                </w:rPr>
                <w:t>Maaike.Fobelets@vub.be</w:t>
              </w:r>
            </w:hyperlink>
            <w:r w:rsidRPr="00F06815">
              <w:rPr>
                <w:rFonts w:ascii="Garamond" w:hAnsi="Garamond"/>
                <w:lang w:val="en-US"/>
              </w:rPr>
              <w:t>)</w:t>
            </w:r>
            <w:r w:rsidRPr="00F06815">
              <w:rPr>
                <w:rFonts w:ascii="Garamond" w:hAnsi="Garamond"/>
                <w:color w:val="1B2A33"/>
                <w:lang w:val="en-US"/>
              </w:rPr>
              <w:br/>
            </w:r>
            <w:r w:rsidRPr="00F06815">
              <w:rPr>
                <w:rFonts w:ascii="Garamond" w:hAnsi="Garamond"/>
                <w:b/>
                <w:bCs/>
                <w:color w:val="1B2A33"/>
                <w:lang w:val="en-US"/>
              </w:rPr>
              <w:t>Prof. Koen Putman</w:t>
            </w:r>
            <w:r w:rsidRPr="00F06815">
              <w:rPr>
                <w:rFonts w:ascii="Garamond" w:hAnsi="Garamond"/>
                <w:color w:val="1B2A33"/>
                <w:lang w:val="en-US"/>
              </w:rPr>
              <w:t xml:space="preserve">, Faculty of Medicine and Pharmacy, </w:t>
            </w:r>
            <w:r w:rsidR="00E13BFC" w:rsidRPr="00F06815">
              <w:rPr>
                <w:rFonts w:ascii="Garamond" w:hAnsi="Garamond"/>
                <w:color w:val="1B2A33"/>
                <w:lang w:val="en-US"/>
              </w:rPr>
              <w:t>VUB</w:t>
            </w:r>
            <w:r w:rsidRPr="00F06815">
              <w:rPr>
                <w:rFonts w:ascii="Garamond" w:hAnsi="Garamond"/>
                <w:color w:val="1B2A33"/>
                <w:lang w:val="en-US"/>
              </w:rPr>
              <w:t xml:space="preserve"> </w:t>
            </w:r>
          </w:p>
          <w:p w14:paraId="00F95C88" w14:textId="4B95C603" w:rsidR="00D86181" w:rsidRPr="00F06815" w:rsidRDefault="00D86181" w:rsidP="004E57D3">
            <w:pPr>
              <w:spacing w:after="60"/>
              <w:rPr>
                <w:rFonts w:ascii="Garamond" w:hAnsi="Garamond"/>
                <w:color w:val="1B2A33"/>
                <w:lang w:val="en-US"/>
              </w:rPr>
            </w:pPr>
            <w:r w:rsidRPr="00F06815">
              <w:rPr>
                <w:rFonts w:ascii="Garamond" w:hAnsi="Garamond"/>
                <w:lang w:val="en-GB"/>
              </w:rPr>
              <w:t>(</w:t>
            </w:r>
            <w:hyperlink r:id="rId11" w:history="1">
              <w:r w:rsidRPr="00F06815">
                <w:rPr>
                  <w:rStyle w:val="Hyperlink"/>
                  <w:rFonts w:ascii="Garamond" w:hAnsi="Garamond"/>
                  <w:lang w:val="en-US"/>
                </w:rPr>
                <w:t>koen.putman@vub.be</w:t>
              </w:r>
            </w:hyperlink>
            <w:r w:rsidRPr="00F06815">
              <w:rPr>
                <w:rFonts w:ascii="Garamond" w:hAnsi="Garamond"/>
                <w:lang w:val="en-US"/>
              </w:rPr>
              <w:t>)</w:t>
            </w:r>
          </w:p>
        </w:tc>
      </w:tr>
      <w:tr w:rsidR="00D86181" w:rsidRPr="00F06815"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F06815" w:rsidRDefault="00D86181" w:rsidP="004E57D3">
            <w:pPr>
              <w:spacing w:after="60"/>
              <w:rPr>
                <w:rFonts w:ascii="Garamond" w:eastAsia="Calibri" w:hAnsi="Garamond"/>
                <w:b/>
                <w:bCs/>
                <w:color w:val="20415A"/>
              </w:rPr>
            </w:pPr>
            <w:r w:rsidRPr="00F06815">
              <w:rPr>
                <w:rFonts w:ascii="Garamond" w:eastAsia="Calibri" w:hAnsi="Garamond"/>
                <w:b/>
                <w:bCs/>
                <w:color w:val="20415A"/>
              </w:rPr>
              <w:t xml:space="preserve">Research </w:t>
            </w:r>
            <w:proofErr w:type="spellStart"/>
            <w:r w:rsidRPr="00F06815">
              <w:rPr>
                <w:rFonts w:ascii="Garamond" w:eastAsia="Calibri" w:hAnsi="Garamond"/>
                <w:b/>
                <w:bCs/>
                <w:color w:val="20415A"/>
              </w:rPr>
              <w:t>location</w:t>
            </w:r>
            <w:proofErr w:type="spellEnd"/>
            <w:r w:rsidRPr="00F06815">
              <w:rPr>
                <w:rFonts w:ascii="Garamond" w:eastAsia="Calibri" w:hAnsi="Garamond"/>
                <w:b/>
                <w:bCs/>
                <w:color w:val="20415A"/>
              </w:rPr>
              <w:t xml:space="preserve"> </w:t>
            </w:r>
          </w:p>
          <w:p w14:paraId="00F95C8A" w14:textId="44092751" w:rsidR="00D86181" w:rsidRPr="00F06815" w:rsidRDefault="00D86181" w:rsidP="004E57D3">
            <w:pPr>
              <w:spacing w:after="60"/>
              <w:rPr>
                <w:rFonts w:ascii="Garamond" w:hAnsi="Garamond"/>
              </w:rPr>
            </w:pPr>
            <w:r w:rsidRPr="00F06815">
              <w:rPr>
                <w:rFonts w:ascii="Garamond" w:eastAsia="Calibri" w:hAnsi="Garamond"/>
                <w:b/>
                <w:bCs/>
                <w:color w:val="20415A"/>
              </w:rPr>
              <w:t xml:space="preserve">(for </w:t>
            </w:r>
            <w:proofErr w:type="spellStart"/>
            <w:r w:rsidRPr="00F06815">
              <w:rPr>
                <w:rFonts w:ascii="Garamond" w:eastAsia="Calibri" w:hAnsi="Garamond"/>
                <w:b/>
                <w:bCs/>
                <w:color w:val="20415A"/>
              </w:rPr>
              <w:t>correspondence</w:t>
            </w:r>
            <w:proofErr w:type="spellEnd"/>
            <w:r w:rsidRPr="00F06815">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F06815" w:rsidRDefault="00D86181" w:rsidP="004E57D3">
            <w:pPr>
              <w:spacing w:after="60"/>
              <w:rPr>
                <w:rFonts w:ascii="Garamond" w:hAnsi="Garamond"/>
                <w:color w:val="1B2A33"/>
                <w:lang w:val="en-US"/>
              </w:rPr>
            </w:pPr>
            <w:r w:rsidRPr="00F06815">
              <w:rPr>
                <w:rFonts w:ascii="Garamond" w:hAnsi="Garamond"/>
                <w:color w:val="1B2A33"/>
                <w:lang w:val="en-US"/>
              </w:rPr>
              <w:t xml:space="preserve">KU Leuven Campus Bruges, Department of Rehabilitation Sciences, Musculoskeletal Research Group. </w:t>
            </w:r>
          </w:p>
          <w:p w14:paraId="00F95C8B" w14:textId="6150C78C" w:rsidR="00D86181" w:rsidRPr="00F06815" w:rsidRDefault="00D86181" w:rsidP="004E57D3">
            <w:pPr>
              <w:spacing w:after="60"/>
              <w:rPr>
                <w:rFonts w:ascii="Garamond" w:hAnsi="Garamond"/>
                <w:lang w:val="en-US"/>
              </w:rPr>
            </w:pPr>
            <w:proofErr w:type="spellStart"/>
            <w:r w:rsidRPr="00F06815">
              <w:rPr>
                <w:rFonts w:ascii="Garamond" w:hAnsi="Garamond"/>
                <w:color w:val="1B2A33"/>
                <w:lang w:val="en-US"/>
              </w:rPr>
              <w:t>Spoorwegstraat</w:t>
            </w:r>
            <w:proofErr w:type="spellEnd"/>
            <w:r w:rsidRPr="00F06815">
              <w:rPr>
                <w:rFonts w:ascii="Garamond" w:hAnsi="Garamond"/>
                <w:color w:val="1B2A33"/>
                <w:lang w:val="en-US"/>
              </w:rPr>
              <w:t xml:space="preserve"> 12, 8200 Brugge (Belgium)</w:t>
            </w:r>
          </w:p>
        </w:tc>
      </w:tr>
      <w:tr w:rsidR="00D86181" w:rsidRPr="00F06815"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F06815" w:rsidRDefault="00D86181" w:rsidP="004E57D3">
            <w:pPr>
              <w:spacing w:after="60"/>
              <w:rPr>
                <w:rFonts w:ascii="Garamond" w:hAnsi="Garamond"/>
              </w:rPr>
            </w:pPr>
            <w:r w:rsidRPr="00F06815">
              <w:rPr>
                <w:rFonts w:ascii="Garamond" w:eastAsia="Calibri" w:hAnsi="Garamond"/>
                <w:b/>
                <w:bCs/>
                <w:color w:val="20415A"/>
              </w:rPr>
              <w:t xml:space="preserve">Available </w:t>
            </w:r>
            <w:proofErr w:type="spellStart"/>
            <w:r w:rsidRPr="00F06815">
              <w:rPr>
                <w:rFonts w:ascii="Garamond" w:eastAsia="Calibri" w:hAnsi="Garamond"/>
                <w:b/>
                <w:bCs/>
                <w:color w:val="20415A"/>
              </w:rPr>
              <w:t>grant</w:t>
            </w:r>
            <w:proofErr w:type="spellEnd"/>
            <w:r w:rsidRPr="00F06815">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F06815" w:rsidRDefault="00D86181" w:rsidP="004E57D3">
            <w:pPr>
              <w:spacing w:after="60"/>
              <w:rPr>
                <w:rFonts w:ascii="Garamond" w:hAnsi="Garamond"/>
                <w:lang w:val="en-US"/>
              </w:rPr>
            </w:pPr>
            <w:r w:rsidRPr="00F06815">
              <w:rPr>
                <w:rFonts w:ascii="Garamond" w:hAnsi="Garamond"/>
                <w:color w:val="1B2A33"/>
                <w:lang w:val="en-US"/>
              </w:rPr>
              <w:t xml:space="preserve">FWO-TBM project </w:t>
            </w:r>
            <w:r w:rsidRPr="00F06815">
              <w:rPr>
                <w:rFonts w:ascii="Garamond" w:hAnsi="Garamond"/>
                <w:b/>
                <w:bCs/>
                <w:color w:val="1B2A33"/>
                <w:lang w:val="en-US"/>
              </w:rPr>
              <w:t>“PARADISE”</w:t>
            </w:r>
            <w:r w:rsidRPr="00F06815">
              <w:rPr>
                <w:rFonts w:ascii="Garamond" w:hAnsi="Garamond"/>
                <w:color w:val="1B2A33"/>
                <w:lang w:val="en-US"/>
              </w:rPr>
              <w:t xml:space="preserve"> (application no. T000226N; KU Leuven host budget €847,774.00 over 48 months).</w:t>
            </w:r>
          </w:p>
        </w:tc>
      </w:tr>
      <w:tr w:rsidR="00D86181" w:rsidRPr="00F06815"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Ethical</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F06815" w:rsidRDefault="00AE3143" w:rsidP="004E57D3">
            <w:pPr>
              <w:spacing w:after="60"/>
              <w:rPr>
                <w:rFonts w:ascii="Garamond" w:hAnsi="Garamond"/>
                <w:color w:val="1B2A33"/>
                <w:lang w:val="en-GB"/>
              </w:rPr>
            </w:pPr>
            <w:r w:rsidRPr="00F06815">
              <w:rPr>
                <w:rFonts w:ascii="Garamond" w:hAnsi="Garamond"/>
                <w:color w:val="1B2A33"/>
                <w:lang w:val="en-GB"/>
              </w:rPr>
              <w:t>EC Research UZ/KU Leuven (S71769); FAMHP multicentre trial registration (class 1 custom-made foot orthoses)</w:t>
            </w:r>
          </w:p>
        </w:tc>
      </w:tr>
      <w:tr w:rsidR="00D86181" w:rsidRPr="00F06815"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Animal</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experiments</w:t>
            </w:r>
            <w:proofErr w:type="spellEnd"/>
            <w:r w:rsidRPr="00F06815">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F06815" w:rsidRDefault="00D86181" w:rsidP="004E57D3">
            <w:pPr>
              <w:spacing w:after="60"/>
              <w:rPr>
                <w:rFonts w:ascii="Garamond" w:hAnsi="Garamond"/>
              </w:rPr>
            </w:pPr>
            <w:r w:rsidRPr="00F06815">
              <w:rPr>
                <w:rFonts w:ascii="Garamond" w:hAnsi="Garamond"/>
                <w:color w:val="1B2A33"/>
              </w:rPr>
              <w:t>No</w:t>
            </w:r>
          </w:p>
        </w:tc>
      </w:tr>
      <w:tr w:rsidR="00D86181" w:rsidRPr="00F06815"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F06815" w:rsidRDefault="00D86181" w:rsidP="004E57D3">
            <w:pPr>
              <w:spacing w:after="60"/>
              <w:rPr>
                <w:rFonts w:ascii="Garamond" w:hAnsi="Garamond"/>
              </w:rPr>
            </w:pPr>
            <w:proofErr w:type="spellStart"/>
            <w:r w:rsidRPr="00F06815">
              <w:rPr>
                <w:rFonts w:ascii="Garamond" w:eastAsia="Calibri" w:hAnsi="Garamond"/>
                <w:b/>
                <w:bCs/>
                <w:color w:val="20415A"/>
              </w:rPr>
              <w:t>Thematic</w:t>
            </w:r>
            <w:proofErr w:type="spellEnd"/>
            <w:r w:rsidRPr="00F06815">
              <w:rPr>
                <w:rFonts w:ascii="Garamond" w:eastAsia="Calibri" w:hAnsi="Garamond"/>
                <w:b/>
                <w:bCs/>
                <w:color w:val="20415A"/>
              </w:rPr>
              <w:t xml:space="preserve"> </w:t>
            </w:r>
            <w:proofErr w:type="spellStart"/>
            <w:r w:rsidRPr="00F06815">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Pr="00F06815" w:rsidRDefault="00D86181" w:rsidP="004E57D3">
            <w:pPr>
              <w:spacing w:after="60"/>
              <w:rPr>
                <w:rFonts w:ascii="Garamond" w:hAnsi="Garamond"/>
                <w:color w:val="1B2A33"/>
                <w:lang w:val="en-US"/>
              </w:rPr>
            </w:pPr>
            <w:r w:rsidRPr="00F06815">
              <w:rPr>
                <w:rFonts w:ascii="Garamond" w:hAnsi="Garamond"/>
                <w:color w:val="1B2A33"/>
                <w:lang w:val="en-US"/>
              </w:rPr>
              <w:t xml:space="preserve">Doctoral </w:t>
            </w:r>
            <w:proofErr w:type="spellStart"/>
            <w:r w:rsidRPr="00F06815">
              <w:rPr>
                <w:rFonts w:ascii="Garamond" w:hAnsi="Garamond"/>
                <w:color w:val="1B2A33"/>
                <w:lang w:val="en-US"/>
              </w:rPr>
              <w:t>Programme</w:t>
            </w:r>
            <w:proofErr w:type="spellEnd"/>
            <w:r w:rsidRPr="00F06815">
              <w:rPr>
                <w:rFonts w:ascii="Garamond" w:hAnsi="Garamond"/>
                <w:color w:val="1B2A33"/>
                <w:lang w:val="en-US"/>
              </w:rPr>
              <w:t xml:space="preserve"> in Biomedical Sciences</w:t>
            </w:r>
            <w:r w:rsidR="00E13BFC" w:rsidRPr="00F06815">
              <w:rPr>
                <w:rFonts w:ascii="Garamond" w:hAnsi="Garamond"/>
                <w:color w:val="1B2A33"/>
                <w:lang w:val="en-US"/>
              </w:rPr>
              <w:t xml:space="preserve">, </w:t>
            </w:r>
          </w:p>
          <w:p w14:paraId="00F95C97" w14:textId="699DDE8C" w:rsidR="00D86181" w:rsidRPr="00F06815" w:rsidRDefault="00D86181" w:rsidP="004E57D3">
            <w:pPr>
              <w:spacing w:after="60"/>
              <w:rPr>
                <w:rFonts w:ascii="Garamond" w:hAnsi="Garamond"/>
                <w:lang w:val="en-US"/>
              </w:rPr>
            </w:pPr>
            <w:r w:rsidRPr="00F06815">
              <w:rPr>
                <w:rFonts w:ascii="Garamond" w:hAnsi="Garamond"/>
                <w:color w:val="1B2A33"/>
                <w:lang w:val="en-US"/>
              </w:rPr>
              <w:t>Movement and Rehabilitation Sciences</w:t>
            </w:r>
          </w:p>
        </w:tc>
      </w:tr>
      <w:tr w:rsidR="00D86181" w:rsidRPr="00F06815"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F06815" w:rsidRDefault="00D86181" w:rsidP="004E57D3">
            <w:pPr>
              <w:spacing w:after="60"/>
              <w:rPr>
                <w:rFonts w:ascii="Garamond" w:hAnsi="Garamond"/>
                <w:lang w:val="en-US"/>
              </w:rPr>
            </w:pPr>
            <w:r w:rsidRPr="00F06815">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F06815" w:rsidRDefault="00D86181" w:rsidP="004E57D3">
            <w:pPr>
              <w:spacing w:after="60"/>
              <w:rPr>
                <w:rFonts w:ascii="Garamond" w:hAnsi="Garamond"/>
              </w:rPr>
            </w:pPr>
            <w:r w:rsidRPr="00F06815">
              <w:rPr>
                <w:rFonts w:ascii="Garamond" w:hAnsi="Garamond"/>
              </w:rPr>
              <w:t>03-07-2026</w:t>
            </w:r>
            <w:r w:rsidR="00D67E59" w:rsidRPr="00F06815">
              <w:rPr>
                <w:rFonts w:ascii="Garamond" w:hAnsi="Garamond"/>
              </w:rPr>
              <w:t xml:space="preserve"> (</w:t>
            </w:r>
            <w:proofErr w:type="spellStart"/>
            <w:r w:rsidR="00D67E59" w:rsidRPr="00F06815">
              <w:rPr>
                <w:rFonts w:ascii="Garamond" w:hAnsi="Garamond"/>
              </w:rPr>
              <w:t>expected</w:t>
            </w:r>
            <w:proofErr w:type="spellEnd"/>
            <w:r w:rsidR="00D67E59" w:rsidRPr="00F06815">
              <w:rPr>
                <w:rFonts w:ascii="Garamond" w:hAnsi="Garamond"/>
              </w:rPr>
              <w:t xml:space="preserve"> end date: 03-07-2030)</w:t>
            </w:r>
          </w:p>
        </w:tc>
      </w:tr>
      <w:tr w:rsidR="00D86181" w:rsidRPr="00F06815"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F06815" w:rsidRDefault="00350471" w:rsidP="004E57D3">
            <w:pPr>
              <w:spacing w:after="60"/>
              <w:rPr>
                <w:rFonts w:ascii="Garamond" w:hAnsi="Garamond"/>
              </w:rPr>
            </w:pPr>
            <w:r w:rsidRPr="00F06815">
              <w:rPr>
                <w:rFonts w:ascii="Garamond" w:eastAsia="Calibri" w:hAnsi="Garamond"/>
                <w:b/>
                <w:bCs/>
                <w:color w:val="20415A"/>
              </w:rPr>
              <w:t xml:space="preserve">PhD </w:t>
            </w:r>
            <w:r w:rsidR="00820787" w:rsidRPr="00F06815">
              <w:rPr>
                <w:rFonts w:ascii="Garamond" w:eastAsia="Calibri" w:hAnsi="Garamond"/>
                <w:b/>
                <w:bCs/>
                <w:color w:val="20415A"/>
              </w:rPr>
              <w:t>f</w:t>
            </w:r>
            <w:r w:rsidRPr="00F06815">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F06815" w:rsidRDefault="00D67E59" w:rsidP="004E57D3">
            <w:pPr>
              <w:spacing w:after="60"/>
              <w:rPr>
                <w:rFonts w:ascii="Garamond" w:hAnsi="Garamond"/>
                <w:lang w:val="en-GB"/>
              </w:rPr>
            </w:pPr>
            <w:r w:rsidRPr="00F06815">
              <w:rPr>
                <w:rFonts w:ascii="Garamond" w:hAnsi="Garamond"/>
                <w:color w:val="1B2A33"/>
                <w:lang w:val="en-GB"/>
              </w:rPr>
              <w:t>Full-time; Joint PhD (KU Leuven home institution, VUB host institution)</w:t>
            </w:r>
          </w:p>
        </w:tc>
      </w:tr>
    </w:tbl>
    <w:p w14:paraId="7822B5EE" w14:textId="2D627D96" w:rsidR="002F6DDF" w:rsidRPr="00F06815" w:rsidRDefault="005309EE" w:rsidP="004E57D3">
      <w:pPr>
        <w:pBdr>
          <w:bottom w:val="single" w:sz="6" w:space="2" w:color="2A7F8E"/>
        </w:pBdr>
        <w:spacing w:before="110" w:after="60"/>
        <w:rPr>
          <w:rFonts w:ascii="Garamond" w:hAnsi="Garamond"/>
          <w:sz w:val="28"/>
          <w:szCs w:val="28"/>
          <w:lang w:val="en-US"/>
        </w:rPr>
      </w:pPr>
      <w:r w:rsidRPr="00F06815">
        <w:rPr>
          <w:rFonts w:ascii="Garamond" w:eastAsia="Calibri" w:hAnsi="Garamond"/>
          <w:b/>
          <w:bCs/>
          <w:color w:val="20415A"/>
          <w:sz w:val="28"/>
          <w:szCs w:val="28"/>
          <w:lang w:val="en-US"/>
        </w:rPr>
        <w:t>1.  Introduction and background</w:t>
      </w:r>
    </w:p>
    <w:p w14:paraId="41B018CD" w14:textId="77777777" w:rsidR="004E57D3" w:rsidRPr="00F06815" w:rsidRDefault="00643AC6" w:rsidP="004E57D3">
      <w:pPr>
        <w:spacing w:after="60"/>
        <w:jc w:val="both"/>
        <w:rPr>
          <w:rFonts w:ascii="Garamond" w:hAnsi="Garamond"/>
          <w:lang w:val="en-US"/>
        </w:rPr>
      </w:pPr>
      <w:r w:rsidRPr="00F06815">
        <w:rPr>
          <w:rFonts w:ascii="Garamond" w:hAnsi="Garamond"/>
          <w:lang w:val="en-US"/>
        </w:rPr>
        <w:t>Diabetes is a growing global health burden; in Belgium, diagnosed prevalence reached 7.6% in 2023 and continues to rise with an ageing population.</w:t>
      </w:r>
      <w:r w:rsidR="00A275AD" w:rsidRPr="00F06815">
        <w:rPr>
          <w:rFonts w:ascii="Garamond" w:hAnsi="Garamond"/>
          <w:vertAlign w:val="superscript"/>
          <w:lang w:val="en-GB"/>
        </w:rPr>
        <w:t>1</w:t>
      </w:r>
      <w:r w:rsidRPr="00F06815">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F06815">
        <w:rPr>
          <w:rFonts w:ascii="Garamond" w:hAnsi="Garamond"/>
          <w:lang w:val="en-US"/>
        </w:rPr>
        <w:t>making recurrence prevention a central priority</w:t>
      </w:r>
      <w:r w:rsidRPr="00F06815">
        <w:rPr>
          <w:rFonts w:ascii="Garamond" w:hAnsi="Garamond"/>
          <w:lang w:val="en-US"/>
        </w:rPr>
        <w:t>.</w:t>
      </w:r>
      <w:r w:rsidR="00A275AD" w:rsidRPr="00F06815">
        <w:rPr>
          <w:rFonts w:ascii="Garamond" w:hAnsi="Garamond"/>
          <w:vertAlign w:val="superscript"/>
          <w:lang w:val="en-GB"/>
        </w:rPr>
        <w:t>2,3,4</w:t>
      </w:r>
    </w:p>
    <w:p w14:paraId="504041CC" w14:textId="2F85F90C" w:rsidR="004E57D3" w:rsidRPr="00F06815" w:rsidRDefault="00F0277A" w:rsidP="004E57D3">
      <w:pPr>
        <w:spacing w:after="60"/>
        <w:jc w:val="both"/>
        <w:rPr>
          <w:rFonts w:ascii="Garamond" w:hAnsi="Garamond"/>
          <w:lang w:val="en-US"/>
        </w:rPr>
      </w:pPr>
      <w:r w:rsidRPr="00F06815">
        <w:rPr>
          <w:rFonts w:ascii="Garamond" w:hAnsi="Garamond"/>
          <w:lang w:val="en-US"/>
        </w:rPr>
        <w:t xml:space="preserve">In Belgium, high-risk patients are managed within multidisciplinary Diabetic Foot Clinics (DFCs) </w:t>
      </w:r>
      <w:proofErr w:type="spellStart"/>
      <w:r w:rsidRPr="00F06815">
        <w:rPr>
          <w:rFonts w:ascii="Garamond" w:hAnsi="Garamond"/>
          <w:lang w:val="en-US"/>
        </w:rPr>
        <w:t>recognised</w:t>
      </w:r>
      <w:proofErr w:type="spellEnd"/>
      <w:r w:rsidRPr="00F06815">
        <w:rPr>
          <w:rFonts w:ascii="Garamond" w:hAnsi="Garamond"/>
          <w:lang w:val="en-US"/>
        </w:rPr>
        <w:t xml:space="preserve"> by the national health insurer (RIZIV–INAMI). This model provides </w:t>
      </w:r>
      <w:proofErr w:type="spellStart"/>
      <w:r w:rsidRPr="00F06815">
        <w:rPr>
          <w:rFonts w:ascii="Garamond" w:hAnsi="Garamond"/>
          <w:lang w:val="en-US"/>
        </w:rPr>
        <w:t>specialised</w:t>
      </w:r>
      <w:proofErr w:type="spellEnd"/>
      <w:r w:rsidRPr="00F06815">
        <w:rPr>
          <w:rFonts w:ascii="Garamond" w:hAnsi="Garamond"/>
          <w:lang w:val="en-US"/>
        </w:rPr>
        <w:t xml:space="preserve"> care, yet a gap remains between evidence-based prevention and routine practice: pressure-</w:t>
      </w:r>
      <w:proofErr w:type="spellStart"/>
      <w:r w:rsidRPr="00F06815">
        <w:rPr>
          <w:rFonts w:ascii="Garamond" w:hAnsi="Garamond"/>
          <w:lang w:val="en-US"/>
        </w:rPr>
        <w:t>optimised</w:t>
      </w:r>
      <w:proofErr w:type="spellEnd"/>
      <w:r w:rsidRPr="00F06815">
        <w:rPr>
          <w:rFonts w:ascii="Garamond" w:hAnsi="Garamond"/>
          <w:lang w:val="en-US"/>
        </w:rPr>
        <w:t xml:space="preserve"> therapeutic footwear and objective adherence monitoring have each demonstrated value,</w:t>
      </w:r>
      <w:r w:rsidR="00A275AD" w:rsidRPr="00F06815">
        <w:rPr>
          <w:rFonts w:ascii="Garamond" w:hAnsi="Garamond"/>
          <w:vertAlign w:val="superscript"/>
          <w:lang w:val="en-GB"/>
        </w:rPr>
        <w:t>5,6,7</w:t>
      </w:r>
      <w:r w:rsidRPr="00F06815">
        <w:rPr>
          <w:rFonts w:ascii="Garamond" w:hAnsi="Garamond"/>
          <w:lang w:val="en-GB"/>
        </w:rPr>
        <w:t xml:space="preserve"> but they are not yet systematically combined in Belgian diabetic-foot pathways.</w:t>
      </w:r>
    </w:p>
    <w:p w14:paraId="2649D751" w14:textId="77777777" w:rsidR="0046322F" w:rsidRPr="00F06815" w:rsidRDefault="00BC530B" w:rsidP="004E57D3">
      <w:pPr>
        <w:spacing w:after="60"/>
        <w:jc w:val="both"/>
        <w:rPr>
          <w:rFonts w:ascii="Garamond" w:hAnsi="Garamond"/>
          <w:lang w:val="en-US"/>
        </w:rPr>
      </w:pPr>
      <w:r w:rsidRPr="00F06815">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F06815">
        <w:rPr>
          <w:rFonts w:ascii="Garamond" w:hAnsi="Garamond"/>
          <w:lang w:val="en-US"/>
        </w:rPr>
        <w:t>.</w:t>
      </w:r>
      <w:r w:rsidR="00A275AD" w:rsidRPr="00F06815">
        <w:rPr>
          <w:rFonts w:ascii="Garamond" w:hAnsi="Garamond"/>
          <w:vertAlign w:val="superscript"/>
          <w:lang w:val="en-GB"/>
        </w:rPr>
        <w:t>5,6</w:t>
      </w:r>
      <w:r w:rsidR="008B340F" w:rsidRPr="00F06815">
        <w:rPr>
          <w:rFonts w:ascii="Garamond" w:hAnsi="Garamond"/>
          <w:lang w:val="en-US"/>
        </w:rPr>
        <w:t xml:space="preserve"> Existing education strategies</w:t>
      </w:r>
      <w:r w:rsidR="00734D8C" w:rsidRPr="00F06815">
        <w:rPr>
          <w:rFonts w:ascii="Garamond" w:hAnsi="Garamond"/>
          <w:lang w:val="en-US"/>
        </w:rPr>
        <w:t xml:space="preserve"> </w:t>
      </w:r>
      <w:proofErr w:type="spellStart"/>
      <w:r w:rsidR="008B340F" w:rsidRPr="00F06815">
        <w:rPr>
          <w:rFonts w:ascii="Garamond" w:hAnsi="Garamond"/>
          <w:lang w:val="en-US"/>
        </w:rPr>
        <w:t>prioritise</w:t>
      </w:r>
      <w:proofErr w:type="spellEnd"/>
      <w:r w:rsidR="008B340F" w:rsidRPr="00F06815">
        <w:rPr>
          <w:rFonts w:ascii="Garamond" w:hAnsi="Garamond"/>
          <w:lang w:val="en-US"/>
        </w:rPr>
        <w:t xml:space="preserve"> knowledge transfer over sustained </w:t>
      </w:r>
      <w:proofErr w:type="spellStart"/>
      <w:r w:rsidR="008B340F" w:rsidRPr="00F06815">
        <w:rPr>
          <w:rFonts w:ascii="Garamond" w:hAnsi="Garamond"/>
          <w:lang w:val="en-US"/>
        </w:rPr>
        <w:t>behavioural</w:t>
      </w:r>
      <w:proofErr w:type="spellEnd"/>
      <w:r w:rsidR="008B340F" w:rsidRPr="00F06815">
        <w:rPr>
          <w:rFonts w:ascii="Garamond" w:hAnsi="Garamond"/>
          <w:lang w:val="en-US"/>
        </w:rPr>
        <w:t xml:space="preserve"> change, and objective adherence data are seldom fed back into </w:t>
      </w:r>
      <w:proofErr w:type="spellStart"/>
      <w:r w:rsidR="008B340F" w:rsidRPr="00F06815">
        <w:rPr>
          <w:rFonts w:ascii="Garamond" w:hAnsi="Garamond"/>
          <w:lang w:val="en-US"/>
        </w:rPr>
        <w:t>personalised</w:t>
      </w:r>
      <w:proofErr w:type="spellEnd"/>
      <w:r w:rsidR="008B340F" w:rsidRPr="00F06815">
        <w:rPr>
          <w:rFonts w:ascii="Garamond" w:hAnsi="Garamond"/>
          <w:lang w:val="en-US"/>
        </w:rPr>
        <w:t xml:space="preserve"> or clinical decision-making.</w:t>
      </w:r>
      <w:r w:rsidR="00A275AD" w:rsidRPr="00F06815">
        <w:rPr>
          <w:rFonts w:ascii="Garamond" w:hAnsi="Garamond"/>
          <w:vertAlign w:val="superscript"/>
          <w:lang w:val="en-GB"/>
        </w:rPr>
        <w:t>8,9</w:t>
      </w:r>
    </w:p>
    <w:p w14:paraId="7851880C" w14:textId="3D68FDC4" w:rsidR="004E57D3" w:rsidRPr="00F06815" w:rsidRDefault="001724A5" w:rsidP="004E57D3">
      <w:pPr>
        <w:spacing w:after="60"/>
        <w:jc w:val="both"/>
        <w:rPr>
          <w:rFonts w:ascii="Garamond" w:hAnsi="Garamond"/>
          <w:lang w:val="en-US"/>
        </w:rPr>
      </w:pPr>
      <w:r w:rsidRPr="00F0681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sidRPr="00F06815">
        <w:rPr>
          <w:rFonts w:ascii="Garamond" w:hAnsi="Garamond"/>
          <w:lang w:val="en-GB"/>
        </w:rPr>
        <w:t xml:space="preserve"> </w:t>
      </w:r>
      <w:r w:rsidRPr="00F0681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F06815">
        <w:rPr>
          <w:rFonts w:ascii="Garamond" w:hAnsi="Garamond"/>
          <w:lang w:val="en-US"/>
        </w:rPr>
        <w:t>.</w:t>
      </w:r>
      <w:r w:rsidR="00A275AD" w:rsidRPr="00F06815">
        <w:rPr>
          <w:rFonts w:ascii="Garamond" w:hAnsi="Garamond"/>
          <w:vertAlign w:val="superscript"/>
          <w:lang w:val="en-GB"/>
        </w:rPr>
        <w:t>8,10,11</w:t>
      </w:r>
    </w:p>
    <w:p w14:paraId="0880B552" w14:textId="20A890B6" w:rsidR="009453BA" w:rsidRPr="00F06815" w:rsidRDefault="00D001DA" w:rsidP="004E57D3">
      <w:pPr>
        <w:spacing w:after="60"/>
        <w:jc w:val="both"/>
        <w:rPr>
          <w:rFonts w:ascii="Garamond" w:hAnsi="Garamond"/>
          <w:lang w:val="en-US"/>
        </w:rPr>
      </w:pPr>
      <w:r w:rsidRPr="00F06815">
        <w:rPr>
          <w:rFonts w:ascii="Garamond" w:hAnsi="Garamond"/>
          <w:lang w:val="en-GB"/>
        </w:rPr>
        <w:t>PARADISE has been piloted in one Belgian DFC but has not yet undergone large-scale clinical validation. A Dutch precursor combining structured education, motivational interviewing and custom-made indoor footwear did not significantly increase overall wear time after three months; wear time rose mainly after the indoor footwear was provided.</w:t>
      </w:r>
      <w:r w:rsidR="001F30D9" w:rsidRPr="00F06815">
        <w:rPr>
          <w:rFonts w:ascii="Garamond" w:hAnsi="Garamond"/>
          <w:lang w:val="en-GB"/>
        </w:rPr>
      </w:r>
      <w:r w:rsidRPr="00F06815">
        <w:rPr>
          <w:rFonts w:ascii="Garamond" w:hAnsi="Garamond"/>
          <w:lang w:val="en-GB"/>
        </w:rPr>
      </w:r>
      <w:r w:rsidR="00A275AD" w:rsidRPr="00F06815">
        <w:rPr>
          <w:rFonts w:ascii="Garamond" w:hAnsi="Garamond"/>
          <w:vertAlign w:val="superscript"/>
          <w:lang w:val="en-GB"/>
        </w:rPr>
        <w:t>12</w:t>
      </w:r>
      <w:r w:rsidR="009D6D30" w:rsidRPr="00F06815">
        <w:rPr>
          <w:rFonts w:ascii="Garamond" w:hAnsi="Garamond"/>
          <w:lang w:val="en-US"/>
        </w:rPr>
        <w:t xml:space="preserve"> </w:t>
      </w:r>
      <w:r w:rsidR="00271357" w:rsidRPr="00F06815">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F06815" w:rsidRDefault="00D22EB2"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2.  General hypothesis and specific aims</w:t>
      </w:r>
    </w:p>
    <w:p w14:paraId="635AD9E1" w14:textId="77777777" w:rsidR="004E57D3" w:rsidRPr="00F06815" w:rsidRDefault="005309EE" w:rsidP="004E57D3">
      <w:pPr>
        <w:spacing w:after="60"/>
        <w:jc w:val="both"/>
        <w:rPr>
          <w:rFonts w:ascii="Garamond" w:hAnsi="Garamond"/>
          <w:lang w:val="en-GB"/>
        </w:rPr>
      </w:pPr>
      <w:r w:rsidRPr="00F06815">
        <w:rPr>
          <w:rFonts w:ascii="Garamond" w:hAnsi="Garamond"/>
          <w:b/>
          <w:lang w:val="en-US"/>
        </w:rPr>
        <w:t xml:space="preserve">General hypothesis. </w:t>
      </w:r>
      <w:r w:rsidR="009048E5" w:rsidRPr="00F0681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F06815" w:rsidRDefault="005309EE" w:rsidP="004E57D3">
      <w:pPr>
        <w:spacing w:after="60"/>
        <w:jc w:val="both"/>
        <w:rPr>
          <w:rFonts w:ascii="Garamond" w:hAnsi="Garamond"/>
          <w:lang w:val="en-GB"/>
        </w:rPr>
      </w:pPr>
      <w:r w:rsidRPr="00F06815">
        <w:rPr>
          <w:rFonts w:ascii="Garamond" w:hAnsi="Garamond"/>
          <w:b/>
          <w:bCs/>
          <w:color w:val="1B2A33"/>
          <w:lang w:val="en-US"/>
        </w:rPr>
        <w:t>Specific aims</w:t>
      </w:r>
    </w:p>
    <w:p w14:paraId="3E23A297" w14:textId="14AD18B5" w:rsidR="002F56D7"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A1 — Trial </w:t>
      </w:r>
      <w:proofErr w:type="spellStart"/>
      <w:r w:rsidRPr="00F06815">
        <w:rPr>
          <w:rFonts w:ascii="Garamond" w:hAnsi="Garamond"/>
          <w:b/>
          <w:lang w:val="en-US"/>
        </w:rPr>
        <w:t>operationalisation</w:t>
      </w:r>
      <w:proofErr w:type="spellEnd"/>
      <w:r w:rsidRPr="00F06815">
        <w:rPr>
          <w:rFonts w:ascii="Garamond" w:hAnsi="Garamond"/>
          <w:b/>
          <w:lang w:val="en-US"/>
        </w:rPr>
        <w:t xml:space="preserve">, site </w:t>
      </w:r>
      <w:r w:rsidR="00244C5C" w:rsidRPr="00F06815">
        <w:rPr>
          <w:rFonts w:ascii="Garamond" w:hAnsi="Garamond"/>
          <w:b/>
          <w:lang w:val="en-US"/>
        </w:rPr>
        <w:t>readiness and protocol development.</w:t>
      </w:r>
      <w:r w:rsidR="00244C5C" w:rsidRPr="00F06815">
        <w:rPr>
          <w:rFonts w:ascii="Garamond" w:hAnsi="Garamond"/>
          <w:lang w:val="en-GB"/>
        </w:rPr>
        <w:t xml:space="preserve"> </w:t>
      </w:r>
      <w:r w:rsidR="00510604" w:rsidRPr="00F06815">
        <w:rPr>
          <w:rFonts w:ascii="Garamond" w:hAnsi="Garamond"/>
          <w:lang w:val="en-GB"/>
        </w:rPr>
        <w:t>Standardise and pilot the PARADISE trial across six DFCs by finalising protocols, assessment procedures, workflows and documentation pathways, and prepare the trial protocol for publication.</w:t>
      </w:r>
    </w:p>
    <w:p w14:paraId="73DDDCC7" w14:textId="5690F051" w:rsidR="00F82FCD"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A2 — Ulcer recurrence (primary endpoint). </w:t>
      </w:r>
      <w:r w:rsidR="00BC567F" w:rsidRPr="00F06815">
        <w:rPr>
          <w:rFonts w:ascii="Garamond" w:hAnsi="Garamond"/>
          <w:lang w:val="en-GB"/>
        </w:rPr>
        <w:t>Determine whether adding PARADISE to usual care reduces 18-month plantar foot-ulcer recurrence compared with usual care alone.</w:t>
      </w:r>
    </w:p>
    <w:p w14:paraId="6E7F69B1" w14:textId="5FEF5E39" w:rsidR="00F82FCD"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A3 — Mechanistic pathway (pre-specified mediation). </w:t>
      </w:r>
      <w:r w:rsidR="00554604" w:rsidRPr="00F06815">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sidRPr="00F06815">
        <w:rPr>
          <w:rFonts w:ascii="Garamond" w:hAnsi="Garamond"/>
          <w:lang w:val="en-US"/>
        </w:rPr>
        <w:t>.</w:t>
      </w:r>
      <w:r w:rsidR="00A275AD" w:rsidRPr="00F06815">
        <w:rPr>
          <w:rFonts w:ascii="Garamond" w:hAnsi="Garamond"/>
          <w:vertAlign w:val="superscript"/>
          <w:lang w:val="en-GB"/>
        </w:rPr>
        <w:t>5</w:t>
      </w:r>
    </w:p>
    <w:p w14:paraId="1819A71E" w14:textId="6ACFA9E7" w:rsidR="0067052F" w:rsidRPr="00F06815" w:rsidRDefault="002F56D7" w:rsidP="004E57D3">
      <w:pPr>
        <w:numPr>
          <w:ilvl w:val="0"/>
          <w:numId w:val="9"/>
        </w:numPr>
        <w:spacing w:after="60"/>
        <w:jc w:val="both"/>
        <w:rPr>
          <w:rFonts w:ascii="Garamond" w:eastAsia="Arial" w:hAnsi="Garamond"/>
          <w:lang w:val="en-US"/>
        </w:rPr>
      </w:pPr>
      <w:r w:rsidRPr="00F06815">
        <w:rPr>
          <w:rFonts w:ascii="Garamond" w:hAnsi="Garamond"/>
          <w:b/>
          <w:lang w:val="en-US"/>
        </w:rPr>
        <w:t xml:space="preserve">A4 — Secondary outcomes and health impact. </w:t>
      </w:r>
      <w:r w:rsidR="00510604" w:rsidRPr="00F06815">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p>
    <w:p w14:paraId="2DE4BC95" w14:textId="7F82F04A" w:rsidR="009F3263" w:rsidRPr="00F06815" w:rsidRDefault="000C4AA7">
      <w:pPr>
        <w:spacing w:after="60"/>
        <w:rPr>
          <w:rFonts w:ascii="Garamond" w:hAnsi="Garamond"/>
          <w:lang w:val="en-GB"/>
        </w:rPr>
      </w:pPr>
      <w:r w:rsidRPr="00F06815">
        <w:rPr>
          <w:rFonts w:ascii="Garamond" w:hAnsi="Garamond"/>
          <w:b/>
          <w:lang w:val="en-GB"/>
        </w:rPr>
        <w:t xml:space="preserve">Candidate’s contribution and joint PhD. </w:t>
      </w:r>
      <w:r w:rsidRPr="00F06815">
        <w:rPr>
          <w:rFonts w:ascii="Garamond" w:hAnsi="Garamond"/>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sidRPr="00F06815">
        <w:rPr>
          <w:rFonts w:ascii="Garamond" w:hAnsi="Garamond"/>
          <w:lang w:val="en-GB"/>
        </w:rPr>
        <w:t>the PhD candidate</w:t>
      </w:r>
      <w:r w:rsidR="00E55EF8" w:rsidRPr="00F06815">
        <w:rPr>
          <w:rFonts w:ascii="Garamond" w:hAnsi="Garamond"/>
          <w:lang w:val="en-GB"/>
        </w:rPr>
        <w:t xml:space="preserve"> will conduct</w:t>
      </w:r>
      <w:r w:rsidRPr="00F06815">
        <w:rPr>
          <w:rFonts w:ascii="Garamond" w:hAnsi="Garamond"/>
          <w:lang w:val="en-GB"/>
        </w:rPr>
        <w:t xml:space="preserve"> a registered scoping review on patient-specific offloading insole design, and a comparison of 3D-printed custom-made foot orthoses</w:t>
      </w:r>
      <w:r w:rsidR="00F774DB" w:rsidRPr="00F06815">
        <w:rPr>
          <w:rFonts w:ascii="Garamond" w:hAnsi="Garamond"/>
          <w:lang w:val="en-GB"/>
        </w:rPr>
        <w:t xml:space="preserve"> in a healthy and diabetic population,</w:t>
      </w:r>
      <w:r w:rsidRPr="00F06815">
        <w:rPr>
          <w:rFonts w:ascii="Garamond" w:hAnsi="Garamond"/>
          <w:lang w:val="en-GB"/>
        </w:rPr>
        <w:t xml:space="preserve"> carried out independently of the trial.</w:t>
      </w:r>
    </w:p>
    <w:p w14:paraId="00F95CB4" w14:textId="77777777" w:rsidR="007D5D60" w:rsidRPr="00F06815" w:rsidRDefault="005309EE"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3.  Methodology</w:t>
      </w:r>
    </w:p>
    <w:p w14:paraId="7D9AFE53" w14:textId="77777777" w:rsidR="00E96CD8" w:rsidRDefault="00667F35" w:rsidP="004E57D3">
      <w:pPr>
        <w:spacing w:after="60"/>
        <w:jc w:val="both"/>
        <w:rPr>
          <w:rFonts w:ascii="Garamond" w:hAnsi="Garamond"/>
          <w:lang w:val="en-GB"/>
        </w:rPr>
      </w:pPr>
      <w:r w:rsidRPr="00F06815">
        <w:rPr>
          <w:rFonts w:ascii="Garamond" w:hAnsi="Garamond"/>
          <w:b/>
          <w:lang w:val="en-US"/>
        </w:rPr>
        <w:t xml:space="preserve">Design and participants. </w:t>
      </w:r>
      <w:r w:rsidR="00D75C6C" w:rsidRPr="00F06815">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765D8A99" w:rsidR="0056207F" w:rsidRPr="00F06815" w:rsidRDefault="007E779C" w:rsidP="004E57D3">
      <w:pPr>
        <w:spacing w:after="60"/>
        <w:jc w:val="both"/>
        <w:rPr>
          <w:rFonts w:ascii="Garamond" w:hAnsi="Garamond"/>
          <w:lang w:val="en-GB"/>
        </w:rPr>
      </w:pPr>
      <w:r w:rsidRPr="00F06815">
        <w:rPr>
          <w:rFonts w:ascii="Garamond" w:hAnsi="Garamond"/>
          <w:b/>
          <w:lang w:val="en-US"/>
        </w:rPr>
        <w:lastRenderedPageBreak/>
        <w:t xml:space="preserve">Interventions. </w:t>
      </w:r>
      <w:r w:rsidR="000856AE" w:rsidRPr="00F06815">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F06815" w:rsidRDefault="00734D8C" w:rsidP="004E57D3">
      <w:pPr>
        <w:spacing w:after="60"/>
        <w:jc w:val="both"/>
        <w:rPr>
          <w:rFonts w:ascii="Garamond" w:hAnsi="Garamond"/>
          <w:vertAlign w:val="superscript"/>
          <w:lang w:val="en-US"/>
        </w:rPr>
      </w:pPr>
      <w:r w:rsidRPr="00F06815">
        <w:rPr>
          <w:rFonts w:ascii="Garamond" w:hAnsi="Garamond"/>
          <w:b/>
          <w:lang w:val="en-US"/>
        </w:rPr>
        <w:t xml:space="preserve">(1) </w:t>
      </w:r>
      <w:r w:rsidR="009D64AC" w:rsidRPr="00F06815">
        <w:rPr>
          <w:rFonts w:ascii="Garamond" w:hAnsi="Garamond"/>
          <w:b/>
          <w:lang w:val="en-US"/>
        </w:rPr>
        <w:t xml:space="preserve">Pressure-driven orthosis </w:t>
      </w:r>
      <w:proofErr w:type="spellStart"/>
      <w:r w:rsidR="009D64AC" w:rsidRPr="00F06815">
        <w:rPr>
          <w:rFonts w:ascii="Garamond" w:hAnsi="Garamond"/>
          <w:b/>
          <w:lang w:val="en-US"/>
        </w:rPr>
        <w:t>optimisation</w:t>
      </w:r>
      <w:proofErr w:type="spellEnd"/>
      <w:r w:rsidR="009D64AC" w:rsidRPr="00F06815">
        <w:rPr>
          <w:rFonts w:ascii="Garamond" w:hAnsi="Garamond"/>
          <w:b/>
          <w:lang w:val="en-US"/>
        </w:rPr>
        <w:t xml:space="preserve">. </w:t>
      </w:r>
      <w:r w:rsidR="000856AE" w:rsidRPr="00F06815">
        <w:rPr>
          <w:rFonts w:ascii="Garamond" w:hAnsi="Garamond"/>
          <w:lang w:val="en-GB"/>
        </w:rPr>
        <w:t xml:space="preserve">Existing in-shoe plantar-pressure systems (Novel </w:t>
      </w:r>
      <w:proofErr w:type="spellStart"/>
      <w:r w:rsidR="00D27DC8" w:rsidRPr="00F06815">
        <w:rPr>
          <w:rFonts w:ascii="Garamond" w:hAnsi="Garamond"/>
          <w:lang w:val="en-GB"/>
        </w:rPr>
        <w:t>pedar</w:t>
      </w:r>
      <w:proofErr w:type="spellEnd"/>
      <w:r w:rsidR="000856AE" w:rsidRPr="00F06815">
        <w:rPr>
          <w:rFonts w:ascii="Garamond" w:hAnsi="Garamond"/>
          <w:lang w:val="en-GB"/>
        </w:rPr>
        <w:t>) identify peak plantar pressure and guide iterative orthosis optimisation towards a target peak pressure below 200 kPa or a reduction of at least 25% relative to the measurement without the orthosis at delivery, which remains the reference at 6, 12 and 18 months.</w:t>
      </w:r>
      <w:r w:rsidR="00A275AD" w:rsidRPr="00F06815">
        <w:rPr>
          <w:rFonts w:ascii="Garamond" w:hAnsi="Garamond"/>
          <w:vertAlign w:val="superscript"/>
          <w:lang w:val="en-GB"/>
        </w:rPr>
        <w:t>5</w:t>
      </w:r>
    </w:p>
    <w:p w14:paraId="676914C6" w14:textId="2572418E" w:rsidR="00734D8C" w:rsidRPr="00F06815" w:rsidRDefault="009D64AC" w:rsidP="004E57D3">
      <w:pPr>
        <w:spacing w:after="60"/>
        <w:jc w:val="both"/>
        <w:rPr>
          <w:rFonts w:ascii="Garamond" w:hAnsi="Garamond"/>
          <w:vertAlign w:val="superscript"/>
          <w:lang w:val="en-US"/>
        </w:rPr>
      </w:pPr>
      <w:r w:rsidRPr="00F06815">
        <w:rPr>
          <w:rFonts w:ascii="Garamond" w:hAnsi="Garamond"/>
          <w:b/>
          <w:lang w:val="en-US"/>
        </w:rPr>
        <w:t xml:space="preserve">(2) Objective footwear-adherence monitoring. </w:t>
      </w:r>
      <w:r w:rsidR="0035003B" w:rsidRPr="00F06815">
        <w:rPr>
          <w:rFonts w:ascii="Garamond" w:hAnsi="Garamond"/>
          <w:lang w:val="en-GB"/>
        </w:rPr>
        <w:t xml:space="preserve">Sensor-based technologies (Orthotimer and </w:t>
      </w:r>
      <w:proofErr w:type="spellStart"/>
      <w:r w:rsidR="0035003B" w:rsidRPr="00F06815">
        <w:rPr>
          <w:rFonts w:ascii="Garamond" w:hAnsi="Garamond"/>
          <w:lang w:val="en-GB"/>
        </w:rPr>
        <w:t>MoveMonitor</w:t>
      </w:r>
      <w:proofErr w:type="spellEnd"/>
      <w:r w:rsidR="0035003B" w:rsidRPr="00F06815">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F06815">
        <w:rPr>
          <w:rFonts w:ascii="Garamond" w:hAnsi="Garamond"/>
          <w:lang w:val="en-US"/>
        </w:rPr>
        <w:t>.</w:t>
      </w:r>
      <w:r w:rsidR="00A275AD" w:rsidRPr="00F06815">
        <w:rPr>
          <w:rFonts w:ascii="Garamond" w:hAnsi="Garamond"/>
          <w:vertAlign w:val="superscript"/>
          <w:lang w:val="en-GB"/>
        </w:rPr>
        <w:t>6,13,14</w:t>
      </w:r>
    </w:p>
    <w:p w14:paraId="47B8886D" w14:textId="77777777" w:rsidR="004E57D3" w:rsidRPr="00F06815" w:rsidRDefault="009D64AC" w:rsidP="004E57D3">
      <w:pPr>
        <w:spacing w:after="60"/>
        <w:jc w:val="both"/>
        <w:rPr>
          <w:rFonts w:ascii="Garamond" w:hAnsi="Garamond"/>
          <w:vertAlign w:val="superscript"/>
          <w:lang w:val="en-US"/>
        </w:rPr>
      </w:pPr>
      <w:r w:rsidRPr="00F06815">
        <w:rPr>
          <w:rFonts w:ascii="Garamond" w:hAnsi="Garamond"/>
          <w:b/>
          <w:lang w:val="en-US"/>
        </w:rPr>
        <w:t xml:space="preserve">(3) Structured education and behavioural support. </w:t>
      </w:r>
      <w:r w:rsidR="0059462D" w:rsidRPr="00F06815">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F06815">
        <w:rPr>
          <w:rFonts w:ascii="Garamond" w:hAnsi="Garamond"/>
          <w:lang w:val="en-US"/>
        </w:rPr>
        <w:t>.</w:t>
      </w:r>
      <w:r w:rsidR="00A275AD" w:rsidRPr="00F06815">
        <w:rPr>
          <w:rFonts w:ascii="Garamond" w:hAnsi="Garamond"/>
          <w:vertAlign w:val="superscript"/>
          <w:lang w:val="en-GB"/>
        </w:rPr>
        <w:t>10,15</w:t>
      </w:r>
    </w:p>
    <w:p w14:paraId="392179EA" w14:textId="6C34AECA" w:rsidR="006C1A1E" w:rsidRPr="00F06815" w:rsidRDefault="0059462D" w:rsidP="004E57D3">
      <w:pPr>
        <w:spacing w:after="60"/>
        <w:jc w:val="both"/>
        <w:rPr>
          <w:rFonts w:ascii="Garamond" w:hAnsi="Garamond"/>
          <w:lang w:val="en-GB"/>
        </w:rPr>
      </w:pPr>
      <w:r w:rsidRPr="00F06815">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F06815">
        <w:rPr>
          <w:rFonts w:ascii="Garamond" w:hAnsi="Garamond"/>
          <w:lang w:val="en-GB"/>
        </w:rPr>
        <w:t>substudy</w:t>
      </w:r>
      <w:proofErr w:type="spellEnd"/>
      <w:r w:rsidRPr="00F06815">
        <w:rPr>
          <w:rFonts w:ascii="Garamond" w:hAnsi="Garamond"/>
          <w:lang w:val="en-GB"/>
        </w:rPr>
        <w:t xml:space="preserve"> will assess concordance between the Novel </w:t>
      </w:r>
      <w:proofErr w:type="spellStart"/>
      <w:r w:rsidR="00D27DC8" w:rsidRPr="00F06815">
        <w:rPr>
          <w:rFonts w:ascii="Garamond" w:hAnsi="Garamond"/>
          <w:lang w:val="en-GB"/>
        </w:rPr>
        <w:t>pedar</w:t>
      </w:r>
      <w:proofErr w:type="spellEnd"/>
      <w:r w:rsidRPr="00F06815">
        <w:rPr>
          <w:rFonts w:ascii="Garamond" w:hAnsi="Garamond"/>
          <w:lang w:val="en-GB"/>
        </w:rPr>
        <w:t xml:space="preserve"> and F-Scan GO systems.</w:t>
      </w:r>
    </w:p>
    <w:p w14:paraId="59200568" w14:textId="585111B7" w:rsidR="00F273F2" w:rsidRPr="00F06815" w:rsidRDefault="00B377A1" w:rsidP="004E57D3">
      <w:pPr>
        <w:spacing w:after="60"/>
        <w:jc w:val="both"/>
        <w:rPr>
          <w:rFonts w:ascii="Garamond" w:hAnsi="Garamond"/>
          <w:lang w:val="en-GB"/>
        </w:rPr>
      </w:pPr>
      <w:r w:rsidRPr="00F06815">
        <w:rPr>
          <w:rFonts w:ascii="Garamond" w:hAnsi="Garamond"/>
          <w:noProof/>
        </w:rPr>
        <w:drawing>
          <wp:inline distT="0" distB="0" distL="0" distR="0" wp14:anchorId="2CC07533" wp14:editId="2315D365">
            <wp:extent cx="5057323" cy="2832100"/>
            <wp:effectExtent l="0" t="0" r="0" b="635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067169" cy="2837614"/>
                    </a:xfrm>
                    <a:prstGeom prst="rect">
                      <a:avLst/>
                    </a:prstGeom>
                  </pic:spPr>
                </pic:pic>
              </a:graphicData>
            </a:graphic>
          </wp:inline>
        </w:drawing>
      </w:r>
    </w:p>
    <w:p w14:paraId="74A683EC" w14:textId="77777777" w:rsidR="003316A9" w:rsidRPr="00F06815" w:rsidRDefault="00A90C38" w:rsidP="003316A9">
      <w:pPr>
        <w:spacing w:after="60"/>
        <w:rPr>
          <w:rFonts w:ascii="Garamond" w:hAnsi="Garamond"/>
          <w:lang w:val="en-US"/>
        </w:rPr>
      </w:pPr>
      <w:r w:rsidRPr="00F06815">
        <w:rPr>
          <w:rFonts w:ascii="Garamond" w:hAnsi="Garamond"/>
          <w:b/>
          <w:i/>
          <w:lang w:val="en-US"/>
        </w:rPr>
        <w:t xml:space="preserve">Figure 1. </w:t>
      </w:r>
      <w:r w:rsidRPr="00F06815">
        <w:rPr>
          <w:rFonts w:ascii="Garamond" w:hAnsi="Garamond"/>
          <w:i/>
          <w:lang w:val="en-US"/>
        </w:rPr>
        <w:t xml:space="preserve">Design and outcome structure of the PARADISE </w:t>
      </w:r>
      <w:proofErr w:type="spellStart"/>
      <w:r w:rsidRPr="00F06815">
        <w:rPr>
          <w:rFonts w:ascii="Garamond" w:hAnsi="Garamond"/>
          <w:i/>
          <w:lang w:val="en-US"/>
        </w:rPr>
        <w:t>multicentre</w:t>
      </w:r>
      <w:proofErr w:type="spellEnd"/>
      <w:r w:rsidRPr="00F06815">
        <w:rPr>
          <w:rFonts w:ascii="Garamond" w:hAnsi="Garamond"/>
          <w:i/>
          <w:lang w:val="en-US"/>
        </w:rPr>
        <w:t xml:space="preserve"> </w:t>
      </w:r>
      <w:r w:rsidR="007C60C8" w:rsidRPr="00F06815">
        <w:rPr>
          <w:rFonts w:ascii="Garamond" w:hAnsi="Garamond"/>
          <w:i/>
          <w:lang w:val="en-US"/>
        </w:rPr>
        <w:t>RCT</w:t>
      </w:r>
      <w:r w:rsidRPr="00F06815">
        <w:rPr>
          <w:rFonts w:ascii="Garamond" w:hAnsi="Garamond"/>
          <w:i/>
          <w:lang w:val="en-US"/>
        </w:rPr>
        <w:t>.</w:t>
      </w:r>
    </w:p>
    <w:p w14:paraId="446576DD" w14:textId="1AC0E1E3" w:rsidR="000A586A" w:rsidRPr="00F06815" w:rsidRDefault="00B45FE1" w:rsidP="003316A9">
      <w:pPr>
        <w:spacing w:after="60"/>
        <w:rPr>
          <w:rFonts w:ascii="Garamond" w:hAnsi="Garamond"/>
          <w:lang w:val="en-US"/>
        </w:rPr>
      </w:pPr>
      <w:r w:rsidRPr="00F06815">
        <w:rPr>
          <w:rFonts w:ascii="Garamond" w:hAnsi="Garamond"/>
          <w:b/>
          <w:lang w:val="en-US"/>
        </w:rPr>
        <w:t xml:space="preserve">Outcomes. </w:t>
      </w:r>
      <w:r w:rsidRPr="00F06815">
        <w:rPr>
          <w:rFonts w:ascii="Garamond" w:hAnsi="Garamond"/>
          <w:lang w:val="en-US"/>
        </w:rPr>
        <w:t>PARADISE has a single primary outcome; the proposed mechanistic pathway is analysed as a pre-specified mediator rather than as a second endpoint.</w:t>
      </w:r>
    </w:p>
    <w:p w14:paraId="110355CD" w14:textId="77777777" w:rsidR="004E57D3" w:rsidRPr="00F06815" w:rsidRDefault="00EA2F33" w:rsidP="004E57D3">
      <w:pPr>
        <w:spacing w:after="60"/>
        <w:jc w:val="both"/>
        <w:rPr>
          <w:rFonts w:ascii="Garamond" w:hAnsi="Garamond"/>
          <w:lang w:val="en-US"/>
        </w:rPr>
      </w:pPr>
      <w:r w:rsidRPr="00F06815">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275AD" w:rsidRPr="00F06815">
        <w:rPr>
          <w:rFonts w:ascii="Garamond" w:hAnsi="Garamond"/>
          <w:vertAlign w:val="superscript"/>
          <w:lang w:val="en-GB"/>
        </w:rPr>
        <w:t>5,16</w:t>
      </w:r>
      <w:r w:rsidR="00A9620E" w:rsidRPr="00F06815">
        <w:rPr>
          <w:rFonts w:ascii="Garamond" w:hAnsi="Garamond"/>
          <w:lang w:val="en-US"/>
        </w:rPr>
        <w:t xml:space="preserve"> </w:t>
      </w:r>
      <w:r w:rsidR="00A25970" w:rsidRPr="00F06815">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275AD" w:rsidRPr="00F06815">
        <w:rPr>
          <w:rFonts w:ascii="Garamond" w:hAnsi="Garamond"/>
          <w:vertAlign w:val="superscript"/>
          <w:lang w:val="en-GB"/>
        </w:rPr>
        <w:t>5,6,9</w:t>
      </w:r>
      <w:r w:rsidR="006913A7" w:rsidRPr="00F06815">
        <w:rPr>
          <w:rFonts w:ascii="Garamond" w:hAnsi="Garamond"/>
          <w:lang w:val="en-US"/>
        </w:rPr>
        <w:t xml:space="preserve"> </w:t>
      </w:r>
      <w:r w:rsidR="00A25970" w:rsidRPr="00F06815">
        <w:rPr>
          <w:rFonts w:ascii="Garamond" w:hAnsi="Garamond"/>
          <w:lang w:val="en-GB"/>
        </w:rPr>
        <w:t>Exploratory analyses will compare indoor and outdoor footwear use,</w:t>
      </w:r>
      <w:r w:rsidR="00462EA7" w:rsidRPr="00F06815">
        <w:rPr>
          <w:rFonts w:ascii="Garamond" w:hAnsi="Garamond"/>
          <w:lang w:val="en-GB"/>
        </w:rPr>
        <w:t xml:space="preserve"> </w:t>
      </w:r>
      <w:r w:rsidR="00A25970" w:rsidRPr="00F06815">
        <w:rPr>
          <w:rFonts w:ascii="Garamond" w:hAnsi="Garamond"/>
          <w:lang w:val="en-GB"/>
        </w:rPr>
        <w:t>as indoor behaviour influences overall adherence.</w:t>
      </w:r>
      <w:r w:rsidR="00A275AD" w:rsidRPr="00F06815">
        <w:rPr>
          <w:rFonts w:ascii="Garamond" w:hAnsi="Garamond"/>
          <w:vertAlign w:val="superscript"/>
          <w:lang w:val="en-GB"/>
        </w:rPr>
        <w:t>12</w:t>
      </w:r>
    </w:p>
    <w:p w14:paraId="479F9057" w14:textId="31D74123" w:rsidR="004E57D3" w:rsidRPr="00F06815" w:rsidRDefault="007760C2" w:rsidP="004E57D3">
      <w:pPr>
        <w:spacing w:after="60"/>
        <w:jc w:val="both"/>
        <w:rPr>
          <w:rFonts w:ascii="Garamond" w:hAnsi="Garamond"/>
          <w:lang w:val="en-US"/>
        </w:rPr>
      </w:pPr>
      <w:r w:rsidRPr="00F06815">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F06815" w:rsidRDefault="00B45FE1" w:rsidP="004E57D3">
      <w:pPr>
        <w:spacing w:after="60"/>
        <w:jc w:val="both"/>
        <w:rPr>
          <w:rFonts w:ascii="Garamond" w:hAnsi="Garamond"/>
          <w:lang w:val="en-US"/>
        </w:rPr>
      </w:pPr>
      <w:r w:rsidRPr="00F06815">
        <w:rPr>
          <w:rFonts w:ascii="Garamond" w:hAnsi="Garamond"/>
          <w:b/>
          <w:lang w:val="en-US"/>
        </w:rPr>
        <w:lastRenderedPageBreak/>
        <w:t xml:space="preserve">Sample size and statistics. </w:t>
      </w:r>
      <w:r w:rsidR="00882E24" w:rsidRPr="00F06815">
        <w:rPr>
          <w:rFonts w:ascii="Garamond" w:hAnsi="Garamond"/>
          <w:lang w:val="en-GB"/>
        </w:rPr>
        <w:t xml:space="preserve">The trial is powered at 80% with a two-sided </w:t>
      </w:r>
      <w:r w:rsidR="00882E24" w:rsidRPr="00F06815">
        <w:rPr>
          <w:rFonts w:ascii="Garamond" w:hAnsi="Garamond"/>
        </w:rPr>
        <w:t>α</w:t>
      </w:r>
      <w:r w:rsidR="00882E24" w:rsidRPr="00F06815">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F06815">
        <w:rPr>
          <w:rFonts w:ascii="Garamond" w:hAnsi="Garamond"/>
          <w:lang w:val="en-US"/>
        </w:rPr>
        <w:t>,</w:t>
      </w:r>
      <w:r w:rsidR="00A275AD" w:rsidRPr="00F06815">
        <w:rPr>
          <w:rFonts w:ascii="Garamond" w:hAnsi="Garamond"/>
          <w:vertAlign w:val="superscript"/>
          <w:lang w:val="en-GB"/>
        </w:rPr>
        <w:t>5</w:t>
      </w:r>
      <w:r w:rsidR="001675B0" w:rsidRPr="00F06815">
        <w:rPr>
          <w:rFonts w:ascii="Garamond" w:hAnsi="Garamond"/>
          <w:lang w:val="en-US"/>
        </w:rPr>
        <w:t xml:space="preserve"> </w:t>
      </w:r>
      <w:r w:rsidR="00882E24" w:rsidRPr="00F06815">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Pr="00F06815" w:rsidRDefault="008B13B4" w:rsidP="004E57D3">
      <w:pPr>
        <w:spacing w:after="60"/>
        <w:jc w:val="both"/>
        <w:rPr>
          <w:rFonts w:ascii="Garamond" w:hAnsi="Garamond"/>
          <w:lang w:val="en-US"/>
        </w:rPr>
      </w:pPr>
      <w:r w:rsidRPr="00F06815">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275AD" w:rsidRPr="00F06815">
        <w:rPr>
          <w:rFonts w:ascii="Garamond" w:hAnsi="Garamond"/>
          <w:vertAlign w:val="superscript"/>
          <w:lang w:val="en-GB"/>
        </w:rPr>
        <w:t>17,18</w:t>
      </w:r>
    </w:p>
    <w:p w14:paraId="3440D3F8" w14:textId="0F409961" w:rsidR="00E4342F" w:rsidRPr="00F06815" w:rsidRDefault="0060331E" w:rsidP="004E57D3">
      <w:pPr>
        <w:spacing w:after="60"/>
        <w:jc w:val="both"/>
        <w:rPr>
          <w:rFonts w:ascii="Garamond" w:hAnsi="Garamond"/>
          <w:lang w:val="en-US"/>
        </w:rPr>
      </w:pPr>
      <w:r w:rsidRPr="00F06815">
        <w:rPr>
          <w:rFonts w:ascii="Garamond" w:hAnsi="Garamond"/>
          <w:b/>
          <w:lang w:val="en-US"/>
        </w:rPr>
        <w:t xml:space="preserve">Assessments and collaborations. </w:t>
      </w:r>
      <w:r w:rsidRPr="00F06815">
        <w:rPr>
          <w:rFonts w:ascii="Garamond" w:hAnsi="Garamond"/>
          <w:lang w:val="en-US"/>
        </w:rPr>
        <w:t>Patient-centred outcomes are captured with validated instruments</w:t>
      </w:r>
      <w:r w:rsidR="00EE1630" w:rsidRPr="00F06815">
        <w:rPr>
          <w:rFonts w:ascii="Garamond" w:hAnsi="Garamond"/>
          <w:lang w:val="en-US"/>
        </w:rPr>
        <w:t>,</w:t>
      </w:r>
      <w:r w:rsidRPr="00F06815">
        <w:rPr>
          <w:rFonts w:ascii="Garamond" w:hAnsi="Garamond"/>
          <w:lang w:val="en-US"/>
        </w:rPr>
        <w:t xml:space="preserve"> the NAFF for foot-care behaviour and the EQ-5D-5L for health-related quality of life</w:t>
      </w:r>
      <w:r w:rsidR="00A275AD" w:rsidRPr="00F06815">
        <w:rPr>
          <w:rFonts w:ascii="Garamond" w:hAnsi="Garamond"/>
          <w:vertAlign w:val="superscript"/>
          <w:lang w:val="en-GB"/>
        </w:rPr>
        <w:t>19,20</w:t>
      </w:r>
      <w:r w:rsidR="00EE1630" w:rsidRPr="00F06815">
        <w:rPr>
          <w:rFonts w:ascii="Garamond" w:hAnsi="Garamond"/>
          <w:lang w:val="en-US"/>
        </w:rPr>
        <w:t>,</w:t>
      </w:r>
      <w:r w:rsidRPr="00F06815">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Pr="00F06815" w:rsidRDefault="00296877" w:rsidP="004E57D3">
      <w:pPr>
        <w:spacing w:after="60"/>
        <w:jc w:val="both"/>
        <w:rPr>
          <w:rFonts w:ascii="Garamond" w:hAnsi="Garamond"/>
          <w:lang w:val="en-GB"/>
        </w:rPr>
      </w:pPr>
      <w:r w:rsidRPr="00F06815">
        <w:rPr>
          <w:rFonts w:ascii="Garamond" w:hAnsi="Garamond"/>
          <w:b/>
          <w:lang w:val="en-GB"/>
        </w:rPr>
        <w:t xml:space="preserve">Ethics and regulatory submission. </w:t>
      </w:r>
      <w:r w:rsidRPr="00F06815">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F06815" w:rsidRDefault="0022270C" w:rsidP="004E57D3">
      <w:pPr>
        <w:pBdr>
          <w:bottom w:val="single" w:sz="6" w:space="2" w:color="2A7F8E"/>
        </w:pBdr>
        <w:spacing w:after="60"/>
        <w:rPr>
          <w:rFonts w:ascii="Garamond" w:hAnsi="Garamond"/>
          <w:sz w:val="28"/>
          <w:szCs w:val="28"/>
          <w:lang w:val="en-US"/>
        </w:rPr>
      </w:pPr>
      <w:r w:rsidRPr="00F06815">
        <w:rPr>
          <w:rFonts w:ascii="Garamond" w:eastAsia="Calibri" w:hAnsi="Garamond"/>
          <w:b/>
          <w:bCs/>
          <w:color w:val="20415A"/>
          <w:sz w:val="28"/>
          <w:szCs w:val="28"/>
          <w:lang w:val="en-US"/>
        </w:rPr>
        <w:t xml:space="preserve">4. Milestones, timing and feasibility </w:t>
      </w:r>
    </w:p>
    <w:p w14:paraId="73816E97" w14:textId="77777777" w:rsidR="004E57D3" w:rsidRPr="00F06815" w:rsidRDefault="00EB51B7" w:rsidP="004E57D3">
      <w:pPr>
        <w:spacing w:after="60"/>
        <w:jc w:val="both"/>
        <w:rPr>
          <w:rFonts w:ascii="Garamond" w:hAnsi="Garamond"/>
          <w:lang w:val="en-US"/>
        </w:rPr>
      </w:pPr>
      <w:r w:rsidRPr="00F06815">
        <w:rPr>
          <w:rFonts w:ascii="Garamond" w:hAnsi="Garamond"/>
          <w:b/>
          <w:lang w:val="en-US"/>
        </w:rPr>
        <w:t xml:space="preserve">Timeline (Figure 2). </w:t>
      </w:r>
      <w:r w:rsidR="00BC49CB" w:rsidRPr="00F06815">
        <w:rPr>
          <w:rFonts w:ascii="Garamond" w:hAnsi="Garamond"/>
          <w:lang w:val="en-GB"/>
        </w:rPr>
        <w:t>Months 1–8 cover the protocol, clinical assessment booklet, case-report forms and the ethics and regulatory submissions, following SPIRIT,</w:t>
      </w:r>
      <w:r w:rsidR="00A275AD" w:rsidRPr="00F06815">
        <w:rPr>
          <w:rFonts w:ascii="Garamond" w:hAnsi="Garamond"/>
          <w:vertAlign w:val="superscript"/>
          <w:lang w:val="en-GB"/>
        </w:rPr>
        <w:t>21</w:t>
      </w:r>
      <w:r w:rsidRPr="00F06815">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Pr="00F06815" w:rsidRDefault="00453A31" w:rsidP="004E57D3">
      <w:pPr>
        <w:spacing w:after="60"/>
        <w:jc w:val="both"/>
        <w:rPr>
          <w:rFonts w:ascii="Garamond" w:hAnsi="Garamond"/>
          <w:lang w:val="en-GB"/>
        </w:rPr>
      </w:pPr>
      <w:r w:rsidRPr="00F06815">
        <w:rPr>
          <w:rFonts w:ascii="Garamond" w:hAnsi="Garamond"/>
          <w:noProof/>
        </w:rPr>
        <w:drawing>
          <wp:inline distT="0" distB="0" distL="0" distR="0" wp14:anchorId="6E5CFF10" wp14:editId="726827EB">
            <wp:extent cx="6347244" cy="26543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363552" cy="2661120"/>
                    </a:xfrm>
                    <a:prstGeom prst="rect">
                      <a:avLst/>
                    </a:prstGeom>
                  </pic:spPr>
                </pic:pic>
              </a:graphicData>
            </a:graphic>
          </wp:inline>
        </w:drawing>
      </w:r>
    </w:p>
    <w:p w14:paraId="0923BBB5" w14:textId="43599A60" w:rsidR="00453A31" w:rsidRPr="00F06815" w:rsidRDefault="00453A31" w:rsidP="004E57D3">
      <w:pPr>
        <w:spacing w:after="60"/>
        <w:jc w:val="both"/>
        <w:rPr>
          <w:rFonts w:ascii="Garamond" w:hAnsi="Garamond"/>
          <w:lang w:val="en-US"/>
        </w:rPr>
      </w:pPr>
      <w:r w:rsidRPr="00F06815">
        <w:rPr>
          <w:rFonts w:ascii="Garamond" w:hAnsi="Garamond"/>
          <w:b/>
          <w:i/>
          <w:lang w:val="en-US"/>
        </w:rPr>
        <w:t xml:space="preserve">Figure 2. </w:t>
      </w:r>
      <w:r w:rsidRPr="00F06815">
        <w:rPr>
          <w:rFonts w:ascii="Garamond" w:hAnsi="Garamond"/>
          <w:i/>
          <w:lang w:val="en-US"/>
        </w:rPr>
        <w:t>Indicative 48-month PhD timeline, with the manuscripts led by the candidate and the key milestones.</w:t>
      </w:r>
    </w:p>
    <w:p w14:paraId="55B2DA4D" w14:textId="77777777" w:rsidR="004E57D3" w:rsidRPr="00F06815" w:rsidRDefault="00EB51B7" w:rsidP="004E57D3">
      <w:pPr>
        <w:spacing w:after="60"/>
        <w:jc w:val="both"/>
        <w:rPr>
          <w:rFonts w:ascii="Garamond" w:hAnsi="Garamond"/>
          <w:lang w:val="en-US"/>
        </w:rPr>
      </w:pPr>
      <w:r w:rsidRPr="00F06815">
        <w:rPr>
          <w:rFonts w:ascii="Garamond" w:hAnsi="Garamond"/>
          <w:b/>
          <w:lang w:val="en-US"/>
        </w:rPr>
        <w:t xml:space="preserve">Feasibility. </w:t>
      </w:r>
      <w:r w:rsidR="0005227F" w:rsidRPr="00F06815">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275AD" w:rsidRPr="00F06815">
        <w:rPr>
          <w:rFonts w:ascii="Garamond" w:hAnsi="Garamond"/>
          <w:vertAlign w:val="superscript"/>
          <w:lang w:val="en-GB"/>
        </w:rPr>
        <w:t>22</w:t>
      </w:r>
    </w:p>
    <w:p w14:paraId="01081CBC" w14:textId="77777777" w:rsidR="00F06815" w:rsidRDefault="00EB51B7" w:rsidP="00F06815">
      <w:pPr>
        <w:spacing w:after="60"/>
        <w:jc w:val="both"/>
        <w:rPr>
          <w:rFonts w:ascii="Garamond" w:hAnsi="Garamond"/>
          <w:vertAlign w:val="superscript"/>
          <w:lang w:val="en-GB"/>
        </w:rPr>
      </w:pPr>
      <w:r w:rsidRPr="00F06815">
        <w:rPr>
          <w:rFonts w:ascii="Garamond" w:hAnsi="Garamond"/>
          <w:b/>
          <w:lang w:val="en-US"/>
        </w:rPr>
        <w:t xml:space="preserve">Risks and mitigations. </w:t>
      </w:r>
      <w:r w:rsidR="00184532" w:rsidRPr="00F06815">
        <w:rPr>
          <w:rFonts w:ascii="Garamond" w:hAnsi="Garamond"/>
          <w:bCs/>
          <w:lang w:val="en-US"/>
        </w:rPr>
        <w:t>R</w:t>
      </w:r>
      <w:proofErr w:type="spellStart"/>
      <w:r w:rsidR="00184532" w:rsidRPr="00F06815">
        <w:rPr>
          <w:rFonts w:ascii="Garamond" w:hAnsi="Garamond"/>
          <w:bCs/>
          <w:lang w:val="en-GB"/>
        </w:rPr>
        <w:t>ecr</w:t>
      </w:r>
      <w:r w:rsidR="00184532" w:rsidRPr="00F06815">
        <w:rPr>
          <w:rFonts w:ascii="Garamond" w:hAnsi="Garamond"/>
          <w:lang w:val="en-GB"/>
        </w:rPr>
        <w:t>uitment</w:t>
      </w:r>
      <w:proofErr w:type="spellEnd"/>
      <w:r w:rsidR="00184532" w:rsidRPr="00F06815">
        <w:rPr>
          <w:rFonts w:ascii="Garamond" w:hAnsi="Garamond"/>
          <w:lang w:val="en-GB"/>
        </w:rPr>
        <w:t xml:space="preserve"> delays and variability in intervention delivery are the principal risks. These will be mitigated through recruitment monitoring, </w:t>
      </w:r>
      <w:proofErr w:type="spellStart"/>
      <w:r w:rsidR="00184532" w:rsidRPr="00F06815">
        <w:rPr>
          <w:rFonts w:ascii="Garamond" w:hAnsi="Garamond"/>
          <w:lang w:val="en-GB"/>
        </w:rPr>
        <w:t>QuinteT</w:t>
      </w:r>
      <w:proofErr w:type="spellEnd"/>
      <w:r w:rsidR="00184532" w:rsidRPr="00F06815">
        <w:rPr>
          <w:rFonts w:ascii="Garamond" w:hAnsi="Garamond"/>
          <w:lang w:val="en-GB"/>
        </w:rPr>
        <w:t>-based barrier identification</w:t>
      </w:r>
      <w:r w:rsidRPr="00F06815">
        <w:rPr>
          <w:rFonts w:ascii="Garamond" w:hAnsi="Garamond"/>
          <w:lang w:val="en-US"/>
        </w:rPr>
        <w:t>,</w:t>
      </w:r>
      <w:r w:rsidR="00A275AD" w:rsidRPr="00F06815">
        <w:rPr>
          <w:rFonts w:ascii="Garamond" w:hAnsi="Garamond"/>
          <w:vertAlign w:val="superscript"/>
          <w:lang w:val="en-GB"/>
        </w:rPr>
        <w:t>23</w:t>
      </w:r>
      <w:r w:rsidRPr="00F06815">
        <w:rPr>
          <w:rFonts w:ascii="Garamond" w:hAnsi="Garamond"/>
          <w:lang w:val="en-US"/>
        </w:rPr>
        <w:t xml:space="preserve"> </w:t>
      </w:r>
      <w:r w:rsidR="00A2143A" w:rsidRPr="00F06815">
        <w:rPr>
          <w:rFonts w:ascii="Garamond" w:hAnsi="Garamond"/>
          <w:lang w:val="en-GB"/>
        </w:rPr>
        <w:t xml:space="preserve">standardised operating procedures, investigator training, and intervention-fidelity assessments following NIH </w:t>
      </w:r>
      <w:proofErr w:type="spellStart"/>
      <w:r w:rsidR="00A2143A" w:rsidRPr="00F06815">
        <w:rPr>
          <w:rFonts w:ascii="Garamond" w:hAnsi="Garamond"/>
          <w:lang w:val="en-GB"/>
        </w:rPr>
        <w:t>Behavior</w:t>
      </w:r>
      <w:proofErr w:type="spellEnd"/>
      <w:r w:rsidR="00A2143A" w:rsidRPr="00F06815">
        <w:rPr>
          <w:rFonts w:ascii="Garamond" w:hAnsi="Garamond"/>
          <w:lang w:val="en-GB"/>
        </w:rPr>
        <w:t xml:space="preserve"> Change Consortium recommendations</w:t>
      </w:r>
      <w:r w:rsidRPr="00F06815">
        <w:rPr>
          <w:rFonts w:ascii="Garamond" w:hAnsi="Garamond"/>
          <w:lang w:val="en-US"/>
        </w:rPr>
        <w:t>.</w:t>
      </w:r>
      <w:r w:rsidR="00A275AD" w:rsidRPr="00F06815">
        <w:rPr>
          <w:rFonts w:ascii="Garamond" w:hAnsi="Garamond"/>
          <w:vertAlign w:val="superscript"/>
          <w:lang w:val="en-GB"/>
        </w:rPr>
        <w:t>2</w:t>
      </w:r>
    </w:p>
    <w:p w14:paraId="00F95CC1" w14:textId="780F60F9" w:rsidR="007D5D60" w:rsidRPr="00F06815" w:rsidRDefault="005309EE" w:rsidP="00F06815">
      <w:pPr>
        <w:spacing w:after="60"/>
        <w:jc w:val="both"/>
        <w:rPr>
          <w:rFonts w:ascii="Garamond" w:hAnsi="Garamond"/>
          <w:vertAlign w:val="superscript"/>
          <w:lang w:val="en-GB"/>
        </w:rPr>
      </w:pPr>
      <w:r w:rsidRPr="00F06815">
        <w:rPr>
          <w:rFonts w:ascii="Garamond" w:eastAsia="Calibri" w:hAnsi="Garamond"/>
          <w:b/>
          <w:bCs/>
          <w:color w:val="20415A"/>
          <w:sz w:val="28"/>
          <w:szCs w:val="28"/>
          <w:lang w:val="en-US"/>
        </w:rPr>
        <w:lastRenderedPageBreak/>
        <w:t>5.  Conclusion: planned outputs and pre-existing data</w:t>
      </w:r>
    </w:p>
    <w:p w14:paraId="1D2725D5" w14:textId="3C48C786" w:rsidR="004E57D3" w:rsidRPr="00F06815" w:rsidRDefault="00CE1C93" w:rsidP="004E57D3">
      <w:pPr>
        <w:spacing w:after="60"/>
        <w:jc w:val="both"/>
        <w:rPr>
          <w:rFonts w:ascii="Garamond" w:hAnsi="Garamond"/>
          <w:lang w:val="en-US"/>
        </w:rPr>
      </w:pPr>
      <w:r w:rsidRPr="00F06815">
        <w:rPr>
          <w:rFonts w:ascii="Garamond" w:hAnsi="Garamond"/>
          <w:b/>
          <w:lang w:val="en-GB"/>
        </w:rPr>
        <w:t xml:space="preserve">Planned outputs. </w:t>
      </w:r>
      <w:r w:rsidRPr="00F06815">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275AD" w:rsidRPr="00F06815">
        <w:rPr>
          <w:rFonts w:ascii="Garamond" w:hAnsi="Garamond"/>
          <w:vertAlign w:val="superscript"/>
          <w:lang w:val="en-GB"/>
        </w:rPr>
        <w:t>25</w:t>
      </w:r>
    </w:p>
    <w:p w14:paraId="240418CB" w14:textId="5A571793" w:rsidR="0029137C" w:rsidRPr="00F06815" w:rsidRDefault="00D43FC7" w:rsidP="004E57D3">
      <w:pPr>
        <w:spacing w:after="60"/>
        <w:jc w:val="both"/>
        <w:rPr>
          <w:rFonts w:ascii="Garamond" w:hAnsi="Garamond"/>
          <w:lang w:val="en-GB"/>
        </w:rPr>
      </w:pPr>
      <w:r w:rsidRPr="00F06815">
        <w:rPr>
          <w:rFonts w:ascii="Garamond" w:hAnsi="Garamond"/>
          <w:b/>
          <w:lang w:val="en-US"/>
        </w:rPr>
        <w:t xml:space="preserve">Pre-existing data. </w:t>
      </w:r>
      <w:r w:rsidR="00EE1630" w:rsidRPr="00F06815">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F06815" w:rsidRDefault="005309EE" w:rsidP="004E57D3">
      <w:pPr>
        <w:pBdr>
          <w:bottom w:val="single" w:sz="6" w:space="2" w:color="2A7F8E"/>
        </w:pBdr>
        <w:spacing w:before="140" w:after="60"/>
        <w:rPr>
          <w:rFonts w:ascii="Garamond" w:hAnsi="Garamond"/>
          <w:sz w:val="28"/>
          <w:szCs w:val="28"/>
          <w:lang w:val="en-US"/>
        </w:rPr>
      </w:pPr>
      <w:r w:rsidRPr="00F06815">
        <w:rPr>
          <w:rFonts w:ascii="Garamond" w:eastAsia="Calibri" w:hAnsi="Garamond"/>
          <w:b/>
          <w:bCs/>
          <w:color w:val="20415A"/>
          <w:sz w:val="28"/>
          <w:szCs w:val="28"/>
          <w:lang w:val="en-US"/>
        </w:rPr>
        <w:t>References</w:t>
      </w:r>
    </w:p>
    <w:p w14:paraId="62AF1F6E" w14:textId="77777777" w:rsidR="008D5F36" w:rsidRPr="00F06815" w:rsidRDefault="008D5F36" w:rsidP="003316A9">
      <w:pPr>
        <w:pStyle w:val="Bibliografie"/>
        <w:spacing w:after="0"/>
        <w:ind w:left="0" w:firstLine="0"/>
        <w:rPr>
          <w:rFonts w:ascii="Garamond" w:hAnsi="Garamond"/>
          <w:lang w:val="en-US"/>
        </w:rPr>
        <w:sectPr w:rsidR="008D5F36" w:rsidRPr="00F06815"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F06815" w:rsidRDefault="008D5F36" w:rsidP="004E57D3">
      <w:pPr>
        <w:spacing w:after="60"/>
        <w:rPr>
          <w:rFonts w:ascii="Garamond" w:hAnsi="Garamond"/>
          <w:sz w:val="16"/>
          <w:szCs w:val="16"/>
          <w:lang w:val="en-US"/>
        </w:rPr>
        <w:sectPr w:rsidR="008D5F36" w:rsidRPr="00F06815" w:rsidSect="003316A9">
          <w:type w:val="continuous"/>
          <w:pgSz w:w="11906" w:h="16838"/>
          <w:pgMar w:top="567" w:right="1077" w:bottom="964" w:left="1077" w:header="709" w:footer="709" w:gutter="0"/>
          <w:cols w:num="2" w:space="708"/>
          <w:titlePg/>
          <w:docGrid w:linePitch="360"/>
        </w:sectPr>
      </w:pPr>
    </w:p>
    <w:p w14:paraId="1B44C821"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w:t>
      </w:r>
      <w:r w:rsidRPr="00F06815">
        <w:rPr>
          <w:rFonts w:ascii="Garamond" w:hAnsi="Garamond"/>
          <w:sz w:val="16"/>
          <w:szCs w:val="16"/>
          <w:lang w:val="en-GB"/>
        </w:rPr>
        <w:tab/>
        <w:t>Sciensano. Diabetes. In: For a Healthy Belgium [Internet]. Brussels: Sciensano; 2025 [cited 2026 Jun 4]. Available from: https://www.healthybelgium.be/en/health-status/non-communicable-diseases/diabetes</w:t>
      </w:r>
    </w:p>
    <w:p w14:paraId="38BE5B1A"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2.</w:t>
      </w:r>
      <w:r w:rsidRPr="00F06815">
        <w:rPr>
          <w:rFonts w:ascii="Garamond" w:hAnsi="Garamond"/>
          <w:sz w:val="16"/>
          <w:szCs w:val="16"/>
          <w:lang w:val="en-GB"/>
        </w:rPr>
        <w:tab/>
        <w:t xml:space="preserve">Armstrong DG, Boulton AJM, Bus SA. Diabetic Foot Ulcers and Their Recurrence. </w:t>
      </w:r>
      <w:r w:rsidRPr="00F06815">
        <w:rPr>
          <w:rFonts w:ascii="Garamond" w:hAnsi="Garamond"/>
          <w:sz w:val="16"/>
          <w:szCs w:val="16"/>
        </w:rPr>
        <w:t xml:space="preserve">N </w:t>
      </w:r>
      <w:proofErr w:type="spellStart"/>
      <w:r w:rsidRPr="00F06815">
        <w:rPr>
          <w:rFonts w:ascii="Garamond" w:hAnsi="Garamond"/>
          <w:sz w:val="16"/>
          <w:szCs w:val="16"/>
        </w:rPr>
        <w:t>Engl</w:t>
      </w:r>
      <w:proofErr w:type="spellEnd"/>
      <w:r w:rsidRPr="00F06815">
        <w:rPr>
          <w:rFonts w:ascii="Garamond" w:hAnsi="Garamond"/>
          <w:sz w:val="16"/>
          <w:szCs w:val="16"/>
        </w:rPr>
        <w:t xml:space="preserve"> J </w:t>
      </w:r>
      <w:proofErr w:type="spellStart"/>
      <w:r w:rsidRPr="00F06815">
        <w:rPr>
          <w:rFonts w:ascii="Garamond" w:hAnsi="Garamond"/>
          <w:sz w:val="16"/>
          <w:szCs w:val="16"/>
        </w:rPr>
        <w:t>Med</w:t>
      </w:r>
      <w:proofErr w:type="spellEnd"/>
      <w:r w:rsidRPr="00F06815">
        <w:rPr>
          <w:rFonts w:ascii="Garamond" w:hAnsi="Garamond"/>
          <w:sz w:val="16"/>
          <w:szCs w:val="16"/>
        </w:rPr>
        <w:t>. 2017;376:2367-75.</w:t>
      </w:r>
    </w:p>
    <w:p w14:paraId="79B9C85D"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3.</w:t>
      </w:r>
      <w:r w:rsidRPr="00F06815">
        <w:rPr>
          <w:rFonts w:ascii="Garamond" w:hAnsi="Garamond"/>
          <w:sz w:val="16"/>
          <w:szCs w:val="16"/>
        </w:rPr>
        <w:tab/>
      </w:r>
      <w:proofErr w:type="spellStart"/>
      <w:r w:rsidRPr="00F06815">
        <w:rPr>
          <w:rFonts w:ascii="Garamond" w:hAnsi="Garamond"/>
          <w:sz w:val="16"/>
          <w:szCs w:val="16"/>
        </w:rPr>
        <w:t>Waaijman</w:t>
      </w:r>
      <w:proofErr w:type="spellEnd"/>
      <w:r w:rsidRPr="00F06815">
        <w:rPr>
          <w:rFonts w:ascii="Garamond" w:hAnsi="Garamond"/>
          <w:sz w:val="16"/>
          <w:szCs w:val="16"/>
        </w:rPr>
        <w:t xml:space="preserve"> R, de Haart M, Arts MLJ, Wever D, </w:t>
      </w:r>
      <w:proofErr w:type="spellStart"/>
      <w:r w:rsidRPr="00F06815">
        <w:rPr>
          <w:rFonts w:ascii="Garamond" w:hAnsi="Garamond"/>
          <w:sz w:val="16"/>
          <w:szCs w:val="16"/>
        </w:rPr>
        <w:t>Verlouw</w:t>
      </w:r>
      <w:proofErr w:type="spellEnd"/>
      <w:r w:rsidRPr="00F06815">
        <w:rPr>
          <w:rFonts w:ascii="Garamond" w:hAnsi="Garamond"/>
          <w:sz w:val="16"/>
          <w:szCs w:val="16"/>
        </w:rPr>
        <w:t xml:space="preserve"> AJWE, </w:t>
      </w:r>
      <w:proofErr w:type="spellStart"/>
      <w:r w:rsidRPr="00F06815">
        <w:rPr>
          <w:rFonts w:ascii="Garamond" w:hAnsi="Garamond"/>
          <w:sz w:val="16"/>
          <w:szCs w:val="16"/>
        </w:rPr>
        <w:t>Nollet</w:t>
      </w:r>
      <w:proofErr w:type="spellEnd"/>
      <w:r w:rsidRPr="00F06815">
        <w:rPr>
          <w:rFonts w:ascii="Garamond" w:hAnsi="Garamond"/>
          <w:sz w:val="16"/>
          <w:szCs w:val="16"/>
        </w:rPr>
        <w:t xml:space="preserve"> F, et al. </w:t>
      </w:r>
      <w:r w:rsidRPr="00F06815">
        <w:rPr>
          <w:rFonts w:ascii="Garamond" w:hAnsi="Garamond"/>
          <w:sz w:val="16"/>
          <w:szCs w:val="16"/>
          <w:lang w:val="en-GB"/>
        </w:rPr>
        <w:t>Risk Factors for Plantar Foot Ulcer Recurrence in Neuropathic Diabetic Patients. Diabetes Care. 2014;37:1697-705.</w:t>
      </w:r>
    </w:p>
    <w:p w14:paraId="67488268"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4.</w:t>
      </w:r>
      <w:r w:rsidRPr="00F06815">
        <w:rPr>
          <w:rFonts w:ascii="Garamond" w:hAnsi="Garamond"/>
          <w:sz w:val="16"/>
          <w:szCs w:val="16"/>
          <w:lang w:val="en-GB"/>
        </w:rPr>
        <w:tab/>
        <w:t xml:space="preserve">Bouly M, Laborne FX, Tourte C, Henry E, Penfornis A, Dardari D. The Post-Healing Follow-Up of Diabetic Foot Ulcers by a Multidisciplinary Team to Reduce Their Recurrence: An Observational Retrospective Study. </w:t>
      </w:r>
      <w:r w:rsidRPr="00F06815">
        <w:rPr>
          <w:rFonts w:ascii="Garamond" w:hAnsi="Garamond"/>
          <w:sz w:val="16"/>
          <w:szCs w:val="16"/>
        </w:rPr>
        <w:t xml:space="preserve">J </w:t>
      </w:r>
      <w:proofErr w:type="spellStart"/>
      <w:r w:rsidRPr="00F06815">
        <w:rPr>
          <w:rFonts w:ascii="Garamond" w:hAnsi="Garamond"/>
          <w:sz w:val="16"/>
          <w:szCs w:val="16"/>
        </w:rPr>
        <w:t>Clin</w:t>
      </w:r>
      <w:proofErr w:type="spellEnd"/>
      <w:r w:rsidRPr="00F06815">
        <w:rPr>
          <w:rFonts w:ascii="Garamond" w:hAnsi="Garamond"/>
          <w:sz w:val="16"/>
          <w:szCs w:val="16"/>
        </w:rPr>
        <w:t xml:space="preserve"> </w:t>
      </w:r>
      <w:proofErr w:type="spellStart"/>
      <w:r w:rsidRPr="00F06815">
        <w:rPr>
          <w:rFonts w:ascii="Garamond" w:hAnsi="Garamond"/>
          <w:sz w:val="16"/>
          <w:szCs w:val="16"/>
        </w:rPr>
        <w:t>Med</w:t>
      </w:r>
      <w:proofErr w:type="spellEnd"/>
      <w:r w:rsidRPr="00F06815">
        <w:rPr>
          <w:rFonts w:ascii="Garamond" w:hAnsi="Garamond"/>
          <w:sz w:val="16"/>
          <w:szCs w:val="16"/>
        </w:rPr>
        <w:t>. 2025;14:4975.</w:t>
      </w:r>
    </w:p>
    <w:p w14:paraId="63BFBBE7"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rPr>
        <w:t>5.</w:t>
      </w:r>
      <w:r w:rsidRPr="00F06815">
        <w:rPr>
          <w:rFonts w:ascii="Garamond" w:hAnsi="Garamond"/>
          <w:sz w:val="16"/>
          <w:szCs w:val="16"/>
        </w:rPr>
        <w:tab/>
        <w:t xml:space="preserve">Bus SA, </w:t>
      </w:r>
      <w:proofErr w:type="spellStart"/>
      <w:r w:rsidRPr="00F06815">
        <w:rPr>
          <w:rFonts w:ascii="Garamond" w:hAnsi="Garamond"/>
          <w:sz w:val="16"/>
          <w:szCs w:val="16"/>
        </w:rPr>
        <w:t>Waaijman</w:t>
      </w:r>
      <w:proofErr w:type="spellEnd"/>
      <w:r w:rsidRPr="00F06815">
        <w:rPr>
          <w:rFonts w:ascii="Garamond" w:hAnsi="Garamond"/>
          <w:sz w:val="16"/>
          <w:szCs w:val="16"/>
        </w:rPr>
        <w:t xml:space="preserve"> R, Arts M, de Haart M, Busch-Westbroek T, van Baal J, et al. </w:t>
      </w:r>
      <w:r w:rsidRPr="00F06815">
        <w:rPr>
          <w:rFonts w:ascii="Garamond" w:hAnsi="Garamond"/>
          <w:sz w:val="16"/>
          <w:szCs w:val="16"/>
          <w:lang w:val="en-GB"/>
        </w:rPr>
        <w:t xml:space="preserve">Effect of Custom-Made Footwear on Foot Ulcer Recurrence in Diabetes. </w:t>
      </w:r>
      <w:r w:rsidRPr="00F06815">
        <w:rPr>
          <w:rFonts w:ascii="Garamond" w:hAnsi="Garamond"/>
          <w:sz w:val="16"/>
          <w:szCs w:val="16"/>
        </w:rPr>
        <w:t>Diabetes Care. 2013;36:4109-16.</w:t>
      </w:r>
    </w:p>
    <w:p w14:paraId="4D986AE1"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6.</w:t>
      </w:r>
      <w:r w:rsidRPr="00F06815">
        <w:rPr>
          <w:rFonts w:ascii="Garamond" w:hAnsi="Garamond"/>
          <w:sz w:val="16"/>
          <w:szCs w:val="16"/>
        </w:rPr>
        <w:tab/>
      </w:r>
      <w:proofErr w:type="spellStart"/>
      <w:r w:rsidRPr="00F06815">
        <w:rPr>
          <w:rFonts w:ascii="Garamond" w:hAnsi="Garamond"/>
          <w:sz w:val="16"/>
          <w:szCs w:val="16"/>
        </w:rPr>
        <w:t>Waaijman</w:t>
      </w:r>
      <w:proofErr w:type="spellEnd"/>
      <w:r w:rsidRPr="00F06815">
        <w:rPr>
          <w:rFonts w:ascii="Garamond" w:hAnsi="Garamond"/>
          <w:sz w:val="16"/>
          <w:szCs w:val="16"/>
        </w:rPr>
        <w:t xml:space="preserve"> R, Keukenkamp R, de Haart M, </w:t>
      </w:r>
      <w:proofErr w:type="spellStart"/>
      <w:r w:rsidRPr="00F06815">
        <w:rPr>
          <w:rFonts w:ascii="Garamond" w:hAnsi="Garamond"/>
          <w:sz w:val="16"/>
          <w:szCs w:val="16"/>
        </w:rPr>
        <w:t>Polomski</w:t>
      </w:r>
      <w:proofErr w:type="spellEnd"/>
      <w:r w:rsidRPr="00F06815">
        <w:rPr>
          <w:rFonts w:ascii="Garamond" w:hAnsi="Garamond"/>
          <w:sz w:val="16"/>
          <w:szCs w:val="16"/>
        </w:rPr>
        <w:t xml:space="preserve"> WP, </w:t>
      </w:r>
      <w:proofErr w:type="spellStart"/>
      <w:r w:rsidRPr="00F06815">
        <w:rPr>
          <w:rFonts w:ascii="Garamond" w:hAnsi="Garamond"/>
          <w:sz w:val="16"/>
          <w:szCs w:val="16"/>
        </w:rPr>
        <w:t>Nollet</w:t>
      </w:r>
      <w:proofErr w:type="spellEnd"/>
      <w:r w:rsidRPr="00F06815">
        <w:rPr>
          <w:rFonts w:ascii="Garamond" w:hAnsi="Garamond"/>
          <w:sz w:val="16"/>
          <w:szCs w:val="16"/>
        </w:rPr>
        <w:t xml:space="preserve"> F, Bus SA. </w:t>
      </w:r>
      <w:r w:rsidRPr="00F06815">
        <w:rPr>
          <w:rFonts w:ascii="Garamond" w:hAnsi="Garamond"/>
          <w:sz w:val="16"/>
          <w:szCs w:val="16"/>
          <w:lang w:val="en-GB"/>
        </w:rPr>
        <w:t>Adherence to Wearing Prescription Custom-Made Footwear in Patients With Diabetes at High Risk for Plantar Foot Ulceration. Diabetes Care. 2013;36:1613-8.</w:t>
      </w:r>
    </w:p>
    <w:p w14:paraId="6B490B08"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7.</w:t>
      </w:r>
      <w:r w:rsidRPr="00F06815">
        <w:rPr>
          <w:rFonts w:ascii="Garamond" w:hAnsi="Garamond"/>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C39352E"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8.</w:t>
      </w:r>
      <w:r w:rsidRPr="00F06815">
        <w:rPr>
          <w:rFonts w:ascii="Garamond" w:hAnsi="Garamond"/>
          <w:sz w:val="16"/>
          <w:szCs w:val="16"/>
          <w:lang w:val="en-GB"/>
        </w:rPr>
        <w:tab/>
        <w:t xml:space="preserve">Goodall RJ, Ellauzi J, Tan MKH, Onida S, Davies AH, Shalhoub J. A Systematic Review of the Impact of Foot Care Education on Self Efficacy and Self Care in Patients With Diabetes. </w:t>
      </w:r>
      <w:proofErr w:type="spellStart"/>
      <w:r w:rsidRPr="00F06815">
        <w:rPr>
          <w:rFonts w:ascii="Garamond" w:hAnsi="Garamond"/>
          <w:sz w:val="16"/>
          <w:szCs w:val="16"/>
        </w:rPr>
        <w:t>Eur</w:t>
      </w:r>
      <w:proofErr w:type="spellEnd"/>
      <w:r w:rsidRPr="00F06815">
        <w:rPr>
          <w:rFonts w:ascii="Garamond" w:hAnsi="Garamond"/>
          <w:sz w:val="16"/>
          <w:szCs w:val="16"/>
        </w:rPr>
        <w:t xml:space="preserve"> J </w:t>
      </w:r>
      <w:proofErr w:type="spellStart"/>
      <w:r w:rsidRPr="00F06815">
        <w:rPr>
          <w:rFonts w:ascii="Garamond" w:hAnsi="Garamond"/>
          <w:sz w:val="16"/>
          <w:szCs w:val="16"/>
        </w:rPr>
        <w:t>Vasc</w:t>
      </w:r>
      <w:proofErr w:type="spellEnd"/>
      <w:r w:rsidRPr="00F06815">
        <w:rPr>
          <w:rFonts w:ascii="Garamond" w:hAnsi="Garamond"/>
          <w:sz w:val="16"/>
          <w:szCs w:val="16"/>
        </w:rPr>
        <w:t xml:space="preserve"> </w:t>
      </w:r>
      <w:proofErr w:type="spellStart"/>
      <w:r w:rsidRPr="00F06815">
        <w:rPr>
          <w:rFonts w:ascii="Garamond" w:hAnsi="Garamond"/>
          <w:sz w:val="16"/>
          <w:szCs w:val="16"/>
        </w:rPr>
        <w:t>Endovasc</w:t>
      </w:r>
      <w:proofErr w:type="spellEnd"/>
      <w:r w:rsidRPr="00F06815">
        <w:rPr>
          <w:rFonts w:ascii="Garamond" w:hAnsi="Garamond"/>
          <w:sz w:val="16"/>
          <w:szCs w:val="16"/>
        </w:rPr>
        <w:t xml:space="preserve"> </w:t>
      </w:r>
      <w:proofErr w:type="spellStart"/>
      <w:r w:rsidRPr="00F06815">
        <w:rPr>
          <w:rFonts w:ascii="Garamond" w:hAnsi="Garamond"/>
          <w:sz w:val="16"/>
          <w:szCs w:val="16"/>
        </w:rPr>
        <w:t>Surg</w:t>
      </w:r>
      <w:proofErr w:type="spellEnd"/>
      <w:r w:rsidRPr="00F06815">
        <w:rPr>
          <w:rFonts w:ascii="Garamond" w:hAnsi="Garamond"/>
          <w:sz w:val="16"/>
          <w:szCs w:val="16"/>
        </w:rPr>
        <w:t>. 2020;60:282-92.</w:t>
      </w:r>
    </w:p>
    <w:p w14:paraId="69BA088A"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9.</w:t>
      </w:r>
      <w:r w:rsidRPr="00F06815">
        <w:rPr>
          <w:rFonts w:ascii="Garamond" w:hAnsi="Garamond"/>
          <w:sz w:val="16"/>
          <w:szCs w:val="16"/>
        </w:rPr>
        <w:tab/>
      </w:r>
      <w:proofErr w:type="spellStart"/>
      <w:r w:rsidRPr="00F06815">
        <w:rPr>
          <w:rFonts w:ascii="Garamond" w:hAnsi="Garamond"/>
          <w:sz w:val="16"/>
          <w:szCs w:val="16"/>
        </w:rPr>
        <w:t>Exterkate</w:t>
      </w:r>
      <w:proofErr w:type="spellEnd"/>
      <w:r w:rsidRPr="00F06815">
        <w:rPr>
          <w:rFonts w:ascii="Garamond" w:hAnsi="Garamond"/>
          <w:sz w:val="16"/>
          <w:szCs w:val="16"/>
        </w:rPr>
        <w:t xml:space="preserve"> SH, Jongebloed</w:t>
      </w:r>
      <w:r w:rsidRPr="00F06815">
        <w:rPr>
          <w:rFonts w:ascii="Cambria Math" w:hAnsi="Cambria Math" w:cs="Cambria Math"/>
          <w:sz w:val="16"/>
          <w:szCs w:val="16"/>
        </w:rPr>
        <w:t>‐</w:t>
      </w:r>
      <w:r w:rsidRPr="00F06815">
        <w:rPr>
          <w:rFonts w:ascii="Garamond" w:hAnsi="Garamond"/>
          <w:sz w:val="16"/>
          <w:szCs w:val="16"/>
        </w:rPr>
        <w:t xml:space="preserve">Westra M, ten Klooster PM, </w:t>
      </w:r>
      <w:proofErr w:type="spellStart"/>
      <w:r w:rsidRPr="00F06815">
        <w:rPr>
          <w:rFonts w:ascii="Garamond" w:hAnsi="Garamond"/>
          <w:sz w:val="16"/>
          <w:szCs w:val="16"/>
        </w:rPr>
        <w:t>Koffijberg</w:t>
      </w:r>
      <w:proofErr w:type="spellEnd"/>
      <w:r w:rsidRPr="00F06815">
        <w:rPr>
          <w:rFonts w:ascii="Garamond" w:hAnsi="Garamond"/>
          <w:sz w:val="16"/>
          <w:szCs w:val="16"/>
        </w:rPr>
        <w:t xml:space="preserve"> H, Bode C, van Gemert-Pijnen JEWC, et al. </w:t>
      </w:r>
      <w:r w:rsidRPr="00F06815">
        <w:rPr>
          <w:rFonts w:ascii="Garamond" w:hAnsi="Garamond"/>
          <w:sz w:val="16"/>
          <w:szCs w:val="16"/>
          <w:lang w:val="en-GB"/>
        </w:rPr>
        <w:t>Objectively assessed long</w:t>
      </w:r>
      <w:r w:rsidRPr="00F06815">
        <w:rPr>
          <w:rFonts w:ascii="Cambria Math" w:hAnsi="Cambria Math" w:cs="Cambria Math"/>
          <w:sz w:val="16"/>
          <w:szCs w:val="16"/>
          <w:lang w:val="en-GB"/>
        </w:rPr>
        <w:t>‐</w:t>
      </w:r>
      <w:r w:rsidRPr="00F06815">
        <w:rPr>
          <w:rFonts w:ascii="Garamond" w:hAnsi="Garamond"/>
          <w:sz w:val="16"/>
          <w:szCs w:val="16"/>
          <w:lang w:val="en-GB"/>
        </w:rPr>
        <w:t>term wearing patterns and predictors of wearing orthopaedic footwear in people with diabetes at moderate</w:t>
      </w:r>
      <w:r w:rsidRPr="00F06815">
        <w:rPr>
          <w:rFonts w:ascii="Cambria Math" w:hAnsi="Cambria Math" w:cs="Cambria Math"/>
          <w:sz w:val="16"/>
          <w:szCs w:val="16"/>
          <w:lang w:val="en-GB"/>
        </w:rPr>
        <w:t>‐</w:t>
      </w:r>
      <w:r w:rsidRPr="00F06815">
        <w:rPr>
          <w:rFonts w:ascii="Garamond" w:hAnsi="Garamond"/>
          <w:sz w:val="16"/>
          <w:szCs w:val="16"/>
          <w:lang w:val="en-GB"/>
        </w:rPr>
        <w:t>to</w:t>
      </w:r>
      <w:r w:rsidRPr="00F06815">
        <w:rPr>
          <w:rFonts w:ascii="Cambria Math" w:hAnsi="Cambria Math" w:cs="Cambria Math"/>
          <w:sz w:val="16"/>
          <w:szCs w:val="16"/>
          <w:lang w:val="en-GB"/>
        </w:rPr>
        <w:t>‐</w:t>
      </w:r>
      <w:r w:rsidRPr="00F06815">
        <w:rPr>
          <w:rFonts w:ascii="Garamond" w:hAnsi="Garamond"/>
          <w:sz w:val="16"/>
          <w:szCs w:val="16"/>
          <w:lang w:val="en-GB"/>
        </w:rPr>
        <w:t>high risk of foot ulceration: a 12 months observational study. J Foot Ankle Res. 2023;16:60.</w:t>
      </w:r>
    </w:p>
    <w:p w14:paraId="20E68674"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10.</w:t>
      </w:r>
      <w:r w:rsidRPr="00F06815">
        <w:rPr>
          <w:rFonts w:ascii="Garamond" w:hAnsi="Garamond"/>
          <w:sz w:val="16"/>
          <w:szCs w:val="16"/>
          <w:lang w:val="en-GB"/>
        </w:rPr>
        <w:tab/>
        <w:t>Michie S, van Stralen MM, West R. The behaviour change wheel: A new method for characterising and designing behaviour change interventions. Implement Sci. 2011;6:42.</w:t>
      </w:r>
    </w:p>
    <w:p w14:paraId="46C0CE55"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11.</w:t>
      </w:r>
      <w:r w:rsidRPr="00F06815">
        <w:rPr>
          <w:rFonts w:ascii="Garamond" w:hAnsi="Garamond"/>
          <w:sz w:val="16"/>
          <w:szCs w:val="16"/>
          <w:lang w:val="en-GB"/>
        </w:rPr>
        <w:tab/>
        <w:t xml:space="preserve">Gingerich WJ, Peterson LT. Effectiveness of Solution-Focused Brief Therapy: A Systematic Qualitative Review of Controlled Outcome Studies. </w:t>
      </w:r>
      <w:proofErr w:type="spellStart"/>
      <w:r w:rsidRPr="00F06815">
        <w:rPr>
          <w:rFonts w:ascii="Garamond" w:hAnsi="Garamond"/>
          <w:sz w:val="16"/>
          <w:szCs w:val="16"/>
        </w:rPr>
        <w:t>Res</w:t>
      </w:r>
      <w:proofErr w:type="spellEnd"/>
      <w:r w:rsidRPr="00F06815">
        <w:rPr>
          <w:rFonts w:ascii="Garamond" w:hAnsi="Garamond"/>
          <w:sz w:val="16"/>
          <w:szCs w:val="16"/>
        </w:rPr>
        <w:t xml:space="preserve"> </w:t>
      </w:r>
      <w:proofErr w:type="spellStart"/>
      <w:r w:rsidRPr="00F06815">
        <w:rPr>
          <w:rFonts w:ascii="Garamond" w:hAnsi="Garamond"/>
          <w:sz w:val="16"/>
          <w:szCs w:val="16"/>
        </w:rPr>
        <w:t>Soc</w:t>
      </w:r>
      <w:proofErr w:type="spellEnd"/>
      <w:r w:rsidRPr="00F06815">
        <w:rPr>
          <w:rFonts w:ascii="Garamond" w:hAnsi="Garamond"/>
          <w:sz w:val="16"/>
          <w:szCs w:val="16"/>
        </w:rPr>
        <w:t xml:space="preserve"> Work </w:t>
      </w:r>
      <w:proofErr w:type="spellStart"/>
      <w:r w:rsidRPr="00F06815">
        <w:rPr>
          <w:rFonts w:ascii="Garamond" w:hAnsi="Garamond"/>
          <w:sz w:val="16"/>
          <w:szCs w:val="16"/>
        </w:rPr>
        <w:t>Pract</w:t>
      </w:r>
      <w:proofErr w:type="spellEnd"/>
      <w:r w:rsidRPr="00F06815">
        <w:rPr>
          <w:rFonts w:ascii="Garamond" w:hAnsi="Garamond"/>
          <w:sz w:val="16"/>
          <w:szCs w:val="16"/>
        </w:rPr>
        <w:t>. 2013;23:266-83.</w:t>
      </w:r>
    </w:p>
    <w:p w14:paraId="6DB86393"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12.</w:t>
      </w:r>
      <w:r w:rsidRPr="00F06815">
        <w:rPr>
          <w:rFonts w:ascii="Garamond" w:hAnsi="Garamond"/>
          <w:sz w:val="16"/>
          <w:szCs w:val="16"/>
        </w:rPr>
        <w:tab/>
        <w:t xml:space="preserve">van Netten JJ, Vossen LE, Driebergen FM, Wolthuis D, Merkx MJM, Bus SA. </w:t>
      </w:r>
      <w:r w:rsidRPr="00F06815">
        <w:rPr>
          <w:rFonts w:ascii="Garamond" w:hAnsi="Garamond"/>
          <w:sz w:val="16"/>
          <w:szCs w:val="16"/>
          <w:lang w:val="en-GB"/>
        </w:rPr>
        <w:t>Short-Term Efficacy of a Multi-Modal Intervention Program to Improve Custom-Made Footwear Use in People at High Risk of Diabetes-Related Foot Ulceration. J Clin Med. 2025;14:3635.</w:t>
      </w:r>
    </w:p>
    <w:p w14:paraId="55D0F04B"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13.</w:t>
      </w:r>
      <w:r w:rsidRPr="00F06815">
        <w:rPr>
          <w:rFonts w:ascii="Garamond" w:hAnsi="Garamond"/>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4B9F4AAE"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lang w:val="en-GB"/>
        </w:rPr>
        <w:t>14.</w:t>
      </w:r>
      <w:r w:rsidRPr="00F06815">
        <w:rPr>
          <w:rFonts w:ascii="Garamond" w:hAnsi="Garamond"/>
          <w:sz w:val="16"/>
          <w:szCs w:val="16"/>
          <w:lang w:val="en-GB"/>
        </w:rPr>
        <w:tab/>
        <w:t xml:space="preserve">Lutjeboer T, van Netten JJ, Postema K, Hijmans J. Effect of awareness of being monitored on wearing of orthopaedic footwear. </w:t>
      </w:r>
      <w:r w:rsidRPr="00F06815">
        <w:rPr>
          <w:rFonts w:ascii="Garamond" w:hAnsi="Garamond"/>
          <w:sz w:val="16"/>
          <w:szCs w:val="16"/>
        </w:rPr>
        <w:t xml:space="preserve">J </w:t>
      </w:r>
      <w:proofErr w:type="spellStart"/>
      <w:r w:rsidRPr="00F06815">
        <w:rPr>
          <w:rFonts w:ascii="Garamond" w:hAnsi="Garamond"/>
          <w:sz w:val="16"/>
          <w:szCs w:val="16"/>
        </w:rPr>
        <w:t>Rehabil</w:t>
      </w:r>
      <w:proofErr w:type="spellEnd"/>
      <w:r w:rsidRPr="00F06815">
        <w:rPr>
          <w:rFonts w:ascii="Garamond" w:hAnsi="Garamond"/>
          <w:sz w:val="16"/>
          <w:szCs w:val="16"/>
        </w:rPr>
        <w:t xml:space="preserve"> </w:t>
      </w:r>
      <w:proofErr w:type="spellStart"/>
      <w:r w:rsidRPr="00F06815">
        <w:rPr>
          <w:rFonts w:ascii="Garamond" w:hAnsi="Garamond"/>
          <w:sz w:val="16"/>
          <w:szCs w:val="16"/>
        </w:rPr>
        <w:t>Med</w:t>
      </w:r>
      <w:proofErr w:type="spellEnd"/>
      <w:r w:rsidRPr="00F06815">
        <w:rPr>
          <w:rFonts w:ascii="Garamond" w:hAnsi="Garamond"/>
          <w:sz w:val="16"/>
          <w:szCs w:val="16"/>
        </w:rPr>
        <w:t>. 2020;52:jrm00127.</w:t>
      </w:r>
    </w:p>
    <w:p w14:paraId="3900E275" w14:textId="77777777" w:rsidR="00A275AD" w:rsidRPr="00F06815" w:rsidRDefault="00A275AD" w:rsidP="004E57D3">
      <w:pPr>
        <w:pStyle w:val="Bibliografie"/>
        <w:spacing w:after="0"/>
        <w:rPr>
          <w:rFonts w:ascii="Garamond" w:hAnsi="Garamond"/>
          <w:sz w:val="16"/>
          <w:szCs w:val="16"/>
        </w:rPr>
      </w:pPr>
      <w:r w:rsidRPr="00F06815">
        <w:rPr>
          <w:rFonts w:ascii="Garamond" w:hAnsi="Garamond"/>
          <w:sz w:val="16"/>
          <w:szCs w:val="16"/>
        </w:rPr>
        <w:t>15.</w:t>
      </w:r>
      <w:r w:rsidRPr="00F06815">
        <w:rPr>
          <w:rFonts w:ascii="Garamond" w:hAnsi="Garamond"/>
          <w:sz w:val="16"/>
          <w:szCs w:val="16"/>
        </w:rPr>
        <w:tab/>
        <w:t xml:space="preserve">Jongebloed-Westra M, Bode C, van Netten JJ, ten Klooster PM, </w:t>
      </w:r>
      <w:proofErr w:type="spellStart"/>
      <w:r w:rsidRPr="00F06815">
        <w:rPr>
          <w:rFonts w:ascii="Garamond" w:hAnsi="Garamond"/>
          <w:sz w:val="16"/>
          <w:szCs w:val="16"/>
        </w:rPr>
        <w:t>Exterkate</w:t>
      </w:r>
      <w:proofErr w:type="spellEnd"/>
      <w:r w:rsidRPr="00F06815">
        <w:rPr>
          <w:rFonts w:ascii="Garamond" w:hAnsi="Garamond"/>
          <w:sz w:val="16"/>
          <w:szCs w:val="16"/>
        </w:rPr>
        <w:t xml:space="preserve"> SH, </w:t>
      </w:r>
      <w:proofErr w:type="spellStart"/>
      <w:r w:rsidRPr="00F06815">
        <w:rPr>
          <w:rFonts w:ascii="Garamond" w:hAnsi="Garamond"/>
          <w:sz w:val="16"/>
          <w:szCs w:val="16"/>
        </w:rPr>
        <w:t>Koffijberg</w:t>
      </w:r>
      <w:proofErr w:type="spellEnd"/>
      <w:r w:rsidRPr="00F06815">
        <w:rPr>
          <w:rFonts w:ascii="Garamond" w:hAnsi="Garamond"/>
          <w:sz w:val="16"/>
          <w:szCs w:val="16"/>
        </w:rPr>
        <w:t xml:space="preserve"> H, et al. </w:t>
      </w:r>
      <w:r w:rsidRPr="00F06815">
        <w:rPr>
          <w:rFonts w:ascii="Garamond" w:hAnsi="Garamond"/>
          <w:sz w:val="16"/>
          <w:szCs w:val="16"/>
          <w:lang w:val="en-GB"/>
        </w:rPr>
        <w:t xml:space="preserve">Using motivational interviewing combined with digital shoe-fitting to improve adherence to wearing orthopedic shoes in people with diabetes at risk of foot ulceration: study protocol for a cluster-randomized controlled trial. </w:t>
      </w:r>
      <w:r w:rsidRPr="00F06815">
        <w:rPr>
          <w:rFonts w:ascii="Garamond" w:hAnsi="Garamond"/>
          <w:sz w:val="16"/>
          <w:szCs w:val="16"/>
        </w:rPr>
        <w:t>Trials. 2021;22:750.</w:t>
      </w:r>
    </w:p>
    <w:p w14:paraId="71FC75E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rPr>
        <w:t>16.</w:t>
      </w:r>
      <w:r w:rsidRPr="00F06815">
        <w:rPr>
          <w:rFonts w:ascii="Garamond" w:hAnsi="Garamond"/>
          <w:sz w:val="16"/>
          <w:szCs w:val="16"/>
        </w:rPr>
        <w:tab/>
        <w:t xml:space="preserve">Vossen LE, van Netten JJ, Bakker CD, Berendsen HA, Busch-Westbroek TE, Peters EJG, et al. </w:t>
      </w:r>
      <w:r w:rsidRPr="00F06815">
        <w:rPr>
          <w:rFonts w:ascii="Garamond" w:hAnsi="Garamond"/>
          <w:sz w:val="16"/>
          <w:szCs w:val="16"/>
          <w:lang w:val="en-GB"/>
        </w:rPr>
        <w:t>An integrated personalized assistive devices approach to reduce the risk of foot ulcer recurrence in diabetes (DIASSIST): study protocol for a multicenter randomized controlled trial. Trials. 2023;24:663.</w:t>
      </w:r>
    </w:p>
    <w:p w14:paraId="7D43D8C2"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17.</w:t>
      </w:r>
      <w:r w:rsidRPr="00F06815">
        <w:rPr>
          <w:rFonts w:ascii="Garamond" w:hAnsi="Garamond"/>
          <w:sz w:val="16"/>
          <w:szCs w:val="16"/>
          <w:lang w:val="en-GB"/>
        </w:rPr>
        <w:tab/>
        <w:t>White IR, Royston P, Wood AM. Multiple imputation using chained equations: Issues and guidance for practice. Stat Med. 2011;30:377-99.</w:t>
      </w:r>
    </w:p>
    <w:p w14:paraId="2EDF935F"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18.</w:t>
      </w:r>
      <w:r w:rsidRPr="00F06815">
        <w:rPr>
          <w:rFonts w:ascii="Garamond" w:hAnsi="Garamond"/>
          <w:sz w:val="16"/>
          <w:szCs w:val="16"/>
          <w:lang w:val="en-GB"/>
        </w:rPr>
        <w:tab/>
        <w:t>Mallinckrodt C, Lipkovich I, Dickson S, Hendrix S, Molenberghs G. Handling Missing Data in Participants with Baseline but No Post</w:t>
      </w:r>
      <w:r w:rsidRPr="00F06815">
        <w:rPr>
          <w:rFonts w:ascii="Cambria Math" w:hAnsi="Cambria Math" w:cs="Cambria Math"/>
          <w:sz w:val="16"/>
          <w:szCs w:val="16"/>
          <w:lang w:val="en-GB"/>
        </w:rPr>
        <w:t>‐</w:t>
      </w:r>
      <w:r w:rsidRPr="00F06815">
        <w:rPr>
          <w:rFonts w:ascii="Garamond" w:hAnsi="Garamond"/>
          <w:sz w:val="16"/>
          <w:szCs w:val="16"/>
          <w:lang w:val="en-GB"/>
        </w:rPr>
        <w:t>Baseline Data. Pharm Stat. 2026;25:e70076.</w:t>
      </w:r>
    </w:p>
    <w:p w14:paraId="522577F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19.</w:t>
      </w:r>
      <w:r w:rsidRPr="00F06815">
        <w:rPr>
          <w:rFonts w:ascii="Garamond" w:hAnsi="Garamond"/>
          <w:sz w:val="16"/>
          <w:szCs w:val="16"/>
          <w:lang w:val="en-GB"/>
        </w:rPr>
        <w:tab/>
        <w:t>Lincoln N, Jeffcoate W, Ince P, Smith M, Radford K. Validation of a new measure of protective footcare behaviour: the Nottingham Assessment of Functional Footcare (NAFF). Pract Diab Int. 2007;24:207-11.</w:t>
      </w:r>
    </w:p>
    <w:p w14:paraId="0277C0AF"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20.</w:t>
      </w:r>
      <w:r w:rsidRPr="00F06815">
        <w:rPr>
          <w:rFonts w:ascii="Garamond" w:hAnsi="Garamond"/>
          <w:sz w:val="16"/>
          <w:szCs w:val="16"/>
          <w:lang w:val="en-GB"/>
        </w:rPr>
        <w:tab/>
        <w:t>Herdman M, Gudex C, Lloyd A, Janssen MF, Kind P, Parkin D, et al. Development and preliminary testing of the new five-level version of EQ-5D (EQ-5D-5L). Qual Life Res. 2011;20:1727-36.</w:t>
      </w:r>
    </w:p>
    <w:p w14:paraId="4727A269"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21.</w:t>
      </w:r>
      <w:r w:rsidRPr="00F06815">
        <w:rPr>
          <w:rFonts w:ascii="Garamond" w:hAnsi="Garamond"/>
          <w:sz w:val="16"/>
          <w:szCs w:val="16"/>
          <w:lang w:val="en-GB"/>
        </w:rPr>
        <w:tab/>
        <w:t>Chan AW, Boutron I, Hopewell S, Moher D, Schulz KF, Collins GS, et al. SPIRIT 2025 statement: updated guideline for protocols of randomised trials. BMJ. 2025;389:e081477.</w:t>
      </w:r>
    </w:p>
    <w:p w14:paraId="568E6FC3"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22.</w:t>
      </w:r>
      <w:r w:rsidRPr="00F06815">
        <w:rPr>
          <w:rFonts w:ascii="Garamond" w:hAnsi="Garamond"/>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6DB377DB"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23.</w:t>
      </w:r>
      <w:r w:rsidRPr="00F06815">
        <w:rPr>
          <w:rFonts w:ascii="Garamond" w:hAnsi="Garamond"/>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190A0AAA"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24.</w:t>
      </w:r>
      <w:r w:rsidRPr="00F06815">
        <w:rPr>
          <w:rFonts w:ascii="Garamond" w:hAnsi="Garamond"/>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3147EA35" w14:textId="77777777" w:rsidR="00A275AD" w:rsidRPr="00F06815" w:rsidRDefault="00A275AD" w:rsidP="004E57D3">
      <w:pPr>
        <w:pStyle w:val="Bibliografie"/>
        <w:spacing w:after="0"/>
        <w:rPr>
          <w:rFonts w:ascii="Garamond" w:hAnsi="Garamond"/>
          <w:sz w:val="16"/>
          <w:szCs w:val="16"/>
          <w:lang w:val="en-GB"/>
        </w:rPr>
      </w:pPr>
      <w:r w:rsidRPr="00F06815">
        <w:rPr>
          <w:rFonts w:ascii="Garamond" w:hAnsi="Garamond"/>
          <w:sz w:val="16"/>
          <w:szCs w:val="16"/>
          <w:lang w:val="en-GB"/>
        </w:rPr>
        <w:t>25.</w:t>
      </w:r>
      <w:r w:rsidRPr="00F06815">
        <w:rPr>
          <w:rFonts w:ascii="Garamond" w:hAnsi="Garamond"/>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F06815" w:rsidRDefault="007D5D60" w:rsidP="004E57D3">
      <w:pPr>
        <w:spacing w:after="60"/>
        <w:rPr>
          <w:rFonts w:ascii="Garamond" w:hAnsi="Garamond"/>
          <w:lang w:val="en-US"/>
        </w:rPr>
      </w:pPr>
    </w:p>
    <w:sectPr w:rsidR="007D5D60" w:rsidRPr="00F06815"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549DA" w14:textId="77777777" w:rsidR="0008145A" w:rsidRDefault="0008145A">
      <w:r>
        <w:separator/>
      </w:r>
    </w:p>
  </w:endnote>
  <w:endnote w:type="continuationSeparator" w:id="0">
    <w:p w14:paraId="11E4D73C" w14:textId="77777777" w:rsidR="0008145A" w:rsidRDefault="00081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A8D03" w14:textId="77777777" w:rsidR="0008145A" w:rsidRDefault="0008145A">
      <w:r>
        <w:separator/>
      </w:r>
    </w:p>
  </w:footnote>
  <w:footnote w:type="continuationSeparator" w:id="0">
    <w:p w14:paraId="03F0BEBA" w14:textId="77777777" w:rsidR="0008145A" w:rsidRDefault="000814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145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33CC"/>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6CD8"/>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7FD"/>
    <w:rsid w:val="00F06815"/>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2559</Words>
  <Characters>16973</Characters>
  <Application>Microsoft Office Word</Application>
  <DocSecurity>0</DocSecurity>
  <Lines>282</Lines>
  <Paragraphs>107</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114</cp:revision>
  <dcterms:created xsi:type="dcterms:W3CDTF">2026-07-17T12:03:00Z</dcterms:created>
  <dcterms:modified xsi:type="dcterms:W3CDTF">2026-09-21T10:03:00Z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