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AZ Sint-Jan Brugge</w:t>
      </w:r>
    </w:p>
    <w:p>
      <w:pPr>
        <w:spacing w:before="0" w:after="120"/>
      </w:pPr>
      <w:r>
        <w:rPr>
          <w:b w:val="0"/>
          <w:color w:val="5A6A78"/>
          <w:sz w:val="17"/>
        </w:rPr>
        <w:t>Stand op 8 oktober 2026  ·  voorstel, te bevestigen met de fiche op pagina 2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2 dec 2026, namiddag</w:t>
            </w:r>
          </w:p>
          <w:p>
            <w:r>
              <w:rPr>
                <w:b w:val="0"/>
                <w:color w:val="5A6A78"/>
                <w:sz w:val="15"/>
              </w:rPr>
              <w:t>(optie B: ma 30 nov, voormiddag)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 u: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(bij optie A alleen de 1e); artsen kunnen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6 jan 2027, 13u–17u</w:t>
            </w:r>
          </w:p>
          <w:p>
            <w:r>
              <w:rPr>
                <w:b w:val="0"/>
                <w:color w:val="5A6A78"/>
                <w:sz w:val="15"/>
              </w:rPr>
              <w:t>(optie B: wo 16 dec 2026)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met Kortrijk, plaats volgt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1e podoloog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13u–17u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 (Aalst, Leuven, Antwerpen), centraal (voorstel Leuven)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2e podoloog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13 jan 2027, namiddag</w:t>
            </w:r>
          </w:p>
          <w:p>
            <w:r>
              <w:rPr>
                <w:b w:val="0"/>
                <w:color w:val="5A6A78"/>
                <w:sz w:val="15"/>
              </w:rPr>
              <w:t>(optie B: ma 18 jan, voormiddag; de andere datum wordt de inhaaldag)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van de vier visites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3,5 u + 1 u nabespreking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ma 1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met Kortrijk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1e podoloog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2e podoloog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ma 26 apr 2027, voormiddag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1,5 u per podoloog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AZ Sint-Jan Brugge?</w:t>
      </w:r>
    </w:p>
    <w:p>
      <w:pPr>
        <w:spacing w:before="0" w:after="120"/>
      </w:pPr>
      <w:r>
        <w:rPr>
          <w:b w:val="0"/>
          <w:color w:val="5A6A78"/>
          <w:sz w:val="17"/>
        </w:rPr>
        <w:t>Graag terug tegen vrijdag 16 oktober, aan janou.debuyser@kuleuven.be.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Kies optie A of B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722"/>
        <w:gridCol w:w="2155"/>
        <w:gridCol w:w="2041"/>
        <w:gridCol w:w="2948"/>
      </w:tblGrid>
      <w:tr>
        <w:tc>
          <w:tcPr>
            <w:tcW w:type="dxa" w:w="272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215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A</w:t>
            </w:r>
          </w:p>
        </w:tc>
        <w:tc>
          <w:tcPr>
            <w:tcW w:type="dxa" w:w="204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B</w:t>
            </w:r>
          </w:p>
        </w:tc>
        <w:tc>
          <w:tcPr>
            <w:tcW w:type="dxa" w:w="294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72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2 dec, namiddag (alleen de 1e podoloog)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30 nov, voormiddag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  <w:tr>
        <w:tc>
          <w:tcPr>
            <w:tcW w:type="dxa" w:w="272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Droogloop; de andere datum wordt de inhaaldag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13 jan, namiddag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18 jan, voormiddag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  <w:tr>
        <w:tc>
          <w:tcPr>
            <w:tcW w:type="dxa" w:w="272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1e podoloog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6 jan, 13u–17u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16 dec, 13u–17u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309"/>
        <w:gridCol w:w="3289"/>
        <w:gridCol w:w="2268"/>
      </w:tblGrid>
      <w:tr>
        <w:tc>
          <w:tcPr>
            <w:tcW w:type="dxa" w:w="4309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26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2e podoloog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12 jan, 13u–17u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1e podoloog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1 mrt,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2e podoloog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2 mrt,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26 apr, voormiddag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60" w:after="0"/>
      </w:pPr>
      <w:r>
        <w:rPr>
          <w:b w:val="0"/>
          <w:color w:val="5A6A78"/>
          <w:sz w:val="17"/>
        </w:rPr>
        <w:t>Past SEBIA 5 niet? De lesgever, Fabienne Dobbels, kan op meer dagen tussen 20 en 30 april; noteer dan bij de opmerkingen welke dag wel past.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Naam van de tweede podoloog.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Kunnen beide podologen de technologie en de droogloop bijwonen?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U gaf maandagvoormiddag op als beste moment, maar op maandag staat geen podoloog vermeld. Klopt dat? SEBIA 3 en 4 (1e podoloog) en SEBIA 5 vallen op een maandag.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Opmerkingen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