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2B916D4B">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hyperlink r:id="rId21" w:history="1">
        <w:r w:rsidR="00E94C16" w:rsidRPr="003723B2">
          <w:rPr>
            <w:rStyle w:val="Hyperlink"/>
            <w:rFonts w:ascii="Calibri" w:hAnsi="Calibri" w:cs="Calibri"/>
            <w:sz w:val="24"/>
            <w:szCs w:val="32"/>
            <w:lang w:val="nl-NL"/>
          </w:rPr>
          <w:t>koen.putman@vub.be</w:t>
        </w:r>
      </w:hyperlink>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hyperlink r:id="rId22" w:history="1">
        <w:r w:rsidRPr="003723B2">
          <w:rPr>
            <w:rStyle w:val="Hyperlink"/>
            <w:rFonts w:ascii="Calibri" w:hAnsi="Calibri" w:cs="Calibri"/>
            <w:sz w:val="24"/>
            <w:szCs w:val="32"/>
            <w:lang w:val="nl-NL"/>
          </w:rPr>
          <w:t>maaike.fobelets@vub.be</w:t>
        </w:r>
      </w:hyperlink>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hyperlink r:id="rId23" w:history="1">
        <w:r w:rsidRPr="003723B2">
          <w:rPr>
            <w:rStyle w:val="Hyperlink"/>
            <w:rFonts w:ascii="Calibri" w:hAnsi="Calibri" w:cs="Calibri"/>
            <w:sz w:val="24"/>
            <w:szCs w:val="24"/>
            <w:lang w:val="fr-BE"/>
          </w:rPr>
          <w:t>giovanni.matricali@uzleuven.be</w:t>
        </w:r>
      </w:hyperlink>
    </w:p>
    <w:p w14:paraId="13987E2A" w14:textId="0A9F8BF8" w:rsidR="00E94C16" w:rsidRPr="00BD2216" w:rsidRDefault="00E94C16" w:rsidP="00E94C16">
      <w:pPr>
        <w:spacing w:after="0" w:line="240" w:lineRule="auto"/>
        <w:rPr>
          <w:rFonts w:ascii="Calibri" w:hAnsi="Calibri" w:cs="Calibri"/>
          <w:sz w:val="24"/>
          <w:szCs w:val="32"/>
          <w:lang w:val="de-D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BD2216">
        <w:rPr>
          <w:rFonts w:ascii="Calibri" w:hAnsi="Calibri" w:cs="Calibri"/>
          <w:sz w:val="24"/>
          <w:szCs w:val="32"/>
          <w:lang w:val="de-DE"/>
        </w:rPr>
        <w:t xml:space="preserve">Dr. Frank Nobels, </w:t>
      </w:r>
      <w:hyperlink r:id="rId24" w:history="1">
        <w:r w:rsidRPr="00BD2216">
          <w:rPr>
            <w:rStyle w:val="Hyperlink"/>
            <w:rFonts w:ascii="Calibri" w:hAnsi="Calibri" w:cs="Calibri"/>
            <w:sz w:val="24"/>
            <w:szCs w:val="32"/>
            <w:lang w:val="de-DE"/>
          </w:rPr>
          <w:t>frank.nobels@azorg.be</w:t>
        </w:r>
      </w:hyperlink>
    </w:p>
    <w:p w14:paraId="5C2CCAF4" w14:textId="1D5EF7F0" w:rsidR="00E94C16"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w:t>
      </w:r>
      <w:r w:rsidR="00E94C16" w:rsidRPr="00BD2216">
        <w:rPr>
          <w:rFonts w:ascii="Calibri" w:hAnsi="Calibri" w:cs="Calibri"/>
          <w:sz w:val="24"/>
          <w:szCs w:val="32"/>
          <w:lang w:val="de-DE"/>
        </w:rPr>
        <w:t xml:space="preserve">Dr. Gertjan Vereecke, </w:t>
      </w:r>
      <w:hyperlink r:id="rId25" w:history="1">
        <w:r w:rsidR="00E94C16" w:rsidRPr="00BD2216">
          <w:rPr>
            <w:rStyle w:val="Hyperlink"/>
            <w:rFonts w:ascii="Calibri" w:hAnsi="Calibri" w:cs="Calibri"/>
            <w:sz w:val="24"/>
            <w:szCs w:val="32"/>
            <w:lang w:val="de-DE"/>
          </w:rPr>
          <w:t>gertjan.vereecke@azgroeninge.be</w:t>
        </w:r>
      </w:hyperlink>
    </w:p>
    <w:p w14:paraId="34C3B9C4" w14:textId="233A0625" w:rsidR="00434E0F" w:rsidRPr="00BD2216" w:rsidRDefault="00434E0F" w:rsidP="00E94C16">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Caren Randon, </w:t>
      </w:r>
      <w:hyperlink r:id="rId26" w:history="1">
        <w:r w:rsidRPr="00BD2216">
          <w:rPr>
            <w:rStyle w:val="Hyperlink"/>
            <w:rFonts w:ascii="Calibri" w:hAnsi="Calibri" w:cs="Calibri"/>
            <w:sz w:val="24"/>
            <w:szCs w:val="32"/>
            <w:lang w:val="de-DE"/>
          </w:rPr>
          <w:t>caren.randon@uzgent.be</w:t>
        </w:r>
      </w:hyperlink>
    </w:p>
    <w:p w14:paraId="5753949E" w14:textId="5967EC33" w:rsidR="00434E0F" w:rsidRPr="00BD2216" w:rsidRDefault="00434E0F" w:rsidP="00434E0F">
      <w:pPr>
        <w:spacing w:after="0" w:line="240" w:lineRule="auto"/>
        <w:ind w:left="2124"/>
        <w:rPr>
          <w:rFonts w:ascii="Calibri" w:hAnsi="Calibri" w:cs="Calibri"/>
          <w:sz w:val="24"/>
          <w:szCs w:val="32"/>
          <w:lang w:val="de-DE"/>
        </w:rPr>
      </w:pPr>
      <w:r w:rsidRPr="00BD2216">
        <w:rPr>
          <w:rFonts w:ascii="Calibri" w:hAnsi="Calibri" w:cs="Calibri"/>
          <w:sz w:val="24"/>
          <w:szCs w:val="32"/>
          <w:lang w:val="de-DE"/>
        </w:rPr>
        <w:t xml:space="preserve"> Prof. Eveline Dirinck, </w:t>
      </w:r>
      <w:hyperlink r:id="rId27" w:history="1">
        <w:r w:rsidRPr="00BD2216">
          <w:rPr>
            <w:rStyle w:val="Hyperlink"/>
            <w:rFonts w:ascii="Calibri" w:hAnsi="Calibri" w:cs="Calibri"/>
            <w:sz w:val="24"/>
            <w:szCs w:val="32"/>
            <w:lang w:val="de-DE"/>
          </w:rPr>
          <w:t>Eveline.dirinck@uza.be</w:t>
        </w:r>
      </w:hyperlink>
    </w:p>
    <w:p w14:paraId="0EBF3C9A" w14:textId="5BBFE14D" w:rsidR="00E94C16" w:rsidRPr="00273BD4" w:rsidRDefault="00E94C16" w:rsidP="00E94C16">
      <w:pPr>
        <w:rPr>
          <w:rFonts w:ascii="Calibri" w:hAnsi="Calibri" w:cs="Calibri"/>
          <w:sz w:val="24"/>
          <w:szCs w:val="32"/>
        </w:rPr>
      </w:pPr>
      <w:r w:rsidRPr="00BD2216">
        <w:rPr>
          <w:rFonts w:ascii="Calibri" w:hAnsi="Calibri" w:cs="Calibri"/>
          <w:sz w:val="24"/>
          <w:szCs w:val="32"/>
          <w:lang w:val="de-DE"/>
        </w:rPr>
        <w:tab/>
      </w:r>
      <w:r w:rsidRPr="00BD2216">
        <w:rPr>
          <w:rFonts w:ascii="Calibri" w:hAnsi="Calibri" w:cs="Calibri"/>
          <w:sz w:val="24"/>
          <w:szCs w:val="32"/>
          <w:lang w:val="de-DE"/>
        </w:rPr>
        <w:tab/>
      </w:r>
      <w:r w:rsidRPr="00BD2216">
        <w:rPr>
          <w:rFonts w:ascii="Calibri" w:hAnsi="Calibri" w:cs="Calibri"/>
          <w:sz w:val="24"/>
          <w:szCs w:val="32"/>
          <w:lang w:val="de-D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8"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48FF4F2D"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r w:rsidR="00132B3C" w:rsidRPr="00273BD4">
        <w:rPr>
          <w:rFonts w:ascii="Calibri" w:hAnsi="Calibri" w:cs="Calibri"/>
          <w:bCs/>
          <w:sz w:val="22"/>
          <w:szCs w:val="22"/>
          <w:lang w:val="en-GB"/>
        </w:rPr>
        <w:t>Wetenschapelijke</w:t>
      </w:r>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BD2216" w:rsidRDefault="0070738C" w:rsidP="00434E0F">
      <w:pPr>
        <w:rPr>
          <w:rFonts w:ascii="Calibri" w:hAnsi="Calibri" w:cs="Calibri"/>
          <w:sz w:val="24"/>
          <w:szCs w:val="32"/>
          <w:lang w:val="fr-BE"/>
        </w:rPr>
      </w:pPr>
      <w:r w:rsidRPr="00BD2216">
        <w:rPr>
          <w:rFonts w:ascii="Calibri" w:hAnsi="Calibri" w:cs="Calibri"/>
          <w:b/>
          <w:sz w:val="24"/>
          <w:szCs w:val="32"/>
          <w:lang w:val="fr-BE"/>
        </w:rPr>
        <w:t>Clinical Site subinvestigators</w:t>
      </w:r>
    </w:p>
    <w:p w14:paraId="07B31886" w14:textId="6A93C949" w:rsidR="0070738C" w:rsidRPr="00BD2216" w:rsidRDefault="0070738C" w:rsidP="0070738C">
      <w:pPr>
        <w:spacing w:after="0" w:line="240" w:lineRule="auto"/>
        <w:rPr>
          <w:rFonts w:ascii="Calibri" w:hAnsi="Calibri" w:cs="Calibri"/>
          <w:sz w:val="24"/>
          <w:szCs w:val="32"/>
          <w:lang w:val="fr-BE"/>
        </w:rPr>
      </w:pPr>
      <w:r w:rsidRPr="00BD2216">
        <w:rPr>
          <w:rFonts w:ascii="Calibri" w:hAnsi="Calibri" w:cs="Calibri"/>
          <w:szCs w:val="32"/>
          <w:lang w:val="fr-BE"/>
        </w:rPr>
        <w:t>Prof. Giovanni Matricali</w:t>
      </w:r>
      <w:r w:rsidRPr="00BD2216">
        <w:rPr>
          <w:rFonts w:ascii="Calibri" w:hAnsi="Calibri" w:cs="Calibri"/>
          <w:szCs w:val="32"/>
          <w:lang w:val="fr-BE"/>
        </w:rPr>
        <w:tab/>
      </w:r>
      <w:r w:rsidRPr="00BD2216">
        <w:rPr>
          <w:rFonts w:ascii="Calibri" w:hAnsi="Calibri" w:cs="Calibri"/>
          <w:sz w:val="24"/>
          <w:szCs w:val="32"/>
          <w:lang w:val="fr-BE"/>
        </w:rPr>
        <w:tab/>
      </w:r>
      <w:r w:rsidRPr="00BD2216">
        <w:rPr>
          <w:rFonts w:ascii="Calibri" w:hAnsi="Calibri" w:cs="Calibri"/>
          <w:sz w:val="24"/>
          <w:szCs w:val="32"/>
          <w:lang w:val="fr-BE"/>
        </w:rPr>
        <w:tab/>
        <w:t>______________________</w:t>
      </w:r>
      <w:r w:rsidRPr="00BD2216">
        <w:rPr>
          <w:rFonts w:ascii="Calibri" w:hAnsi="Calibri" w:cs="Calibri"/>
          <w:sz w:val="24"/>
          <w:szCs w:val="32"/>
          <w:lang w:val="fr-BE"/>
        </w:rPr>
        <w:tab/>
      </w:r>
      <w:r w:rsidRPr="00BD2216">
        <w:rPr>
          <w:rFonts w:ascii="Calibri" w:hAnsi="Calibri" w:cs="Calibri"/>
          <w:sz w:val="24"/>
          <w:szCs w:val="32"/>
          <w:lang w:val="fr-B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rPr>
          </w:pPr>
          <w:hyperlink w:anchor="_Toc229929304" w:history="1">
            <w:r w:rsidRPr="00BB711F">
              <w:rPr>
                <w:rStyle w:val="Hyperlink"/>
                <w:rFonts w:cs="Calibri"/>
                <w:noProof/>
              </w:rPr>
              <w:t>2.</w:t>
            </w:r>
            <w:r>
              <w:rPr>
                <w:rFonts w:eastAsiaTheme="minorEastAsia"/>
                <w:noProof/>
                <w:sz w:val="24"/>
                <w:szCs w:val="24"/>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0" w:name="_Toc229929303"/>
      <w:r w:rsidRPr="00273BD4">
        <w:rPr>
          <w:rFonts w:cs="Calibri"/>
        </w:rPr>
        <w:lastRenderedPageBreak/>
        <w:t>Study synopsis</w:t>
      </w:r>
      <w:bookmarkEnd w:id="0"/>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273BD4"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97129E" w14:textId="77777777" w:rsidR="00373F1E" w:rsidRPr="00273BD4" w:rsidRDefault="00373F1E" w:rsidP="00E66CD5">
            <w:pPr>
              <w:rPr>
                <w:rFonts w:ascii="Calibri" w:hAnsi="Calibri" w:cs="Calibri"/>
              </w:rPr>
            </w:pPr>
            <w:r w:rsidRPr="00273BD4">
              <w:rPr>
                <w:rFonts w:ascii="Calibri" w:hAnsi="Calibri" w:cs="Calibri"/>
              </w:rPr>
              <w:t>TBD</w:t>
            </w:r>
          </w:p>
          <w:p>
            <w:r>
              <w:rPr>
                <w:i/>
                <w:color w:val="FF0000"/>
              </w:rPr>
              <w:t>[Openstaand punt — registratienummer nog invullen vóór inclusie eerste deelnemer (zie §10).]</w:t>
            </w:r>
          </w:p>
        </w:tc>
      </w:tr>
      <w:tr w:rsidR="00373F1E" w:rsidRPr="00273BD4" w14:paraId="7B7D204D" w14:textId="77777777" w:rsidTr="00BD2216">
        <w:trPr>
          <w:trHeight w:val="1125"/>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6A6D3AFE" w14:textId="0DDD6B73" w:rsidR="00485F6D" w:rsidRPr="00485F6D" w:rsidRDefault="00E71CCC" w:rsidP="00BD2216">
            <w:pPr>
              <w:tabs>
                <w:tab w:val="left" w:pos="1185"/>
              </w:tabs>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w:t>
            </w:r>
            <w:r w:rsidR="005A6D78">
              <w:rPr>
                <w:rFonts w:ascii="Calibri" w:hAnsi="Calibri" w:cs="Calibri"/>
              </w:rPr>
              <w:t>e</w:t>
            </w: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r w:rsidRPr="6CBED1A4">
              <w:rPr>
                <w:rFonts w:ascii="Calibri" w:hAnsi="Calibri" w:cs="Calibri"/>
                <w:sz w:val="22"/>
                <w:szCs w:val="22"/>
                <w:lang w:val="en-GB"/>
              </w:rPr>
              <w:t xml:space="preserve">- </w:t>
            </w:r>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69AE5A1A" w:rsidRPr="6CBED1A4">
              <w:rPr>
                <w:rFonts w:ascii="Calibri" w:hAnsi="Calibri" w:cs="Calibri"/>
                <w:sz w:val="22"/>
                <w:szCs w:val="22"/>
                <w:lang w:val="en-GB"/>
              </w:rPr>
              <w:t xml:space="preserve"> </w:t>
            </w:r>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0AA392B" w:rsidRPr="6CBED1A4">
              <w:rPr>
                <w:rFonts w:ascii="Calibri" w:hAnsi="Calibri" w:cs="Calibri"/>
                <w:sz w:val="22"/>
                <w:szCs w:val="22"/>
                <w:lang w:val="en-GB"/>
              </w:rPr>
              <w:t xml:space="preserve"> </w:t>
            </w:r>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r w:rsidR="26CC8C0C" w:rsidRPr="6CBED1A4">
              <w:rPr>
                <w:rFonts w:ascii="Calibri" w:hAnsi="Calibri" w:cs="Calibri"/>
                <w:sz w:val="22"/>
                <w:szCs w:val="22"/>
                <w:lang w:val="en-GB"/>
              </w:rPr>
              <w:t xml:space="preserve"> </w:t>
            </w:r>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273BD4"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C72D301" w14:textId="759393CD" w:rsidR="00373F1E" w:rsidRPr="00273BD4" w:rsidRDefault="0080769A" w:rsidP="00E66CD5">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14:paraId="2C1580FE" w14:textId="77777777" w:rsidR="00373F1E" w:rsidRPr="00273BD4" w:rsidRDefault="00373F1E" w:rsidP="00E66CD5">
            <w:pPr>
              <w:pStyle w:val="Default"/>
              <w:rPr>
                <w:rFonts w:ascii="Calibri" w:hAnsi="Calibri" w:cs="Calibri"/>
                <w:sz w:val="22"/>
                <w:szCs w:val="22"/>
                <w:lang w:val="en-GB"/>
              </w:rPr>
            </w:pPr>
          </w:p>
          <w:p>
            <w:r>
              <w:rPr>
                <w:i/>
                <w:color w:val="FF0000"/>
              </w:rPr>
              <w:t>[Nazicht — ‘Phase III’ is drug-trial-terminologie en wordt nergens anders in het protocol gebruikt (§3.3 spreekt enkel van ‘multicenter, parallel-group RCT’); mogelijk restant van een sjabloon — behouden of schrappen?]</w:t>
            </w: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026FD048" w:rsidR="00373F1E" w:rsidRPr="00273BD4" w:rsidRDefault="7B5D4EBC" w:rsidP="008428D7">
            <w:pPr>
              <w:jc w:val="both"/>
              <w:rPr>
                <w:rFonts w:ascii="Calibri" w:hAnsi="Calibri" w:cs="Calibri"/>
              </w:rPr>
            </w:pPr>
            <w:r w:rsidRPr="00273BD4">
              <w:rPr>
                <w:rFonts w:ascii="Calibri" w:hAnsi="Calibri" w:cs="Calibri"/>
              </w:rPr>
              <w:t xml:space="preserve">The study will include 144 participants in total. Recruitment will be performed across six diabetic foot clinics, with each centre </w:t>
            </w:r>
            <w:r w:rsidRPr="00273BD4">
              <w:rPr>
                <w:rFonts w:ascii="Calibri" w:hAnsi="Calibri" w:cs="Calibri"/>
              </w:rPr>
              <w:lastRenderedPageBreak/>
              <w:t>enrolling 24 participants. Per centre, 12 participants will receive the PARADISE intervention (optimal care</w:t>
            </w:r>
            <w:r w:rsidR="00843065" w:rsidRPr="00273BD4">
              <w:rPr>
                <w:rFonts w:ascii="Calibri" w:hAnsi="Calibri" w:cs="Calibri"/>
              </w:rPr>
              <w:t>),</w:t>
            </w:r>
            <w:r w:rsidRPr="00273BD4">
              <w:rPr>
                <w:rFonts w:ascii="Calibri" w:hAnsi="Calibri" w:cs="Calibri"/>
              </w:rPr>
              <w:t xml:space="preserve"> and 12 participants will receive usual care, resulting in a total of 72 participants per study arm.</w:t>
            </w:r>
          </w:p>
        </w:tc>
      </w:tr>
      <w:tr w:rsidR="00373F1E" w:rsidRPr="00273BD4" w14:paraId="0143ABF8" w14:textId="77777777" w:rsidTr="00BD2216">
        <w:trPr>
          <w:trHeight w:val="983"/>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578BF62C"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r w:rsidR="002D0E3F" w:rsidRPr="002D0E3F">
              <w:rPr>
                <w:rFonts w:ascii="Calibri" w:hAnsi="Calibri" w:cs="Calibri"/>
              </w:rPr>
              <w:t>&lt;30 mm Hg or • TcpO2 &lt;30 mm Hg.</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r w:rsidR="1787323D" w:rsidRPr="305CC3A8">
              <w:rPr>
                <w:rFonts w:ascii="Calibri" w:hAnsi="Calibri" w:cs="Calibri"/>
              </w:rPr>
              <w:t xml:space="preserve">the </w:t>
            </w:r>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Use devices limiting pressure sensor application (e.g. ankle-foot orthosis)</w:t>
            </w:r>
          </w:p>
          <w:p w14:paraId="1EECE616" w14:textId="29C8A2BF" w:rsidR="00373F1E" w:rsidRPr="00273BD4" w:rsidRDefault="00BF1949" w:rsidP="00E66CD5">
            <w:pPr>
              <w:pStyle w:val="Default"/>
              <w:rPr>
                <w:rFonts w:ascii="Calibri" w:hAnsi="Calibri" w:cs="Calibri"/>
                <w:sz w:val="22"/>
                <w:szCs w:val="22"/>
                <w:lang w:val="en-GB"/>
              </w:rPr>
            </w:pPr>
            <w:r w:rsidRPr="00273BD4">
              <w:rPr>
                <w:rFonts w:ascii="Calibri" w:hAnsi="Calibri" w:cs="Calibri"/>
              </w:rPr>
              <w:t>Refuse to wear specified protective footwear</w:t>
            </w: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1" w:name="_Toc229929304"/>
      <w:r w:rsidRPr="00273BD4">
        <w:rPr>
          <w:rFonts w:cs="Calibri"/>
        </w:rPr>
        <w:lastRenderedPageBreak/>
        <w:t>Background and Rationale</w:t>
      </w:r>
      <w:bookmarkEnd w:id="1"/>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1C14CA2E"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3D2BCA">
        <w:rPr>
          <w:rFonts w:ascii="Calibri" w:hAnsi="Calibri" w:cs="Calibri"/>
        </w:rPr>
        <w:t xml:space="preserve"> </w:t>
      </w:r>
      <w:r w:rsidR="00FC6F7A" w:rsidRPr="6898190B">
        <w:rPr>
          <w:rFonts w:ascii="Calibri" w:hAnsi="Calibri" w:cs="Calibri"/>
        </w:rPr>
        <w:t>(Novel, Munich, Germany)</w:t>
      </w:r>
      <w:r w:rsidR="003D2BCA">
        <w:rPr>
          <w:rFonts w:ascii="Calibri" w:hAnsi="Calibri" w:cs="Calibri"/>
        </w:rPr>
        <w:t xml:space="preserve">, </w:t>
      </w:r>
      <w:r w:rsidR="003D2BCA" w:rsidRPr="003D2BCA">
        <w:rPr>
          <w:rFonts w:ascii="Calibri" w:hAnsi="Calibri" w:cs="Calibri"/>
        </w:rPr>
        <w:t>a validated in-shoe plantar pressure measurement system</w:t>
      </w:r>
      <w:r w:rsidR="003D2BCA">
        <w:rPr>
          <w:rFonts w:ascii="Calibri" w:hAnsi="Calibri" w:cs="Calibri"/>
        </w:rPr>
        <w:t>,</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is not widely used. </w:t>
      </w:r>
      <w:r w:rsidRPr="6898190B">
        <w:rPr>
          <w:rFonts w:ascii="Calibri" w:hAnsi="Calibri" w:cs="Calibri"/>
          <w:b/>
          <w:bCs/>
        </w:rPr>
        <w:t xml:space="preserve">This gap stems </w:t>
      </w:r>
      <w:r w:rsidRPr="6898190B">
        <w:rPr>
          <w:rFonts w:ascii="Calibri" w:hAnsi="Calibri" w:cs="Calibri"/>
        </w:rPr>
        <w:t xml:space="preserve">from factors </w:t>
      </w:r>
      <w:r w:rsidRPr="6898190B">
        <w:rPr>
          <w:rFonts w:ascii="Calibri" w:hAnsi="Calibri" w:cs="Calibri"/>
        </w:rPr>
        <w:lastRenderedPageBreak/>
        <w:t>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77777777"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2" w:name="_Toc229929305"/>
      <w:r w:rsidRPr="00273BD4">
        <w:rPr>
          <w:rFonts w:cs="Calibri"/>
        </w:rPr>
        <w:t xml:space="preserve">3. </w:t>
      </w:r>
      <w:r w:rsidR="0080769A" w:rsidRPr="00273BD4">
        <w:rPr>
          <w:rFonts w:cs="Calibri"/>
        </w:rPr>
        <w:t>Study Objectives and Design</w:t>
      </w:r>
      <w:bookmarkEnd w:id="2"/>
    </w:p>
    <w:p w14:paraId="6DDA6C7C" w14:textId="70E1853A" w:rsidR="0080769A" w:rsidRPr="00273BD4" w:rsidRDefault="0080769A" w:rsidP="0080769A">
      <w:pPr>
        <w:pStyle w:val="Kop2"/>
        <w:rPr>
          <w:rFonts w:cs="Calibri"/>
        </w:rPr>
      </w:pPr>
      <w:bookmarkStart w:id="3" w:name="_Toc229929306"/>
      <w:r w:rsidRPr="00273BD4">
        <w:rPr>
          <w:rFonts w:cs="Calibri"/>
        </w:rPr>
        <w:t>3.1. Study objectives and hypotheses</w:t>
      </w:r>
      <w:bookmarkEnd w:id="3"/>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25A3D1A6"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 an improvement in</w:t>
      </w:r>
      <w:r w:rsidR="009D7BE7" w:rsidRPr="00273BD4">
        <w:rPr>
          <w:rFonts w:ascii="Calibri" w:hAnsi="Calibri" w:cs="Calibri"/>
        </w:rPr>
        <w:t xml:space="preserve"> </w:t>
      </w:r>
      <w:r w:rsidR="001F0260" w:rsidRPr="00273BD4">
        <w:rPr>
          <w:rFonts w:ascii="Calibri" w:hAnsi="Calibri" w:cs="Calibri"/>
        </w:rPr>
        <w:t xml:space="preserve">footwear </w:t>
      </w:r>
      <w:r w:rsidR="0076516B" w:rsidRPr="00273BD4">
        <w:rPr>
          <w:rFonts w:ascii="Calibri" w:hAnsi="Calibri" w:cs="Calibri"/>
        </w:rPr>
        <w:t>adherence?</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 w:name="_Toc229929307"/>
      <w:r w:rsidRPr="00273BD4">
        <w:rPr>
          <w:rFonts w:cs="Calibri"/>
        </w:rPr>
        <w:t>3.2.  Study endpoints</w:t>
      </w:r>
      <w:bookmarkEnd w:id="4"/>
    </w:p>
    <w:p w14:paraId="2B8E22AD" w14:textId="77777777" w:rsidR="00DA4FC8" w:rsidRDefault="00DA4FC8" w:rsidP="00DA4FC8">
      <w:pPr>
        <w:ind w:left="0"/>
        <w:rPr>
          <w:rFonts w:eastAsiaTheme="minorHAnsi" w:cs="Calibri"/>
          <w:b w:val="0"/>
          <w:color w:val="auto"/>
          <w:sz w:val="22"/>
          <w:szCs w:val="22"/>
        </w:rPr>
      </w:pPr>
      <w:bookmarkStart w:id="5" w:name="_Toc229929308"/>
      <w:r w:rsidRPr="00DA4FC8">
        <w:rPr>
          <w:rFonts w:eastAsiaTheme="minorHAnsi" w:cs="Calibri"/>
          <w:b w:val="0"/>
          <w:color w:val="auto"/>
          <w:sz w:val="22"/>
          <w:szCs w:val="22"/>
        </w:rPr>
        <w:t>Whenever feasible, ulcer recurrence will be assessed by physicians who are not involved in delivering the intervention and who are unaware of treatment allocation. Complete assessor blinding cannot be guaranteed because of the nature of the intervention and the possibility of inadvertent unblinding during routine clinical care. Participants, footwear technicians, podiatrists, and nurses cannot be blinded due to the nature of the intervention.</w:t>
      </w:r>
    </w:p>
    <w:p w14:paraId="56E9EB0F" w14:textId="06D515C0" w:rsidR="0085662E" w:rsidRPr="00273BD4" w:rsidRDefault="008D5F13" w:rsidP="00DA4FC8">
      <w:pPr>
        <w:pStyle w:val="Kop3"/>
        <w:ind w:left="0" w:firstLine="720"/>
      </w:pPr>
      <w:r w:rsidRPr="00273BD4">
        <w:t xml:space="preserve">3.2.1. </w:t>
      </w:r>
      <w:r w:rsidR="0085662E" w:rsidRPr="00273BD4">
        <w:t>Risk of contamination - blinding</w:t>
      </w:r>
      <w:bookmarkEnd w:id="5"/>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5F446D45" w:rsidR="001230E9" w:rsidRPr="00273BD4" w:rsidRDefault="001230E9" w:rsidP="00DC522B">
      <w:pPr>
        <w:tabs>
          <w:tab w:val="left" w:pos="1608"/>
        </w:tabs>
        <w:jc w:val="both"/>
        <w:rPr>
          <w:rFonts w:ascii="Calibri" w:hAnsi="Calibri" w:cs="Calibri"/>
        </w:rPr>
      </w:pPr>
      <w:r w:rsidRPr="6898190B">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6"/>
      <w:r w:rsidRPr="6898190B">
        <w:rPr>
          <w:rFonts w:ascii="Calibri" w:hAnsi="Calibri" w:cs="Calibri"/>
        </w:rPr>
        <w:t>)</w:t>
      </w:r>
      <w:commentRangeEnd w:id="6"/>
      <w:r w:rsidRPr="6898190B">
        <w:rPr>
          <w:rStyle w:val="Verwijzingopmerking"/>
          <w:rFonts w:ascii="Calibri" w:hAnsi="Calibri" w:cs="Calibri"/>
          <w:sz w:val="22"/>
          <w:szCs w:val="22"/>
        </w:rPr>
        <w:commentReference w:id="6"/>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r>
        <w:rPr>
          <w:i/>
          <w:color w:val="FF0000"/>
        </w:rPr>
        <w:t>[Nazicht — Fabienne: ‘SEBIA’ is hier verwarrend, want SEBIA is net de gestructureerde Optimal-Care-interventie; Usual Care krijgt dit niet. Voorstel: vervang ‘manual for the SEBIA’ door ‘a general PARADISE study information booklet’.</w:t>
      </w:r>
    </w:p>
    <w:p w14:paraId="291492CB" w14:textId="230CABDA" w:rsidR="0085662E" w:rsidRPr="00273BD4" w:rsidRDefault="008D5F13" w:rsidP="00ED0CDC">
      <w:pPr>
        <w:pStyle w:val="Kop3"/>
      </w:pPr>
      <w:bookmarkStart w:id="7" w:name="_Toc229929309"/>
      <w:r w:rsidRPr="00273BD4">
        <w:t xml:space="preserve">3.2.2. </w:t>
      </w:r>
      <w:r w:rsidR="0085662E" w:rsidRPr="00273BD4">
        <w:t xml:space="preserve">Primary </w:t>
      </w:r>
      <w:r w:rsidRPr="00273BD4">
        <w:t>endpoints</w:t>
      </w:r>
      <w:bookmarkEnd w:id="7"/>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68218228"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r w:rsidR="127CB121" w:rsidRPr="6898190B">
        <w:rPr>
          <w:rFonts w:ascii="Calibri" w:hAnsi="Calibri" w:cs="Calibri"/>
        </w:rPr>
        <w:t>O</w:t>
      </w:r>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w:t>
      </w:r>
      <w:r w:rsidRPr="6898190B">
        <w:rPr>
          <w:rFonts w:ascii="Calibri" w:hAnsi="Calibri" w:cs="Calibri"/>
        </w:rPr>
        <w:lastRenderedPageBreak/>
        <w:t xml:space="preserve">IWGDF definition of a foot ulcer will be applied, i.e., ‘a break of the skin of the foot that involves at 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xml:space="preserve">.’ Foot ulcer occurrence during follow-up—predominantly reflecting recurrence in this high-risk population—will be monitored throughout the entire study period and expressed, at the group level, as the proportion of participants developing </w:t>
      </w:r>
      <w:r w:rsidR="00E63FBE" w:rsidRPr="6898190B">
        <w:rPr>
          <w:rFonts w:ascii="Calibri" w:hAnsi="Calibri" w:cs="Calibri"/>
        </w:rPr>
        <w:t>one or more-foot</w:t>
      </w:r>
      <w:r w:rsidRPr="6898190B">
        <w:rPr>
          <w:rFonts w:ascii="Calibri" w:hAnsi="Calibri" w:cs="Calibri"/>
        </w:rPr>
        <w:t xml:space="preserve">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7129CD8D" w14:textId="13122A72" w:rsidR="0085662E" w:rsidRPr="00273BD4" w:rsidRDefault="0085662E" w:rsidP="6898190B">
      <w:pPr>
        <w:spacing w:after="0" w:line="240" w:lineRule="auto"/>
        <w:contextualSpacing/>
        <w:jc w:val="both"/>
        <w:rPr>
          <w:rFonts w:ascii="Calibri" w:hAnsi="Calibri" w:cs="Calibri"/>
          <w:b/>
          <w:bCs/>
        </w:rPr>
      </w:pPr>
      <w:r w:rsidRPr="6898190B">
        <w:rPr>
          <w:rFonts w:ascii="Calibri" w:hAnsi="Calibri" w:cs="Calibri"/>
          <w:b/>
          <w:bCs/>
        </w:rPr>
        <w:t>Sample size calculation including expected drop-out</w:t>
      </w:r>
      <w:r w:rsidRPr="6898190B">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734924147"/>
          <w:placeholder>
            <w:docPart w:val="CDA4CB06E3594E6188943A58F8C33489"/>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We anticipate a 15% dropout in both groups.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Pr>
          <w:rFonts w:ascii="Calibri" w:hAnsi="Calibri" w:cs="Calibri"/>
          <w:b/>
          <w:bCs/>
        </w:rPr>
        <w:t>130 patients</w:t>
      </w:r>
      <w:r w:rsidRPr="6898190B">
        <w:rPr>
          <w:rFonts w:ascii="Calibri" w:hAnsi="Calibri" w:cs="Calibri"/>
        </w:rPr>
        <w:t xml:space="preserve"> will be recruited. Based on this estimation, it was decided that each DFC should include </w:t>
      </w:r>
      <w:r w:rsidR="006726C2" w:rsidRPr="6898190B">
        <w:rPr>
          <w:rFonts w:ascii="Calibri" w:hAnsi="Calibri" w:cs="Calibri"/>
        </w:rPr>
        <w:t>24</w:t>
      </w:r>
      <w:r w:rsidRPr="6898190B">
        <w:rPr>
          <w:rFonts w:ascii="Calibri" w:hAnsi="Calibri" w:cs="Calibri"/>
        </w:rPr>
        <w:t xml:space="preserve"> participants (with 6 participating DFC this results in a total of </w:t>
      </w:r>
      <w:r w:rsidRPr="6898190B">
        <w:rPr>
          <w:rFonts w:ascii="Calibri" w:hAnsi="Calibri" w:cs="Calibri"/>
          <w:b/>
          <w:bCs/>
        </w:rPr>
        <w:t>144 participants</w:t>
      </w:r>
      <w:r w:rsidRPr="6898190B">
        <w:rPr>
          <w:rFonts w:ascii="Calibri" w:hAnsi="Calibri" w:cs="Calibri"/>
        </w:rPr>
        <w:t xml:space="preserve">). </w:t>
      </w:r>
    </w:p>
    <w:p>
      <w:r>
        <w:rPr>
          <w:i/>
          <w:color w:val="FF0000"/>
        </w:rPr>
        <w:t>[Openstaand punt — Fabienne: is het 18-maanden/50%-cijfer voor Usual Care correct, of betrof de brondata (ref. 17,27) een recidiefpercentage op 12 maanden? Nog te verifiëren tegen de bronstudies.</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502059D6"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 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xml:space="preserve">. We expect an increase in footwear adherence in the Optimal Care group to a level of 85% at </w:t>
      </w:r>
      <w:commentRangeStart w:id="8"/>
      <w:r w:rsidRPr="6898190B">
        <w:rPr>
          <w:rFonts w:ascii="Calibri" w:hAnsi="Calibri" w:cs="Calibri"/>
        </w:rPr>
        <w:t>12</w:t>
      </w:r>
      <w:commentRangeEnd w:id="8"/>
      <w:r w:rsidRPr="6898190B">
        <w:rPr>
          <w:rStyle w:val="Verwijzingopmerking"/>
          <w:rFonts w:ascii="Calibri" w:hAnsi="Calibri" w:cs="Calibri"/>
          <w:sz w:val="22"/>
          <w:szCs w:val="22"/>
        </w:rPr>
        <w:commentReference w:id="8"/>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9" w:name="_Toc229929310"/>
      <w:r w:rsidRPr="00273BD4">
        <w:t>3.2.3. Secondary</w:t>
      </w:r>
      <w:r w:rsidR="00EA337F" w:rsidRPr="00273BD4">
        <w:t xml:space="preserve"> endpoints</w:t>
      </w:r>
      <w:bookmarkEnd w:id="9"/>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3F1A87CA"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r w:rsidR="1C06E9D0" w:rsidRPr="6575C696">
        <w:rPr>
          <w:rFonts w:ascii="Calibri" w:hAnsi="Calibri" w:cs="Calibri"/>
        </w:rPr>
        <w:t>s</w:t>
      </w:r>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r w:rsidR="39BD2A0B" w:rsidRPr="6575C696">
        <w:rPr>
          <w:rFonts w:ascii="Calibri" w:hAnsi="Calibri" w:cs="Calibri"/>
        </w:rPr>
        <w:t xml:space="preserve">health-related </w:t>
      </w:r>
      <w:r w:rsidR="006E377F" w:rsidRPr="6575C696">
        <w:rPr>
          <w:rFonts w:ascii="Calibri" w:hAnsi="Calibri" w:cs="Calibri"/>
        </w:rPr>
        <w:t>quality of life</w:t>
      </w:r>
      <w:r w:rsidRPr="6575C696">
        <w:rPr>
          <w:rFonts w:ascii="Calibri" w:hAnsi="Calibri" w:cs="Calibri"/>
        </w:rPr>
        <w:t>. Cost-utility will be monitored during the entire study period</w:t>
      </w:r>
      <w:r w:rsidR="4C5DE9F6" w:rsidRPr="6575C696">
        <w:rPr>
          <w:rFonts w:ascii="Calibri" w:hAnsi="Calibri" w:cs="Calibri"/>
        </w:rPr>
        <w:t>:</w:t>
      </w:r>
      <w:r w:rsidRPr="6575C696">
        <w:rPr>
          <w:rFonts w:ascii="Calibri" w:hAnsi="Calibri" w:cs="Calibri"/>
        </w:rPr>
        <w:t xml:space="preserve"> costs will be summed throughout the 18-month period</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and utility is scored with the EQ-5D-5L questionnaire every 3 months. For </w:t>
      </w:r>
      <w:r w:rsidRPr="6575C696">
        <w:rPr>
          <w:rFonts w:ascii="Calibri" w:hAnsi="Calibri" w:cs="Calibri"/>
          <w:b/>
          <w:bCs/>
        </w:rPr>
        <w:t>study participants with ulcers</w:t>
      </w:r>
      <w:r w:rsidRPr="6575C696">
        <w:rPr>
          <w:rFonts w:ascii="Calibri" w:hAnsi="Calibri" w:cs="Calibri"/>
        </w:rPr>
        <w:t xml:space="preserve">, additional secondary outcomes </w:t>
      </w:r>
      <w:r w:rsidR="7E9B51ED" w:rsidRPr="6575C696">
        <w:rPr>
          <w:rFonts w:ascii="Calibri" w:hAnsi="Calibri" w:cs="Calibri"/>
        </w:rPr>
        <w:t>will be</w:t>
      </w:r>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r w:rsidR="3DD2444E" w:rsidRPr="6575C696">
        <w:rPr>
          <w:rFonts w:ascii="Calibri" w:hAnsi="Calibri" w:cs="Calibri"/>
        </w:rPr>
        <w:t xml:space="preserve">and </w:t>
      </w:r>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r>
        <w:rPr>
          <w:i/>
          <w:color w:val="FF0000"/>
        </w:rPr>
        <w:t>[Bevestigde tegenstrijdigheid — het EQ-5D-5L/kostenmeetschema wordt op 3 verschillende manieren beschreven in het protocol: hier ‘every 3 months’, in §7.1 ‘baseline, 12 months, and 18 months’ voor EQ-5D-5L en ‘baseline, 6, 12, and 18 months’ voor de iMCQ, en in §5.5.4 wordt het bij elk kwartaalbezoek (V3-V8) afgenomen. Team/statisticus moet het effectieve meetschema vastleggen en overal gelijktrekken.]</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lastRenderedPageBreak/>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10"/>
      <w:r w:rsidRPr="6898190B">
        <w:rPr>
          <w:rFonts w:ascii="Calibri" w:hAnsi="Calibri" w:cs="Calibri"/>
        </w:rPr>
        <w:t>,</w:t>
      </w:r>
      <w:commentRangeEnd w:id="10"/>
      <w:r w:rsidRPr="6898190B">
        <w:rPr>
          <w:rStyle w:val="Verwijzingopmerking"/>
          <w:rFonts w:ascii="Calibri" w:hAnsi="Calibri" w:cs="Calibri"/>
          <w:sz w:val="22"/>
          <w:szCs w:val="22"/>
        </w:rPr>
        <w:commentReference w:id="10"/>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11"/>
      <w:r w:rsidRPr="6898190B">
        <w:rPr>
          <w:rFonts w:ascii="Calibri" w:hAnsi="Calibri" w:cs="Calibri"/>
        </w:rPr>
        <w:t>.</w:t>
      </w:r>
      <w:commentRangeEnd w:id="11"/>
      <w:r w:rsidRPr="00273BD4">
        <w:rPr>
          <w:rStyle w:val="Verwijzingopmerking"/>
          <w:rFonts w:ascii="Calibri" w:hAnsi="Calibri" w:cs="Calibri"/>
          <w:sz w:val="22"/>
          <w:szCs w:val="22"/>
        </w:rPr>
        <w:commentReference w:id="11"/>
      </w:r>
    </w:p>
    <w:p>
      <w:r>
        <w:rPr>
          <w:i/>
          <w:color w:val="FF0000"/>
        </w:rPr>
        <w:t>[Nazicht — Fabienne vroeg (1) welke hulpmiddelen/zorg ‘toegelaten’ zijn en of dit overlapt met de exclusiecriteria — dit wordt al beantwoord in §5.4.4 (alle bijkomende zorg is toegelaten); voorstel: korte verwijzing naar §5.4.4 toevoegen. (2) Op welke manier en door wie worden de dagboek-herinneringen gestuurd (SMS/telefoon/onderzoeksteam)? Dit staat nog niet gespecificeerd.</w:t>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12"/>
      <w:commentRangeEnd w:id="12"/>
      <w:r w:rsidRPr="00273BD4">
        <w:rPr>
          <w:rStyle w:val="Verwijzingopmerking"/>
          <w:rFonts w:ascii="Calibri" w:hAnsi="Calibri" w:cs="Calibri"/>
          <w:sz w:val="22"/>
          <w:szCs w:val="22"/>
        </w:rPr>
        <w:commentReference w:id="12"/>
      </w:r>
    </w:p>
    <w:p>
      <w:r>
        <w:rPr>
          <w:i/>
          <w:color w:val="FF0000"/>
        </w:rPr>
        <w:t>[Openstaand punt — Fabienne: in Figuur 1 wordt ‘PARADISE’ gebruikt, maar de legende ernaast spreekt nog van ‘SEBIA’ — dit moet in de afbeelding zelf gecorrigeerd worden (buiten dit tekstdocument).</w:t>
      </w:r>
    </w:p>
    <w:p w14:paraId="5C6BFE75" w14:textId="32FF3B52" w:rsidR="00BB0161" w:rsidRPr="00273BD4" w:rsidRDefault="00BB0161">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w:t>
      </w:r>
      <w:r w:rsidR="1BC9D3BE" w:rsidRPr="00273BD4">
        <w:rPr>
          <w:rFonts w:ascii="Calibri" w:hAnsi="Calibri" w:cs="Calibri"/>
        </w:rPr>
        <w:lastRenderedPageBreak/>
        <w:t xml:space="preserve">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3"/>
      <w:r w:rsidRPr="6575C696">
        <w:rPr>
          <w:rFonts w:ascii="Calibri" w:hAnsi="Calibri" w:cs="Calibri"/>
        </w:rPr>
        <w:t>.</w:t>
      </w:r>
      <w:commentRangeEnd w:id="13"/>
      <w:r>
        <w:rPr>
          <w:rStyle w:val="Verwijzingopmerking"/>
        </w:rPr>
        <w:commentReference w:id="13"/>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r>
        <w:rPr>
          <w:i/>
          <w:color w:val="FF0000"/>
        </w:rPr>
        <w:t>[Openstaand punt — Fabienne: moet contaminatie ook actief gecontroleerd worden in de Usual Care-arm (niet enkel via de fidelity-checklist in Optimal Care)? Methodologische keuze, nog te beslissen door het team.</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14" w:name="_Toc229929311"/>
      <w:r w:rsidRPr="00273BD4">
        <w:rPr>
          <w:rFonts w:cs="Calibri"/>
        </w:rPr>
        <w:t>3.3.  Study design</w:t>
      </w:r>
      <w:bookmarkEnd w:id="14"/>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r w:rsidR="275CD0EC" w:rsidRPr="6898190B">
        <w:rPr>
          <w:rFonts w:ascii="Calibri" w:hAnsi="Calibri" w:cs="Calibri"/>
        </w:rPr>
        <w:t xml:space="preserve"> and</w:t>
      </w:r>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15" w:name="_Toc229929312"/>
      <w:r w:rsidRPr="00273BD4">
        <w:rPr>
          <w:rFonts w:cs="Calibri"/>
        </w:rPr>
        <w:t>4. Study Population/Eligibility Criteria</w:t>
      </w:r>
      <w:bookmarkEnd w:id="15"/>
    </w:p>
    <w:p w14:paraId="0D88C979" w14:textId="41CC1D72" w:rsidR="00EE7523" w:rsidRPr="00273BD4" w:rsidRDefault="00EE7523" w:rsidP="00E05F2F">
      <w:pPr>
        <w:pStyle w:val="Kop2"/>
        <w:rPr>
          <w:rFonts w:cs="Calibri"/>
        </w:rPr>
      </w:pPr>
      <w:bookmarkStart w:id="16" w:name="_Toc229929313"/>
      <w:r w:rsidRPr="00273BD4">
        <w:rPr>
          <w:rFonts w:cs="Calibri"/>
        </w:rPr>
        <w:t>4.</w:t>
      </w:r>
      <w:r w:rsidR="0017463D" w:rsidRPr="00273BD4">
        <w:rPr>
          <w:rFonts w:cs="Calibri"/>
        </w:rPr>
        <w:t>1</w:t>
      </w:r>
      <w:r w:rsidRPr="00273BD4">
        <w:rPr>
          <w:rFonts w:cs="Calibri"/>
        </w:rPr>
        <w:t>. Inclusion and exclusion criteria</w:t>
      </w:r>
      <w:bookmarkEnd w:id="16"/>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w:t>
      </w:r>
      <w:r w:rsidRPr="00273BD4">
        <w:rPr>
          <w:rFonts w:ascii="Calibri" w:hAnsi="Calibri" w:cs="Calibri"/>
        </w:rPr>
        <w:lastRenderedPageBreak/>
        <w:t>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1B29FDF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r w:rsidR="006E5C93" w:rsidRPr="006E5C93">
        <w:rPr>
          <w:rFonts w:ascii="Calibri" w:hAnsi="Calibri" w:cs="Calibri"/>
        </w:rPr>
        <w:t>&lt;30 mm Hg or • TcpO2 &lt;30 mm Hg.</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p>
    <w:p w14:paraId="15ACF978" w14:textId="3F1FCF28" w:rsidR="00DC7EF1" w:rsidRPr="003562B9" w:rsidRDefault="003562B9" w:rsidP="003562B9">
      <w:pPr>
        <w:spacing w:after="0" w:line="240" w:lineRule="auto"/>
        <w:ind w:left="1440" w:hanging="720"/>
        <w:contextualSpacing/>
        <w:jc w:val="both"/>
        <w:rPr>
          <w:rFonts w:ascii="Calibri" w:hAnsi="Calibri" w:cs="Calibri"/>
        </w:rPr>
      </w:pPr>
      <w:r w:rsidRPr="6898190B">
        <w:rPr>
          <w:rFonts w:ascii="Calibri" w:hAnsi="Calibri" w:cs="Calibri"/>
          <w:b/>
          <w:bCs/>
        </w:rPr>
        <w:t>ii)</w:t>
      </w:r>
      <w:r w:rsidRPr="6898190B">
        <w:rPr>
          <w:rFonts w:ascii="Calibri" w:hAnsi="Calibri" w:cs="Calibri"/>
        </w:rPr>
        <w:t xml:space="preserve"> </w:t>
      </w:r>
      <w:r>
        <w:tab/>
      </w:r>
      <w:r w:rsidRPr="003562B9">
        <w:rPr>
          <w:rStyle w:val="Verwijzingopmerking"/>
          <w:rFonts w:ascii="Calibri" w:hAnsi="Calibri" w:cs="Calibri"/>
          <w:sz w:val="22"/>
          <w:szCs w:val="22"/>
        </w:rPr>
        <w:t>Present with an active foot ulcer or Charcot deformity</w:t>
      </w:r>
      <w:r w:rsidRPr="003562B9">
        <w:rPr>
          <w:rFonts w:ascii="Calibri" w:hAnsi="Calibri" w:cs="Calibri"/>
          <w:b/>
          <w:bCs/>
        </w:rPr>
      </w:r>
      <w:r w:rsidRPr="003562B9">
        <w:rPr>
          <w:rFonts w:ascii="Calibri" w:hAnsi="Calibri" w:cs="Calibri"/>
        </w:rPr>
      </w:r>
      <w:r w:rsidR="00DC7EF1" w:rsidRPr="003562B9">
        <w:rPr>
          <w:rFonts w:ascii="Calibri" w:hAnsi="Calibri" w:cs="Calibri"/>
        </w:rPr>
      </w:r>
      <w:r w:rsidR="00AB2456" w:rsidRPr="00AB2456">
        <w:rPr>
          <w:rFonts w:ascii="Calibri" w:hAnsi="Calibri" w:cs="Calibri"/>
        </w:rPr>
      </w:r>
    </w:p>
    <w:p>
      <w:pPr>
        <w:pStyle w:val="Lijstalinea"/>
      </w:pPr>
      <w:r>
        <w:t>iii)</w:t>
        <w:tab/>
        <w:t>Vascular status classified as PEDIS GRADE 3: Critical limb ischemia, as defined by • systolic ankle blood pressure &lt;50 mm Hg or • systolic toe blood pressure &lt;30 mm Hg or • TcpO2 &lt;30 mm Hg.</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r w:rsidR="2F059D6C" w:rsidRPr="6898190B">
        <w:rPr>
          <w:rFonts w:ascii="Calibri" w:hAnsi="Calibri" w:cs="Calibri"/>
        </w:rPr>
        <w:t xml:space="preserve">the </w:t>
      </w:r>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17" w:name="_Toc229929314"/>
      <w:r w:rsidRPr="00273BD4">
        <w:rPr>
          <w:rFonts w:cs="Calibri"/>
        </w:rPr>
        <w:t>4.</w:t>
      </w:r>
      <w:r w:rsidR="0017463D" w:rsidRPr="00273BD4">
        <w:rPr>
          <w:rFonts w:cs="Calibri"/>
        </w:rPr>
        <w:t>2</w:t>
      </w:r>
      <w:r w:rsidRPr="00273BD4">
        <w:rPr>
          <w:rFonts w:cs="Calibri"/>
        </w:rPr>
        <w:t>. Expected duration of the trial</w:t>
      </w:r>
      <w:bookmarkEnd w:id="17"/>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8"/>
      <w:r w:rsidRPr="6898190B">
        <w:rPr>
          <w:rFonts w:ascii="Calibri" w:hAnsi="Calibri" w:cs="Calibri"/>
          <w:color w:val="000000" w:themeColor="text1"/>
        </w:rPr>
        <w:t>.</w:t>
      </w:r>
      <w:commentRangeEnd w:id="18"/>
      <w:r w:rsidRPr="6898190B">
        <w:rPr>
          <w:rStyle w:val="Verwijzingopmerking"/>
          <w:rFonts w:ascii="Calibri" w:hAnsi="Calibri" w:cs="Calibri"/>
          <w:color w:val="000000" w:themeColor="text1"/>
          <w:sz w:val="22"/>
          <w:szCs w:val="22"/>
        </w:rPr>
        <w:commentReference w:id="18"/>
      </w:r>
      <w:r w:rsidRPr="6898190B">
        <w:rPr>
          <w:rFonts w:ascii="Calibri" w:hAnsi="Calibri" w:cs="Calibri"/>
          <w:color w:val="000000" w:themeColor="text1"/>
        </w:rPr>
        <w:t xml:space="preserve"> The maximum study duration for each participant will be 18 months.</w:t>
      </w:r>
    </w:p>
    <w:p>
      <w:r>
        <w:rPr>
          <w:i/>
          <w:color w:val="FF0000"/>
        </w:rPr>
        <w:t>[Bevestigde tegenstrijdigheid — Fabienne: deze paragraaf zegt follow-up tot september 2029, maar de synopsis-tabel bovenaan zegt Last Patient Last Visit januari 2030 (~4–5 maanden verschil). Team moet bepalen welke datum correct is en de andere aanpassen.</w:t>
      </w:r>
    </w:p>
    <w:p w14:paraId="510ACE5F" w14:textId="0A83E673" w:rsidR="00E05F2F" w:rsidRPr="00273BD4" w:rsidRDefault="003E6586" w:rsidP="003E6586">
      <w:pPr>
        <w:pStyle w:val="Kop1"/>
        <w:rPr>
          <w:rFonts w:cs="Calibri"/>
        </w:rPr>
      </w:pPr>
      <w:bookmarkStart w:id="19" w:name="_Toc229929315"/>
      <w:r w:rsidRPr="00273BD4">
        <w:rPr>
          <w:rFonts w:cs="Calibri"/>
        </w:rPr>
        <w:lastRenderedPageBreak/>
        <w:t>5. Study Procedures</w:t>
      </w:r>
      <w:bookmarkEnd w:id="19"/>
    </w:p>
    <w:p w14:paraId="461A9220" w14:textId="38EFAC89" w:rsidR="00E05F2F" w:rsidRPr="00273BD4" w:rsidRDefault="00681AF7" w:rsidP="00681AF7">
      <w:pPr>
        <w:pStyle w:val="Kop2"/>
        <w:rPr>
          <w:rFonts w:cs="Calibri"/>
        </w:rPr>
      </w:pPr>
      <w:bookmarkStart w:id="20" w:name="_Toc229929316"/>
      <w:r w:rsidRPr="00273BD4">
        <w:rPr>
          <w:rFonts w:cs="Calibri"/>
        </w:rPr>
        <w:t>5.1. Participant consent and withdrawal of consent</w:t>
      </w:r>
      <w:bookmarkEnd w:id="20"/>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21"/>
      <w:r w:rsidRPr="6898190B">
        <w:rPr>
          <w:rFonts w:ascii="Calibri" w:hAnsi="Calibri" w:cs="Calibri"/>
        </w:rPr>
        <w:t>.</w:t>
      </w:r>
      <w:commentRangeEnd w:id="21"/>
      <w:r w:rsidRPr="6898190B">
        <w:rPr>
          <w:rStyle w:val="Verwijzingopmerking"/>
          <w:rFonts w:ascii="Calibri" w:hAnsi="Calibri" w:cs="Calibri"/>
          <w:sz w:val="22"/>
          <w:szCs w:val="22"/>
        </w:rPr>
        <w:commentReference w:id="21"/>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r>
        <w:rPr>
          <w:i/>
          <w:color w:val="FF0000"/>
        </w:rPr>
        <w:t>[Openstaand punt — Fabienne (verzamelnota, zie ook de twee gekoppelde comments verderop bij §5.2 en §5.2.3): wie voert de screening vóór consent uit, wie geeft uitleg over de studie, en wie neemt de informed consent af? Fabienne opperde: mogelijk beter enkel door de arts (blindering, werklast podiatrist), maar vroeg ook of consent-afname door een arts niet onder druk kan gebeuren — evt. PhD-studenten inzetten? Personeelsvraag, nog te beslissen door het team.</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22"/>
      <w:r w:rsidRPr="6898190B">
        <w:rPr>
          <w:rFonts w:ascii="Calibri" w:hAnsi="Calibri" w:cs="Calibri"/>
        </w:rPr>
        <w:t>.</w:t>
      </w:r>
      <w:commentRangeEnd w:id="22"/>
      <w:r w:rsidRPr="003562B9">
        <w:rPr>
          <w:rStyle w:val="Verwijzingopmerking"/>
          <w:rFonts w:ascii="Calibri" w:hAnsi="Calibri" w:cs="Calibri"/>
          <w:sz w:val="22"/>
          <w:szCs w:val="22"/>
        </w:rPr>
        <w:commentReference w:id="22"/>
      </w:r>
    </w:p>
    <w:p>
      <w:r>
        <w:rPr>
          <w:i/>
          <w:color w:val="FF0000"/>
        </w:rPr>
        <w:t>[Openstaand punt — Fabienne: krijgt Leuven (coördinerend centrum) ook een kopie van de ICF's, of enkel opladen in REDCap? Belangrijk met het oog op auditklaarheid, vooral bij perifere centra met mogelijk minder archiefcapaciteit. Data-managementbeslissing, nog te bepalen.</w:t>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23" w:name="_Toc229929317"/>
      <w:r w:rsidRPr="00273BD4">
        <w:t xml:space="preserve">5.1.1. </w:t>
      </w:r>
      <w:r w:rsidR="00C74DD3" w:rsidRPr="00273BD4">
        <w:t>Screening (before informed consent)</w:t>
      </w:r>
      <w:bookmarkEnd w:id="23"/>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 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24" w:name="_Toc229929318"/>
      <w:r w:rsidRPr="00273BD4">
        <w:t xml:space="preserve">5.1.2. </w:t>
      </w:r>
      <w:r w:rsidR="00BC682D" w:rsidRPr="00273BD4">
        <w:t>Informed Consent</w:t>
      </w:r>
      <w:bookmarkEnd w:id="24"/>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25"/>
      <w:r w:rsidRPr="6898190B">
        <w:rPr>
          <w:rFonts w:ascii="Calibri" w:hAnsi="Calibri" w:cs="Calibri"/>
        </w:rPr>
        <w:t>.</w:t>
      </w:r>
      <w:commentRangeEnd w:id="25"/>
      <w:r w:rsidRPr="6898190B">
        <w:rPr>
          <w:rStyle w:val="Verwijzingopmerking"/>
          <w:rFonts w:ascii="Calibri" w:hAnsi="Calibri" w:cs="Calibri"/>
          <w:sz w:val="22"/>
          <w:szCs w:val="22"/>
        </w:rPr>
        <w:commentReference w:id="25"/>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r>
        <w:rPr>
          <w:i/>
          <w:color w:val="FF0000"/>
        </w:rPr>
        <w:t>[Zie verzamelnota bij §5.1.1 (Screening) over wie screening/consent/uitleg doet — Fabienne's punt hier: mogelijk beter enkel door de arts, in functie van blindering en werklast podiatrist.]</w:t>
      </w:r>
    </w:p>
    <w:p w14:paraId="01148564" w14:textId="77777777" w:rsidR="0017463D" w:rsidRPr="00273BD4"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26" w:name="_Toc229929319"/>
      <w:r w:rsidRPr="00273BD4">
        <w:rPr>
          <w:rFonts w:cs="Calibri"/>
        </w:rPr>
        <w:t>5.2. Selection of Participants / Recruitment</w:t>
      </w:r>
      <w:bookmarkEnd w:id="26"/>
    </w:p>
    <w:p w14:paraId="62E02852" w14:textId="43D3B1A5" w:rsidR="0017463D" w:rsidRPr="00273BD4" w:rsidRDefault="0017463D" w:rsidP="00ED0CDC">
      <w:pPr>
        <w:pStyle w:val="Kop3"/>
      </w:pPr>
      <w:bookmarkStart w:id="27" w:name="_Toc229929320"/>
      <w:r w:rsidRPr="00273BD4">
        <w:t>5.2.1. Participant recruitment</w:t>
      </w:r>
      <w:bookmarkEnd w:id="27"/>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28"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28"/>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lastRenderedPageBreak/>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29" w:name="_Toc229929322"/>
      <w:r w:rsidRPr="00273BD4">
        <w:t>5.</w:t>
      </w:r>
      <w:r w:rsidR="0017463D" w:rsidRPr="00273BD4">
        <w:t>2</w:t>
      </w:r>
      <w:r w:rsidRPr="00273BD4">
        <w:t>.</w:t>
      </w:r>
      <w:r w:rsidR="0017463D" w:rsidRPr="00273BD4">
        <w:t>3</w:t>
      </w:r>
      <w:r w:rsidRPr="00273BD4">
        <w:t>. Therapist recruitment</w:t>
      </w:r>
      <w:bookmarkEnd w:id="29"/>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xml:space="preserve">; </w:t>
      </w:r>
      <w:commentRangeStart w:id="30"/>
      <w:r w:rsidRPr="6898190B">
        <w:rPr>
          <w:rFonts w:ascii="Calibri" w:hAnsi="Calibri" w:cs="Calibri"/>
        </w:rPr>
        <w:t>will</w:t>
      </w:r>
      <w:commentRangeEnd w:id="30"/>
      <w:r w:rsidRPr="6898190B">
        <w:rPr>
          <w:rStyle w:val="Verwijzingopmerking"/>
          <w:rFonts w:ascii="Calibri" w:hAnsi="Calibri" w:cs="Calibri"/>
          <w:sz w:val="22"/>
          <w:szCs w:val="22"/>
        </w:rPr>
        <w:commentReference w:id="30"/>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r>
        <w:rPr>
          <w:i/>
          <w:color w:val="FF0000"/>
        </w:rPr>
        <w:t>[Zie verzamelnota bij §5.1.1 (Screening) over wie screening/consent/uitleg doet — Fabienne's punt hier: wie neemt consent af, en kan dit onder druk gebeuren indien door een arts? Evt. PhD-studenten inzetten?]</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31"/>
      <w:r w:rsidRPr="6898190B">
        <w:rPr>
          <w:rFonts w:ascii="Calibri" w:hAnsi="Calibri" w:cs="Calibri"/>
        </w:rPr>
        <w:t>.</w:t>
      </w:r>
      <w:commentRangeEnd w:id="31"/>
      <w:r w:rsidRPr="6898190B">
        <w:rPr>
          <w:rStyle w:val="Verwijzingopmerking"/>
          <w:rFonts w:ascii="Calibri" w:hAnsi="Calibri" w:cs="Calibri"/>
          <w:sz w:val="22"/>
          <w:szCs w:val="22"/>
        </w:rPr>
        <w:commentReference w:id="31"/>
      </w:r>
      <w:r w:rsidRPr="6898190B">
        <w:rPr>
          <w:rFonts w:ascii="Calibri" w:hAnsi="Calibri" w:cs="Calibri"/>
        </w:rPr>
        <w:t xml:space="preserve"> As a result, therapists may be identifiable in these recordings.</w:t>
      </w:r>
    </w:p>
    <w:p>
      <w:r>
        <w:rPr>
          <w:i/>
          <w:color w:val="FF0000"/>
        </w:rPr>
        <w:t>[Openstaand punt — Fabienne: de Ethische Commissie zal wellicht vragen hoeveel observaties/opnames er precies zullen plaatsvinden en door wie — dit staat nog niet gespecificeerd.</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32" w:name="_Toc229929323"/>
      <w:r w:rsidRPr="00273BD4">
        <w:t>5.</w:t>
      </w:r>
      <w:r w:rsidR="0017463D" w:rsidRPr="00273BD4">
        <w:t>2</w:t>
      </w:r>
      <w:r w:rsidRPr="00273BD4">
        <w:t>.</w:t>
      </w:r>
      <w:r w:rsidR="0017463D" w:rsidRPr="00273BD4">
        <w:t>4</w:t>
      </w:r>
      <w:r w:rsidRPr="00273BD4">
        <w:t>. Management recruitment</w:t>
      </w:r>
      <w:bookmarkEnd w:id="32"/>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33"/>
      <w:r w:rsidRPr="6898190B">
        <w:rPr>
          <w:rFonts w:ascii="Calibri" w:hAnsi="Calibri" w:cs="Calibri"/>
        </w:rPr>
        <w:t>involved</w:t>
      </w:r>
      <w:commentRangeEnd w:id="33"/>
      <w:r w:rsidRPr="6898190B">
        <w:rPr>
          <w:rStyle w:val="Verwijzingopmerking"/>
          <w:rFonts w:ascii="Calibri" w:hAnsi="Calibri" w:cs="Calibri"/>
          <w:sz w:val="22"/>
          <w:szCs w:val="22"/>
        </w:rPr>
        <w:commentReference w:id="33"/>
      </w:r>
      <w:r w:rsidRPr="6898190B">
        <w:rPr>
          <w:rFonts w:ascii="Calibri" w:hAnsi="Calibri" w:cs="Calibri"/>
        </w:rPr>
        <w:t xml:space="preserve"> in the implementation of the PARADISE intervention, will be approached by the research team at the end of the study.</w:t>
      </w:r>
    </w:p>
    <w:p>
      <w:r>
        <w:rPr>
          <w:i/>
          <w:color w:val="FF0000"/>
        </w:rPr>
        <w:t>[Openstaand punt — Fabienne: bestaat de rol ‘care pathway lead’ al op elke site, en wie vervult ze? Nog te bevestigen per centrum.</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34" w:name="_Toc229929324"/>
      <w:r w:rsidRPr="00273BD4">
        <w:rPr>
          <w:rFonts w:cs="Calibri"/>
        </w:rPr>
        <w:t>5.3. Choice of comparators and randomization</w:t>
      </w:r>
      <w:bookmarkEnd w:id="34"/>
    </w:p>
    <w:p w14:paraId="0A39839E" w14:textId="7C64CE6F" w:rsidR="009519E7" w:rsidRPr="00273BD4" w:rsidRDefault="0017463D" w:rsidP="0017463D">
      <w:pPr>
        <w:pStyle w:val="Kop2"/>
        <w:rPr>
          <w:rFonts w:cs="Calibri"/>
        </w:rPr>
      </w:pPr>
      <w:bookmarkStart w:id="35" w:name="_Toc229929325"/>
      <w:r w:rsidRPr="00273BD4">
        <w:rPr>
          <w:rFonts w:cs="Calibri"/>
        </w:rPr>
        <w:t xml:space="preserve">5.3.1. </w:t>
      </w:r>
      <w:r w:rsidR="00BC682D" w:rsidRPr="00273BD4">
        <w:rPr>
          <w:rFonts w:cs="Calibri"/>
        </w:rPr>
        <w:t>Motivation for the choice of comparators</w:t>
      </w:r>
      <w:bookmarkEnd w:id="35"/>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r w:rsidR="4F08F6BB" w:rsidRPr="14A59B64">
        <w:rPr>
          <w:rFonts w:ascii="Calibri" w:hAnsi="Calibri" w:cs="Calibri"/>
        </w:rPr>
        <w:t xml:space="preserve"> intervention package</w:t>
      </w:r>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36" w:name="_Toc229929326"/>
      <w:r w:rsidRPr="00273BD4">
        <w:rPr>
          <w:rFonts w:cs="Calibri"/>
        </w:rPr>
        <w:t xml:space="preserve">5.3.2. </w:t>
      </w:r>
      <w:r w:rsidR="00831FCA" w:rsidRPr="00273BD4">
        <w:rPr>
          <w:rFonts w:cs="Calibri"/>
        </w:rPr>
        <w:t>Randomization</w:t>
      </w:r>
      <w:bookmarkEnd w:id="36"/>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w:t>
      </w:r>
      <w:r w:rsidRPr="14A59B64">
        <w:rPr>
          <w:rFonts w:ascii="Calibri" w:hAnsi="Calibri" w:cs="Calibri"/>
        </w:rPr>
        <w:lastRenderedPageBreak/>
        <w:t xml:space="preserve">study arms. Each clinic will aim to include </w:t>
      </w:r>
      <w:r w:rsidRPr="14A59B64">
        <w:rPr>
          <w:rFonts w:ascii="Calibri" w:hAnsi="Calibri" w:cs="Calibri"/>
          <w:b/>
          <w:bCs/>
        </w:rPr>
        <w:t>24 participants</w:t>
      </w:r>
      <w:r w:rsidRPr="14A59B64">
        <w:rPr>
          <w:rFonts w:ascii="Calibri" w:hAnsi="Calibri" w:cs="Calibri"/>
        </w:rPr>
        <w:t xml:space="preserve">, resulting in </w:t>
      </w:r>
      <w:r w:rsidR="1C28ABA5" w:rsidRPr="14A59B64">
        <w:rPr>
          <w:rFonts w:ascii="Calibri" w:hAnsi="Calibri" w:cs="Calibri"/>
        </w:rPr>
        <w:t xml:space="preserve">a </w:t>
      </w:r>
      <w:r w:rsidRPr="14A59B64">
        <w:rPr>
          <w:rFonts w:ascii="Calibri" w:hAnsi="Calibri" w:cs="Calibri"/>
        </w:rPr>
        <w:t>balanced recruitment per centre.</w:t>
      </w:r>
    </w:p>
    <w:p w14:paraId="5C4BBB32" w14:textId="425AF8DD"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Within each clinic, block randomization will be applied using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37"/>
      <w:r w:rsidRPr="14A59B64">
        <w:rPr>
          <w:rFonts w:ascii="Calibri" w:hAnsi="Calibri" w:cs="Calibri"/>
        </w:rPr>
        <w:t>,</w:t>
      </w:r>
      <w:commentRangeEnd w:id="37"/>
      <w:r w:rsidRPr="14A59B64">
        <w:rPr>
          <w:rStyle w:val="Verwijzingopmerking"/>
          <w:rFonts w:ascii="Calibri" w:hAnsi="Calibri" w:cs="Calibri"/>
          <w:sz w:val="22"/>
          <w:szCs w:val="22"/>
        </w:rPr>
        <w:commentReference w:id="37"/>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38"/>
      <w:r w:rsidRPr="14A59B64">
        <w:rPr>
          <w:rFonts w:ascii="Calibri" w:hAnsi="Calibri" w:cs="Calibri"/>
        </w:rPr>
        <w:t>involved</w:t>
      </w:r>
      <w:commentRangeEnd w:id="38"/>
      <w:r w:rsidRPr="14A59B64">
        <w:rPr>
          <w:rStyle w:val="Verwijzingopmerking"/>
          <w:rFonts w:ascii="Calibri" w:hAnsi="Calibri" w:cs="Calibri"/>
          <w:sz w:val="22"/>
          <w:szCs w:val="22"/>
        </w:rPr>
        <w:commentReference w:id="38"/>
      </w:r>
      <w:r w:rsidRPr="14A59B64">
        <w:rPr>
          <w:rFonts w:ascii="Calibri" w:hAnsi="Calibri" w:cs="Calibri"/>
        </w:rPr>
        <w:t xml:space="preserve"> in the study.</w:t>
      </w:r>
    </w:p>
    <w:p>
      <w:r>
        <w:rPr>
          <w:i/>
          <w:color w:val="FF0000"/>
        </w:rPr>
        <w:t>[Nazicht — Fabienne vroeg hoe de gefaseerde instroom zal verlopen: dit wordt al beantwoord door de pilotperiode september 2026–februari 2027 (§4.2); voorstel: korte verwijzing naar §4.2 toevoegen hier. Bijkomend openstaand punt: dit is de eerste vermelding van ‘PhD-studenten’ — Fabienne stelt voor een korte rollenlijst/glossarium toe te voegen vooraan het protocol (onderzoeker, arts-onderzoeker, PhD-student, …), wat meteen ook de gelijkaardige vragen elders (§5.1.1/§5.2) over wie welke taak uitvoert kan oplossen.</w:t>
      </w:r>
    </w:p>
    <w:p w14:paraId="7ABE91C2" w14:textId="77777777" w:rsidR="00396BA2" w:rsidRPr="00273BD4" w:rsidRDefault="00396BA2" w:rsidP="002501EF">
      <w:pPr>
        <w:spacing w:after="0" w:line="240" w:lineRule="auto"/>
        <w:contextualSpacing/>
        <w:jc w:val="both"/>
        <w:rPr>
          <w:rFonts w:ascii="Calibri" w:hAnsi="Calibri" w:cs="Calibri"/>
          <w:b/>
          <w:bCs/>
          <w:sz w:val="24"/>
          <w:szCs w:val="24"/>
        </w:rPr>
      </w:pPr>
    </w:p>
    <w:p w14:paraId="1EA1342A" w14:textId="3BC39FB9" w:rsidR="00CE6AAC" w:rsidRPr="00273BD4" w:rsidRDefault="3B153370" w:rsidP="0017463D">
      <w:pPr>
        <w:pStyle w:val="Kop2"/>
        <w:rPr>
          <w:rFonts w:cs="Calibri"/>
        </w:rPr>
      </w:pPr>
      <w:bookmarkStart w:id="39" w:name="_Toc229929327"/>
      <w:r w:rsidRPr="00273BD4">
        <w:rPr>
          <w:rFonts w:cs="Calibri"/>
        </w:rPr>
        <w:t>5.4. Trial treatment</w:t>
      </w:r>
      <w:bookmarkEnd w:id="39"/>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40" w:name="_Toc229929328"/>
      <w:r w:rsidRPr="00273BD4">
        <w:t xml:space="preserve">5.4.1. </w:t>
      </w:r>
      <w:r w:rsidR="002501EF" w:rsidRPr="00273BD4">
        <w:t>Usual Care</w:t>
      </w:r>
      <w:bookmarkEnd w:id="40"/>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r w:rsidR="55E37421" w:rsidRPr="14A59B64">
        <w:rPr>
          <w:rFonts w:ascii="Calibri" w:hAnsi="Calibri" w:cs="Calibri"/>
        </w:rPr>
        <w:t xml:space="preserve"> as usual</w:t>
      </w:r>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41" w:name="_Toc229929329"/>
      <w:r w:rsidRPr="00273BD4">
        <w:t xml:space="preserve">5.4.2. </w:t>
      </w:r>
      <w:r w:rsidR="002501EF" w:rsidRPr="00273BD4">
        <w:t>Optimal Care</w:t>
      </w:r>
      <w:bookmarkEnd w:id="41"/>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UZ Leuven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r w:rsidR="4E0B0D5B" w:rsidRPr="14A59B64">
        <w:rPr>
          <w:rFonts w:ascii="Calibri" w:hAnsi="Calibri" w:cs="Calibri"/>
        </w:rPr>
        <w:t>i</w:t>
      </w:r>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lastRenderedPageBreak/>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r w:rsidR="716FF08A" w:rsidRPr="14A59B64">
        <w:rPr>
          <w:rFonts w:ascii="Calibri" w:hAnsi="Calibri" w:cs="Calibri"/>
        </w:rPr>
        <w:t xml:space="preserve">a </w:t>
      </w:r>
    </w:p>
    <w:p w14:paraId="7B6653C4" w14:textId="77777777" w:rsidR="004B6C96" w:rsidRDefault="00000000">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42"/>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42"/>
      <w:r w:rsidRPr="14A59B64">
        <w:rPr>
          <w:rStyle w:val="Verwijzingopmerking"/>
          <w:rFonts w:ascii="Calibri" w:hAnsi="Calibri" w:cs="Calibri"/>
          <w:sz w:val="22"/>
          <w:szCs w:val="22"/>
        </w:rPr>
        <w:commentReference w:id="42"/>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r>
        <w:rPr>
          <w:i/>
          <w:color w:val="FF0000"/>
        </w:rPr>
        <w:t>[Openstaand punt — Fabienne: ‘(Part B1)’ verwijst vermoedelijk naar ‘Deel B1: Pasvorm binnenschoeisel’ uit eCRF-document 23, maar wordt hier niet expliciet zo genoemd. De apart vermelde ‘Footwear Approval Form’ komt niet voor als bestaand genummerd eCRF-document — moet die nog aangemaakt worden, of wordt eCRF-document 23/24 bedoeld? Team moet dit verduidelijken.</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43"/>
      <w:commentRangeStart w:id="44"/>
      <w:r w:rsidRPr="14A59B64">
        <w:rPr>
          <w:rFonts w:ascii="Calibri" w:hAnsi="Calibri" w:cs="Calibri"/>
        </w:rPr>
        <w:t>.</w:t>
      </w:r>
      <w:commentRangeEnd w:id="43"/>
      <w:r w:rsidRPr="14A59B64">
        <w:rPr>
          <w:rStyle w:val="Verwijzingopmerking"/>
          <w:rFonts w:ascii="Calibri" w:hAnsi="Calibri" w:cs="Calibri"/>
          <w:sz w:val="22"/>
          <w:szCs w:val="22"/>
        </w:rPr>
        <w:commentReference w:id="43"/>
      </w:r>
      <w:commentRangeEnd w:id="44"/>
      <w:r w:rsidRPr="14A59B64">
        <w:rPr>
          <w:rStyle w:val="Verwijzingopmerking"/>
          <w:rFonts w:ascii="Calibri" w:hAnsi="Calibri" w:cs="Calibri"/>
          <w:sz w:val="22"/>
          <w:szCs w:val="22"/>
        </w:rPr>
        <w:commentReference w:id="44"/>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r>
        <w:rPr>
          <w:i/>
          <w:color w:val="FF0000"/>
        </w:rPr>
        <w:t>[Verduidelijking (voorstel) — Fabienne vond ‘alternate’ onduidelijk (dagelijks wisselen? per paar schoenen?). Bedoeld wordt: vanaf maand 3 wisselt de patiënt bij elk kwartaalbezoek naar het net onderhouden paar, terwijl het andere paar bij de pedorthist een nieuwe toplaag krijgt — dus wisselen om de 3 maanden tijdens de aanpassingsbezoeken, niet dagelijks. Voorstel: paragraaf expliciet in die zin herformuleren indien akkoord.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45"/>
      <w:r w:rsidR="002501EF" w:rsidRPr="14A59B64">
        <w:rPr>
          <w:rFonts w:ascii="Calibri" w:hAnsi="Calibri" w:cs="Calibri"/>
          <w:b/>
          <w:bCs/>
          <w:u w:val="single"/>
        </w:rPr>
        <w:t>):</w:t>
      </w:r>
      <w:commentRangeEnd w:id="45"/>
      <w:r w:rsidRPr="14A59B64">
        <w:rPr>
          <w:rStyle w:val="Verwijzingopmerking"/>
          <w:rFonts w:ascii="Calibri" w:hAnsi="Calibri" w:cs="Calibri"/>
          <w:b/>
          <w:bCs/>
          <w:sz w:val="22"/>
          <w:szCs w:val="22"/>
          <w:u w:val="single"/>
        </w:rPr>
        <w:commentReference w:id="45"/>
      </w:r>
      <w:r w:rsidR="002501EF" w:rsidRPr="14A59B64">
        <w:rPr>
          <w:rFonts w:ascii="Calibri" w:hAnsi="Calibri" w:cs="Calibri"/>
          <w:b/>
          <w:bCs/>
          <w:u w:val="single"/>
        </w:rPr>
        <w:t xml:space="preserve"> Delivering an Education and adherence support program using a 5-step personalized approach</w:t>
      </w:r>
    </w:p>
    <w:p>
      <w:r>
        <w:rPr>
          <w:i/>
          <w:color w:val="FF0000"/>
        </w:rPr>
        <w:t>[Nazicht — deels opgelost: door de fix bij het eerdere §3.2.1-punt (SEBIA→PARADISE) komt ‘SEBIA’ nu pas voor het eerst hier voor, ná volledige uitleg. Fabienne's bredere vraag of twee acroniemen (PARADISE + SEBIA) nodig zijn blijft een teamkeuze — SEBIA wordt wel consistent gebruikt doorheen de eCRF's (16, 17, 18, 29, 44), dus samenvoegen zou veel documenten raken.</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w:t>
      </w:r>
      <w:r w:rsidRPr="00273BD4">
        <w:rPr>
          <w:rFonts w:ascii="Calibri" w:hAnsi="Calibri" w:cs="Calibri"/>
          <w:color w:val="000000" w:themeColor="text1"/>
        </w:rPr>
        <w:lastRenderedPageBreak/>
        <w:t xml:space="preserve">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46" w:name="_Toc229929330"/>
      <w:r w:rsidRPr="00532DE3">
        <w:t xml:space="preserve">5.4.3. </w:t>
      </w:r>
      <w:r w:rsidR="00CE6AAC" w:rsidRPr="00273BD4">
        <w:t>Criteria for Discontinuing or Modifying Allocated Interventions</w:t>
      </w:r>
      <w:bookmarkEnd w:id="46"/>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47" w:name="_Toc229929331"/>
      <w:r w:rsidRPr="00273BD4">
        <w:t xml:space="preserve">5.4.4. </w:t>
      </w:r>
      <w:r w:rsidR="00CE6AAC" w:rsidRPr="00273BD4">
        <w:t>Relevant concomitant care permitted or prohibited during the trial</w:t>
      </w:r>
      <w:bookmarkEnd w:id="47"/>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48" w:name="_Toc229929332"/>
      <w:r w:rsidRPr="00273BD4">
        <w:lastRenderedPageBreak/>
        <w:t xml:space="preserve">5.4.5. </w:t>
      </w:r>
      <w:r w:rsidR="00BE3F45" w:rsidRPr="00273BD4">
        <w:t>Instrumentation</w:t>
      </w:r>
      <w:bookmarkEnd w:id="48"/>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49" w:name="_Hlk194835432"/>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50" w:name="_Toc229929333"/>
      <w:r w:rsidRPr="00273BD4">
        <w:rPr>
          <w:rFonts w:cs="Calibri"/>
        </w:rPr>
        <w:t>5.5. Participants timeline</w:t>
      </w:r>
      <w:bookmarkEnd w:id="50"/>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2</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51" w:name="_Toc229929334"/>
      <w:r>
        <w:lastRenderedPageBreak/>
        <w:t>5.5.1. Baseline Assessments to Confirm Eligibility (Visit 0)</w:t>
      </w:r>
      <w:bookmarkEnd w:id="51"/>
      <w:commentRangeStart w:id="52"/>
      <w:commentRangeEnd w:id="52"/>
      <w:r w:rsidRPr="00273BD4">
        <w:rPr>
          <w:rStyle w:val="Verwijzingopmerking"/>
          <w:sz w:val="26"/>
          <w:szCs w:val="28"/>
        </w:rPr>
        <w:commentReference w:id="52"/>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r>
        <w:rPr>
          <w:i/>
          <w:color w:val="FF0000"/>
        </w:rPr>
        <w:t>[Openstaand punt — Fabienne: de titel ‘5.5.1 Baseline Assessments’ lijkt niet op de juiste plaats; de voorgaande zin over ulcusopvolging (‘In the event of a foot ulcer…’) hoort inhoudelijk eerder bij §5.5.6 (Unscheduled assessments due to foot ulceration) dan hier vlak vóór Visit 0. Voorstel: verplaats die zin naar §5.5.6.</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2.</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53" w:name="_Toc229929335"/>
      <w:r w:rsidRPr="00273BD4">
        <w:t>5.5.2. Baseline Assessments (Visit 1)</w:t>
      </w:r>
      <w:bookmarkEnd w:id="53"/>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54"/>
      <w:commentRangeEnd w:id="54"/>
      <w:r w:rsidRPr="00273BD4">
        <w:rPr>
          <w:rStyle w:val="Verwijzingopmerking"/>
          <w:rFonts w:ascii="Calibri" w:hAnsi="Calibri" w:cs="Calibri"/>
          <w:sz w:val="22"/>
          <w:szCs w:val="22"/>
        </w:rPr>
        <w:commentReference w:id="54"/>
      </w:r>
    </w:p>
    <w:p>
      <w:r>
        <w:rPr>
          <w:i/>
          <w:color w:val="FF0000"/>
        </w:rPr>
        <w:t>[Nazicht — deels opgelost: de VAS is intussen al vereenvoudigd tot één item (zie eerdere fix), wat het overlap-probleem met MOS (doc 13) al verkleint. Fabienne’s resterend punt blijft open: doc 12 wordt volgens protocol-analyse.html enkel bij baseline (V1) afgenomen — als het doel is tevredenheids-VERANDERING te meten, is een herhaling op een later tijdstip (bv. V8) nodig. Team moet beslissen of dit wordt toegevoegd.]</w:t>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lastRenderedPageBreak/>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370A0D21"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r w:rsidR="31DBFFDF" w:rsidRPr="5B5260FB">
        <w:rPr>
          <w:rFonts w:ascii="Calibri" w:hAnsi="Calibri" w:cs="Calibri"/>
          <w:color w:val="000000" w:themeColor="text1"/>
        </w:rPr>
        <w:t>t</w:t>
      </w:r>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55" w:name="_Toc229929336"/>
      <w:r w:rsidRPr="00273BD4">
        <w:t>5.5.3. Visit 2 - Assessments (</w:t>
      </w:r>
      <w:r w:rsidR="00726E52" w:rsidRPr="00273BD4">
        <w:t>14 days</w:t>
      </w:r>
      <w:r w:rsidR="00AA4B69" w:rsidRPr="00273BD4">
        <w:t>- 1 month</w:t>
      </w:r>
      <w:r w:rsidRPr="00273BD4">
        <w:t>)</w:t>
      </w:r>
      <w:bookmarkEnd w:id="55"/>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56" w:name="_Toc229929337"/>
      <w:r w:rsidRPr="00273BD4">
        <w:t>5.5.4. Visits 3 to 8- Assessments (month 3 to month 18)</w:t>
      </w:r>
      <w:bookmarkEnd w:id="56"/>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17A67279"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lastRenderedPageBreak/>
        <w:t xml:space="preserve">Provide feedback to patient based on </w:t>
      </w:r>
      <w:r w:rsidR="0F05CE42" w:rsidRPr="5D8C35A3">
        <w:rPr>
          <w:rFonts w:ascii="Calibri" w:hAnsi="Calibri" w:cs="Calibri"/>
        </w:rPr>
        <w:t>adherence</w:t>
      </w:r>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r>
      <w:r w:rsidR="00194D3C" w:rsidRPr="00273BD4">
        <w:rPr>
          <w:rFonts w:ascii="Calibri" w:hAnsi="Calibri" w:cs="Calibri"/>
          <w:b/>
          <w:bCs/>
          <w:color w:val="EE0000"/>
        </w:rPr>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57" w:name="_Toc229929338"/>
      <w:r w:rsidRPr="00273BD4">
        <w:t>5.5.5. Visit 4-6 and 8 – Additional Assessments (month 6-12-18)</w:t>
      </w:r>
      <w:bookmarkEnd w:id="5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58" w:name="_Toc229929339"/>
      <w:r w:rsidRPr="00273BD4">
        <w:t>5.5.6. Unscheduled assessments due to foot ulceration</w:t>
      </w:r>
      <w:bookmarkEnd w:id="5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59" w:name="_Toc229929340"/>
      <w:r w:rsidRPr="001A7EEE">
        <w:t xml:space="preserve">5.6. </w:t>
      </w:r>
      <w:r w:rsidR="0004151A" w:rsidRPr="001A7EEE">
        <w:t>Design and timeline p</w:t>
      </w:r>
      <w:r w:rsidRPr="001A7EEE">
        <w:t>rocess evaluation</w:t>
      </w:r>
      <w:bookmarkEnd w:id="5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r>
        <w:rPr>
          <w:i/>
          <w:color w:val="FF0000"/>
        </w:rPr>
        <w:t>[Bevestigde tegenstrijdigheid — hier: 2 groepen (patiënten + zorgverleners), ~16/groep = ~32 interviews. In §7.1 worden 3 aparte stakeholdergroepen genoemd (patiënten, PARADISE-therapeuten, én organisatorische stakeholders/managers apart), 12–16 per groep = 36–48 interviews. Team moet beslissen of managers een aparte groep vormen en de aantallen gelijktrekken.]</w:t>
      </w:r>
    </w:p>
    <w:p w14:paraId="35302858" w14:textId="11DC5538" w:rsidR="006E2DEF" w:rsidRPr="00273BD4" w:rsidRDefault="00000756" w:rsidP="006E2DEF">
      <w:pPr>
        <w:pStyle w:val="Kop1"/>
        <w:rPr>
          <w:rFonts w:cs="Calibri"/>
        </w:rPr>
      </w:pPr>
      <w:bookmarkStart w:id="60" w:name="_Toc229929341"/>
      <w:r w:rsidRPr="00273BD4">
        <w:rPr>
          <w:rFonts w:cs="Calibri"/>
        </w:rPr>
        <w:lastRenderedPageBreak/>
        <w:t>6</w:t>
      </w:r>
      <w:r w:rsidR="006E2DEF" w:rsidRPr="00273BD4">
        <w:rPr>
          <w:rFonts w:cs="Calibri"/>
        </w:rPr>
        <w:t>. Assessments of Safety</w:t>
      </w:r>
      <w:bookmarkEnd w:id="60"/>
    </w:p>
    <w:p w14:paraId="031CFD58" w14:textId="52EBA632" w:rsidR="006E2DEF" w:rsidRPr="00273BD4" w:rsidRDefault="006E2DEF" w:rsidP="006E2DEF">
      <w:pPr>
        <w:pStyle w:val="Kop2"/>
        <w:rPr>
          <w:rFonts w:cs="Calibri"/>
        </w:rPr>
      </w:pPr>
      <w:bookmarkStart w:id="61" w:name="_Toc229929342"/>
      <w:r w:rsidRPr="00273BD4">
        <w:rPr>
          <w:rFonts w:cs="Calibri"/>
        </w:rPr>
        <w:t>6.1. Specification, timing and recording of safety parameters</w:t>
      </w:r>
      <w:bookmarkEnd w:id="6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62" w:name="_Toc229929343"/>
      <w:r w:rsidRPr="001A7EEE">
        <w:rPr>
          <w:rFonts w:cs="Calibri"/>
        </w:rPr>
        <w:t xml:space="preserve">6.2. </w:t>
      </w:r>
      <w:r w:rsidR="006E2DEF" w:rsidRPr="001A7EEE">
        <w:rPr>
          <w:rFonts w:cs="Calibri"/>
        </w:rPr>
        <w:t>Adverse events that do not require reporting</w:t>
      </w:r>
      <w:bookmarkEnd w:id="6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63" w:name="_Toc229929344"/>
      <w:r w:rsidRPr="001A7EEE">
        <w:t xml:space="preserve">6.3. </w:t>
      </w:r>
      <w:r w:rsidR="006E2DEF" w:rsidRPr="001A7EEE">
        <w:t>Treatment stopping / interruption rules</w:t>
      </w:r>
      <w:bookmarkEnd w:id="6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w:t>
      </w:r>
      <w:r w:rsidRPr="001A7EEE">
        <w:rPr>
          <w:rFonts w:ascii="Calibri" w:hAnsi="Calibri" w:cs="Calibri"/>
          <w:sz w:val="22"/>
          <w:szCs w:val="22"/>
          <w:lang w:val="en-GB"/>
        </w:rPr>
        <w:lastRenderedPageBreak/>
        <w:t xml:space="preserve">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64" w:name="_Toc229929345"/>
      <w:bookmarkEnd w:id="49"/>
      <w:r w:rsidRPr="00273BD4">
        <w:rPr>
          <w:rFonts w:cs="Calibri"/>
        </w:rPr>
        <w:t>7. Statistics and Data Analysis</w:t>
      </w:r>
      <w:bookmarkEnd w:id="64"/>
    </w:p>
    <w:p w14:paraId="79F4DBCD" w14:textId="772981A5" w:rsidR="00544161" w:rsidRPr="00273BD4" w:rsidRDefault="00544161" w:rsidP="00544161">
      <w:pPr>
        <w:pStyle w:val="Kop2"/>
        <w:rPr>
          <w:rFonts w:cs="Calibri"/>
        </w:rPr>
      </w:pPr>
      <w:bookmarkStart w:id="65" w:name="_Toc229929346"/>
      <w:r w:rsidRPr="00273BD4">
        <w:rPr>
          <w:rFonts w:cs="Calibri"/>
        </w:rPr>
        <w:t>7.1. Statistical analysis plan</w:t>
      </w:r>
      <w:bookmarkEnd w:id="6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lastRenderedPageBreak/>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r>
        <w:rPr>
          <w:i/>
          <w:color w:val="FF0000"/>
        </w:rPr>
        <w:t>[Nazicht — deze zin noemt één eindpunt (ulcusrecidief, in 3 varianten: any type/plantair/hoogrisico) ‘de twee primaire eindpunten’ en vermeldt schoeisel-adherentie (het effectieve tweede co-primaire eindpunt, §3.2.2.2) hier niet, noch de bijhorende statistische toets. Statisticus moet deze paragraaf herschrijven conform de §3.2-indeling (recidief + adherentie) en de toets voor het adherentie-eindpunt toevoegen.]</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baseline, 6, 12, and 18 months. Unit costs will be assigned using 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lastRenderedPageBreak/>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66" w:name="_Toc229929347"/>
      <w:r w:rsidRPr="00273BD4">
        <w:rPr>
          <w:rFonts w:cs="Calibri"/>
        </w:rPr>
        <w:t>8</w:t>
      </w:r>
      <w:r w:rsidR="00204979" w:rsidRPr="00273BD4">
        <w:rPr>
          <w:rFonts w:cs="Calibri"/>
        </w:rPr>
        <w:t>. Data handling</w:t>
      </w:r>
      <w:bookmarkEnd w:id="6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67" w:name="_Toc229929348"/>
      <w:r w:rsidRPr="001A7EEE">
        <w:rPr>
          <w:rFonts w:cs="Calibri"/>
        </w:rPr>
        <w:t>8</w:t>
      </w:r>
      <w:r w:rsidR="00204979" w:rsidRPr="001A7EEE">
        <w:rPr>
          <w:rFonts w:cs="Calibri"/>
        </w:rPr>
        <w:t>.1. General data handling information</w:t>
      </w:r>
      <w:bookmarkEnd w:id="6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w:t>
      </w:r>
      <w:r w:rsidRPr="001A7EEE">
        <w:rPr>
          <w:rFonts w:ascii="Calibri" w:hAnsi="Calibri" w:cs="Calibri"/>
          <w:sz w:val="22"/>
          <w:szCs w:val="22"/>
          <w:lang w:val="en-GB"/>
        </w:rPr>
        <w:lastRenderedPageBreak/>
        <w:t xml:space="preserve">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68" w:name="_Toc229929349"/>
      <w:r w:rsidRPr="00273BD4">
        <w:rPr>
          <w:rFonts w:cs="Calibri"/>
        </w:rPr>
        <w:t>8.2. Confidentiality</w:t>
      </w:r>
      <w:bookmarkEnd w:id="6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69"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6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lastRenderedPageBreak/>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7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7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8.5.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7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71"/>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72" w:name="_Toc229929353"/>
      <w:r w:rsidRPr="00273BD4">
        <w:rPr>
          <w:rFonts w:cs="Calibri"/>
        </w:rPr>
        <w:t>8.</w:t>
      </w:r>
      <w:r w:rsidR="009168CA" w:rsidRPr="00273BD4">
        <w:rPr>
          <w:rFonts w:cs="Calibri"/>
        </w:rPr>
        <w:t>6</w:t>
      </w:r>
      <w:r w:rsidRPr="00273BD4">
        <w:rPr>
          <w:rFonts w:cs="Calibri"/>
        </w:rPr>
        <w:t>. Study specific data handling information</w:t>
      </w:r>
      <w:bookmarkEnd w:id="7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lastRenderedPageBreak/>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 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73" w:name="_Toc229929354"/>
      <w:r w:rsidRPr="001A7EEE">
        <w:rPr>
          <w:rFonts w:cs="Calibri"/>
        </w:rPr>
        <w:t>8.7. Direct Data Access</w:t>
      </w:r>
      <w:bookmarkEnd w:id="7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investigator(s), the involved research team (PhD students) and involved health care professionals, will be the only people that have access to the data. The Sponsor and Investigator/Participating Site </w:t>
      </w:r>
      <w:r w:rsidRPr="001A7EEE">
        <w:rPr>
          <w:rFonts w:ascii="Calibri" w:hAnsi="Calibri" w:cs="Calibri"/>
          <w:sz w:val="22"/>
          <w:szCs w:val="22"/>
          <w:lang w:val="en-GB"/>
        </w:rPr>
        <w:lastRenderedPageBreak/>
        <w:t>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74" w:name="_Toc229929355"/>
      <w:r w:rsidRPr="00273BD4">
        <w:rPr>
          <w:rFonts w:cs="Calibri"/>
        </w:rPr>
        <w:t xml:space="preserve">8.8. </w:t>
      </w:r>
      <w:r w:rsidR="005A3CFE" w:rsidRPr="00273BD4">
        <w:rPr>
          <w:rFonts w:cs="Calibri"/>
        </w:rPr>
        <w:t>Oversight and monitoring</w:t>
      </w:r>
      <w:bookmarkEnd w:id="7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75" w:name="_Toc229929356"/>
      <w:r w:rsidRPr="00273BD4">
        <w:rPr>
          <w:rFonts w:cs="Calibri"/>
        </w:rPr>
        <w:t>9. Ethical and Regulatory Considerations</w:t>
      </w:r>
      <w:bookmarkEnd w:id="75"/>
    </w:p>
    <w:p w14:paraId="1A18DD87" w14:textId="6BE44429" w:rsidR="009168CA" w:rsidRPr="00273BD4" w:rsidRDefault="009168CA" w:rsidP="0038180F">
      <w:pPr>
        <w:pStyle w:val="Kop2"/>
        <w:rPr>
          <w:rFonts w:cs="Calibri"/>
        </w:rPr>
      </w:pPr>
      <w:bookmarkStart w:id="76" w:name="_Toc229929357"/>
      <w:r w:rsidRPr="00273BD4">
        <w:rPr>
          <w:rFonts w:cs="Calibri"/>
        </w:rPr>
        <w:t>9.1. Ethics Committee (EC) review &amp; reports</w:t>
      </w:r>
      <w:bookmarkEnd w:id="7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77" w:name="_Toc229929358"/>
      <w:r w:rsidRPr="00273BD4">
        <w:rPr>
          <w:rFonts w:cs="Calibri"/>
        </w:rPr>
        <w:t>9.2. Protocol/GCP compliance</w:t>
      </w:r>
      <w:bookmarkEnd w:id="7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78" w:name="_Toc229929359"/>
      <w:r w:rsidRPr="001A7EEE">
        <w:rPr>
          <w:rFonts w:cs="Calibri"/>
        </w:rPr>
        <w:t>9.3. Data protection and participant confidentiality</w:t>
      </w:r>
      <w:bookmarkEnd w:id="7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 xml:space="preserve">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w:t>
      </w:r>
      <w:r w:rsidRPr="001A7EEE">
        <w:rPr>
          <w:rFonts w:ascii="Calibri" w:hAnsi="Calibri" w:cs="Calibri"/>
        </w:rPr>
        <w:lastRenderedPageBreak/>
        <w:t>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79" w:name="_Toc229929360"/>
      <w:r w:rsidRPr="001A7EEE">
        <w:rPr>
          <w:rFonts w:cs="Calibri"/>
        </w:rPr>
        <w:t>10. Research Registration, Dissemination of Results and Publication Policy</w:t>
      </w:r>
      <w:bookmarkEnd w:id="7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80" w:name="_Toc229929361"/>
      <w:r w:rsidRPr="00273BD4">
        <w:rPr>
          <w:rFonts w:eastAsia="Times New Roman" w:cs="Calibri"/>
        </w:rPr>
        <w:t>11. Insurance/Indemnity</w:t>
      </w:r>
      <w:bookmarkEnd w:id="80"/>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81" w:name="_Toc229929362"/>
      <w:r w:rsidRPr="00273BD4">
        <w:rPr>
          <w:rFonts w:eastAsia="Times New Roman"/>
        </w:rPr>
        <w:t>12. References</w:t>
      </w:r>
      <w:bookmarkEnd w:id="81"/>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lastRenderedPageBreak/>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BD2216" w:rsidRDefault="007B03BE">
          <w:pPr>
            <w:autoSpaceDE w:val="0"/>
            <w:autoSpaceDN w:val="0"/>
            <w:ind w:hanging="640"/>
            <w:divId w:val="183792055"/>
            <w:rPr>
              <w:rFonts w:ascii="Calibri" w:eastAsia="Times New Roman" w:hAnsi="Calibri" w:cs="Calibri"/>
              <w:color w:val="000000"/>
              <w:lang w:val="nl-B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BD2216">
            <w:rPr>
              <w:rFonts w:ascii="Calibri" w:eastAsia="Times New Roman" w:hAnsi="Calibri" w:cs="Calibri"/>
              <w:i/>
              <w:iCs/>
              <w:color w:val="000000"/>
              <w:lang w:val="nl-BE"/>
            </w:rPr>
            <w:t>Ann Endocrinol (Paris)</w:t>
          </w:r>
          <w:r w:rsidRPr="00BD2216">
            <w:rPr>
              <w:rFonts w:ascii="Calibri" w:eastAsia="Times New Roman" w:hAnsi="Calibri" w:cs="Calibri"/>
              <w:color w:val="000000"/>
              <w:lang w:val="nl-BE"/>
            </w:rPr>
            <w:t>. 2018;79(2):67-74. doi:10.1016/j.ando.2017.11.005</w:t>
          </w:r>
        </w:p>
        <w:p w14:paraId="7EC44237" w14:textId="77777777" w:rsidR="007B03BE" w:rsidRPr="00BD2216" w:rsidRDefault="007B03BE">
          <w:pPr>
            <w:autoSpaceDE w:val="0"/>
            <w:autoSpaceDN w:val="0"/>
            <w:ind w:hanging="640"/>
            <w:divId w:val="1959753850"/>
            <w:rPr>
              <w:rFonts w:ascii="Calibri" w:eastAsia="Times New Roman" w:hAnsi="Calibri" w:cs="Calibri"/>
              <w:color w:val="000000"/>
              <w:lang w:val="fr-FR"/>
            </w:rPr>
          </w:pPr>
          <w:r w:rsidRPr="00BD2216">
            <w:rPr>
              <w:rFonts w:ascii="Calibri" w:eastAsia="Times New Roman" w:hAnsi="Calibri" w:cs="Calibri"/>
              <w:color w:val="000000"/>
              <w:lang w:val="nl-BE"/>
            </w:rPr>
            <w:t>7.</w:t>
          </w:r>
          <w:r w:rsidRPr="00BD2216">
            <w:rPr>
              <w:rFonts w:ascii="Calibri" w:eastAsia="Times New Roman" w:hAnsi="Calibri" w:cs="Calibri"/>
              <w:color w:val="000000"/>
              <w:lang w:val="nl-B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BD2216">
            <w:rPr>
              <w:rFonts w:ascii="Calibri" w:eastAsia="Times New Roman" w:hAnsi="Calibri" w:cs="Calibri"/>
              <w:color w:val="000000"/>
              <w:lang w:val="fr-FR"/>
            </w:rPr>
            <w:t>8.</w:t>
          </w:r>
          <w:r w:rsidRPr="00BD2216">
            <w:rPr>
              <w:rFonts w:ascii="Calibri" w:eastAsia="Times New Roman" w:hAnsi="Calibri" w:cs="Calibri"/>
              <w:color w:val="000000"/>
              <w:lang w:val="fr-FR"/>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BD2216" w:rsidRDefault="007B03BE">
          <w:pPr>
            <w:autoSpaceDE w:val="0"/>
            <w:autoSpaceDN w:val="0"/>
            <w:ind w:hanging="640"/>
            <w:divId w:val="2110737920"/>
            <w:rPr>
              <w:rFonts w:ascii="Calibri" w:eastAsia="Times New Roman" w:hAnsi="Calibri" w:cs="Calibri"/>
              <w:color w:val="000000"/>
              <w:lang w:val="nl-B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BD2216">
            <w:rPr>
              <w:rFonts w:ascii="Calibri" w:eastAsia="Times New Roman" w:hAnsi="Calibri" w:cs="Calibri"/>
              <w:i/>
              <w:iCs/>
              <w:color w:val="000000"/>
              <w:lang w:val="nl-BE"/>
            </w:rPr>
            <w:t>Diabetes Metab Res Rev</w:t>
          </w:r>
          <w:r w:rsidRPr="00BD2216">
            <w:rPr>
              <w:rFonts w:ascii="Calibri" w:eastAsia="Times New Roman" w:hAnsi="Calibri" w:cs="Calibri"/>
              <w:color w:val="000000"/>
              <w:lang w:val="nl-B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BD2216">
            <w:rPr>
              <w:rFonts w:ascii="Calibri" w:eastAsia="Times New Roman" w:hAnsi="Calibri" w:cs="Calibri"/>
              <w:color w:val="000000"/>
              <w:lang w:val="nl-BE"/>
            </w:rPr>
            <w:t>10.</w:t>
          </w:r>
          <w:r w:rsidRPr="00BD2216">
            <w:rPr>
              <w:rFonts w:ascii="Calibri" w:eastAsia="Times New Roman" w:hAnsi="Calibri" w:cs="Calibri"/>
              <w:color w:val="000000"/>
              <w:lang w:val="nl-B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BD2216" w:rsidRDefault="007B03BE">
          <w:pPr>
            <w:autoSpaceDE w:val="0"/>
            <w:autoSpaceDN w:val="0"/>
            <w:ind w:hanging="640"/>
            <w:divId w:val="1494106699"/>
            <w:rPr>
              <w:rFonts w:ascii="Calibri" w:eastAsia="Times New Roman" w:hAnsi="Calibri" w:cs="Calibri"/>
              <w:color w:val="000000"/>
              <w:lang w:val="nl-BE"/>
            </w:rPr>
          </w:pPr>
          <w:r w:rsidRPr="003723B2">
            <w:rPr>
              <w:rFonts w:ascii="Calibri" w:eastAsia="Times New Roman" w:hAnsi="Calibri" w:cs="Calibri"/>
              <w:color w:val="000000"/>
            </w:rPr>
            <w:t>12.</w:t>
          </w:r>
          <w:r w:rsidRPr="003723B2">
            <w:rPr>
              <w:rFonts w:ascii="Calibri" w:eastAsia="Times New Roman" w:hAnsi="Calibri" w:cs="Calibri"/>
              <w:color w:val="000000"/>
            </w:rPr>
            <w:tab/>
            <w:t xml:space="preserve">Todorova K, Buyle M, Vanherwegen A, et al. </w:t>
          </w:r>
          <w:r w:rsidRPr="00BD2216">
            <w:rPr>
              <w:rFonts w:ascii="Calibri" w:eastAsia="Times New Roman" w:hAnsi="Calibri" w:cs="Calibri"/>
              <w:i/>
              <w:iCs/>
              <w:color w:val="000000"/>
              <w:lang w:val="nl-BE"/>
            </w:rPr>
            <w:t>Initiatief Voor Kwaliteitsbevordering En Epidemiologie Bij Multidisciplinaire Diabetes Voetklinieken (IKED-Voet). Resultaten van de 8de Gegevensverzameling (Auditjaren 2022-2023).</w:t>
          </w:r>
          <w:r w:rsidRPr="00BD2216">
            <w:rPr>
              <w:rFonts w:ascii="Calibri" w:eastAsia="Times New Roman" w:hAnsi="Calibri" w:cs="Calibri"/>
              <w:color w:val="000000"/>
              <w:lang w:val="nl-BE"/>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BD2216">
            <w:rPr>
              <w:rFonts w:ascii="Calibri" w:eastAsia="Times New Roman" w:hAnsi="Calibri" w:cs="Calibri"/>
              <w:color w:val="000000"/>
              <w:lang w:val="nl-BE"/>
            </w:rPr>
            <w:t>13.</w:t>
          </w:r>
          <w:r w:rsidRPr="00BD2216">
            <w:rPr>
              <w:rFonts w:ascii="Calibri" w:eastAsia="Times New Roman" w:hAnsi="Calibri" w:cs="Calibri"/>
              <w:color w:val="000000"/>
              <w:lang w:val="nl-BE"/>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BD2216" w:rsidRDefault="007B03BE">
          <w:pPr>
            <w:autoSpaceDE w:val="0"/>
            <w:autoSpaceDN w:val="0"/>
            <w:ind w:hanging="640"/>
            <w:divId w:val="1361319356"/>
            <w:rPr>
              <w:rFonts w:ascii="Calibri" w:eastAsia="Times New Roman" w:hAnsi="Calibri" w:cs="Calibri"/>
              <w:color w:val="000000"/>
              <w:lang w:val="nl-B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BD2216">
            <w:rPr>
              <w:rFonts w:ascii="Calibri" w:eastAsia="Times New Roman" w:hAnsi="Calibri" w:cs="Calibri"/>
              <w:i/>
              <w:iCs/>
              <w:color w:val="000000"/>
              <w:lang w:val="nl-BE"/>
            </w:rPr>
            <w:t>PLoS One</w:t>
          </w:r>
          <w:r w:rsidRPr="00BD2216">
            <w:rPr>
              <w:rFonts w:ascii="Calibri" w:eastAsia="Times New Roman" w:hAnsi="Calibri" w:cs="Calibri"/>
              <w:color w:val="000000"/>
              <w:lang w:val="nl-B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BD2216">
            <w:rPr>
              <w:rFonts w:ascii="Calibri" w:eastAsia="Times New Roman" w:hAnsi="Calibri" w:cs="Calibri"/>
              <w:color w:val="000000"/>
              <w:lang w:val="nl-BE"/>
            </w:rPr>
            <w:t>15.</w:t>
          </w:r>
          <w:r w:rsidRPr="00BD2216">
            <w:rPr>
              <w:rFonts w:ascii="Calibri" w:eastAsia="Times New Roman" w:hAnsi="Calibri" w:cs="Calibri"/>
              <w:color w:val="000000"/>
              <w:lang w:val="nl-B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lastRenderedPageBreak/>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BD2216" w:rsidRDefault="007B03BE">
          <w:pPr>
            <w:autoSpaceDE w:val="0"/>
            <w:autoSpaceDN w:val="0"/>
            <w:ind w:hanging="640"/>
            <w:divId w:val="2128353239"/>
            <w:rPr>
              <w:rFonts w:ascii="Calibri" w:eastAsia="Times New Roman" w:hAnsi="Calibri" w:cs="Calibri"/>
              <w:color w:val="000000"/>
              <w:lang w:val="fr-FR"/>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BD2216">
            <w:rPr>
              <w:rFonts w:ascii="Calibri" w:eastAsia="Times New Roman" w:hAnsi="Calibri" w:cs="Calibri"/>
              <w:color w:val="000000"/>
              <w:lang w:val="fr-FR"/>
            </w:rPr>
            <w:t>21.</w:t>
          </w:r>
          <w:r w:rsidRPr="00BD2216">
            <w:rPr>
              <w:rFonts w:ascii="Calibri" w:eastAsia="Times New Roman" w:hAnsi="Calibri" w:cs="Calibri"/>
              <w:color w:val="000000"/>
              <w:lang w:val="fr-FR"/>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BD2216" w:rsidRDefault="007B03BE">
          <w:pPr>
            <w:autoSpaceDE w:val="0"/>
            <w:autoSpaceDN w:val="0"/>
            <w:ind w:hanging="640"/>
            <w:divId w:val="566384927"/>
            <w:rPr>
              <w:rFonts w:ascii="Calibri" w:eastAsia="Times New Roman" w:hAnsi="Calibri" w:cs="Calibri"/>
              <w:color w:val="000000"/>
              <w:lang w:val="nl-BE"/>
            </w:rPr>
          </w:pPr>
          <w:r w:rsidRPr="00273BD4">
            <w:rPr>
              <w:rFonts w:ascii="Calibri" w:eastAsia="Times New Roman" w:hAnsi="Calibri" w:cs="Calibri"/>
              <w:color w:val="000000"/>
            </w:rPr>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BD2216">
            <w:rPr>
              <w:rFonts w:ascii="Calibri" w:eastAsia="Times New Roman" w:hAnsi="Calibri" w:cs="Calibri"/>
              <w:i/>
              <w:iCs/>
              <w:color w:val="000000"/>
              <w:lang w:val="nl-BE"/>
            </w:rPr>
            <w:t>J Foot Ankle Res</w:t>
          </w:r>
          <w:r w:rsidRPr="00BD2216">
            <w:rPr>
              <w:rFonts w:ascii="Calibri" w:eastAsia="Times New Roman" w:hAnsi="Calibri" w:cs="Calibri"/>
              <w:color w:val="000000"/>
              <w:lang w:val="nl-B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BD2216">
            <w:rPr>
              <w:rFonts w:ascii="Calibri" w:eastAsia="Times New Roman" w:hAnsi="Calibri" w:cs="Calibri"/>
              <w:color w:val="000000"/>
              <w:lang w:val="nl-BE"/>
            </w:rPr>
            <w:t>27.</w:t>
          </w:r>
          <w:r w:rsidRPr="00BD2216">
            <w:rPr>
              <w:rFonts w:ascii="Calibri" w:eastAsia="Times New Roman" w:hAnsi="Calibri" w:cs="Calibri"/>
              <w:color w:val="000000"/>
              <w:lang w:val="nl-B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BD2216" w:rsidRDefault="007B03BE">
          <w:pPr>
            <w:autoSpaceDE w:val="0"/>
            <w:autoSpaceDN w:val="0"/>
            <w:ind w:hanging="640"/>
            <w:divId w:val="1272785676"/>
            <w:rPr>
              <w:rFonts w:ascii="Calibri" w:eastAsia="Times New Roman" w:hAnsi="Calibri" w:cs="Calibri"/>
              <w:color w:val="000000"/>
              <w:lang w:val="fr-FR"/>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BD2216">
            <w:rPr>
              <w:rFonts w:ascii="Calibri" w:eastAsia="Times New Roman" w:hAnsi="Calibri" w:cs="Calibri"/>
              <w:color w:val="000000"/>
              <w:lang w:val="fr-FR"/>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BD2216">
            <w:rPr>
              <w:rFonts w:ascii="Calibri" w:eastAsia="Times New Roman" w:hAnsi="Calibri" w:cs="Calibri"/>
              <w:color w:val="000000"/>
              <w:lang w:val="fr-FR"/>
            </w:rPr>
            <w:t>29.</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BD2216" w:rsidRDefault="007B03BE">
          <w:pPr>
            <w:autoSpaceDE w:val="0"/>
            <w:autoSpaceDN w:val="0"/>
            <w:ind w:hanging="640"/>
            <w:divId w:val="1272936156"/>
            <w:rPr>
              <w:rFonts w:ascii="Calibri" w:eastAsia="Times New Roman" w:hAnsi="Calibri" w:cs="Calibri"/>
              <w:color w:val="000000"/>
              <w:lang w:val="nl-B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BD2216">
            <w:rPr>
              <w:rFonts w:ascii="Calibri" w:eastAsia="Times New Roman" w:hAnsi="Calibri" w:cs="Calibri"/>
              <w:i/>
              <w:iCs/>
              <w:color w:val="000000"/>
              <w:lang w:val="nl-BE"/>
            </w:rPr>
            <w:t xml:space="preserve">Implement Sci </w:t>
          </w:r>
          <w:r w:rsidRPr="00BD2216">
            <w:rPr>
              <w:rFonts w:ascii="Calibri" w:eastAsia="Times New Roman" w:hAnsi="Calibri" w:cs="Calibri"/>
              <w:color w:val="000000"/>
              <w:lang w:val="nl-BE"/>
            </w:rPr>
            <w:t>. 2011;23(6):42.</w:t>
          </w:r>
        </w:p>
        <w:p w14:paraId="2972AECB" w14:textId="77777777" w:rsidR="007B03BE" w:rsidRPr="00BD2216" w:rsidRDefault="007B03BE">
          <w:pPr>
            <w:autoSpaceDE w:val="0"/>
            <w:autoSpaceDN w:val="0"/>
            <w:ind w:hanging="640"/>
            <w:divId w:val="1155607313"/>
            <w:rPr>
              <w:rFonts w:ascii="Calibri" w:eastAsia="Times New Roman" w:hAnsi="Calibri" w:cs="Calibri"/>
              <w:color w:val="000000"/>
              <w:lang w:val="fr-FR"/>
            </w:rPr>
          </w:pPr>
          <w:r w:rsidRPr="00BD2216">
            <w:rPr>
              <w:rFonts w:ascii="Calibri" w:eastAsia="Times New Roman" w:hAnsi="Calibri" w:cs="Calibri"/>
              <w:color w:val="000000"/>
              <w:lang w:val="nl-BE"/>
            </w:rPr>
            <w:t>32.</w:t>
          </w:r>
          <w:r w:rsidRPr="00BD2216">
            <w:rPr>
              <w:rFonts w:ascii="Calibri" w:eastAsia="Times New Roman" w:hAnsi="Calibri" w:cs="Calibri"/>
              <w:color w:val="000000"/>
              <w:lang w:val="nl-B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BD2216">
            <w:rPr>
              <w:rFonts w:ascii="Calibri" w:eastAsia="Times New Roman" w:hAnsi="Calibri" w:cs="Calibri"/>
              <w:i/>
              <w:iCs/>
              <w:color w:val="000000"/>
              <w:lang w:val="fr-FR"/>
            </w:rPr>
            <w:t>J Foot Ankle Res</w:t>
          </w:r>
          <w:r w:rsidRPr="00BD2216">
            <w:rPr>
              <w:rFonts w:ascii="Calibri" w:eastAsia="Times New Roman" w:hAnsi="Calibri" w:cs="Calibri"/>
              <w:color w:val="000000"/>
              <w:lang w:val="fr-FR"/>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BD2216">
            <w:rPr>
              <w:rFonts w:ascii="Calibri" w:eastAsia="Times New Roman" w:hAnsi="Calibri" w:cs="Calibri"/>
              <w:color w:val="000000"/>
              <w:lang w:val="fr-FR"/>
            </w:rPr>
            <w:lastRenderedPageBreak/>
            <w:t>33.</w:t>
          </w:r>
          <w:r w:rsidRPr="00BD2216">
            <w:rPr>
              <w:rFonts w:ascii="Calibri" w:eastAsia="Times New Roman" w:hAnsi="Calibri" w:cs="Calibri"/>
              <w:color w:val="000000"/>
              <w:lang w:val="fr-FR"/>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BD2216" w:rsidRDefault="007B03BE">
          <w:pPr>
            <w:autoSpaceDE w:val="0"/>
            <w:autoSpaceDN w:val="0"/>
            <w:ind w:hanging="640"/>
            <w:divId w:val="536042202"/>
            <w:rPr>
              <w:rFonts w:ascii="Calibri" w:eastAsia="Times New Roman" w:hAnsi="Calibri" w:cs="Calibri"/>
              <w:color w:val="000000"/>
              <w:lang w:val="de-D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BD2216">
            <w:rPr>
              <w:rFonts w:ascii="Calibri" w:eastAsia="Times New Roman" w:hAnsi="Calibri" w:cs="Calibri"/>
              <w:i/>
              <w:iCs/>
              <w:color w:val="000000"/>
              <w:lang w:val="de-DE"/>
            </w:rPr>
            <w:t>Diabetes Metab Research</w:t>
          </w:r>
          <w:r w:rsidRPr="00BD2216">
            <w:rPr>
              <w:rFonts w:ascii="Calibri" w:eastAsia="Times New Roman" w:hAnsi="Calibri" w:cs="Calibri"/>
              <w:color w:val="000000"/>
              <w:lang w:val="de-D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BD2216">
            <w:rPr>
              <w:rFonts w:ascii="Calibri" w:eastAsia="Times New Roman" w:hAnsi="Calibri" w:cs="Calibri"/>
              <w:color w:val="000000"/>
              <w:lang w:val="de-DE"/>
            </w:rPr>
            <w:t>35.</w:t>
          </w:r>
          <w:r w:rsidRPr="00BD2216">
            <w:rPr>
              <w:rFonts w:ascii="Calibri" w:eastAsia="Times New Roman" w:hAnsi="Calibri" w:cs="Calibri"/>
              <w:color w:val="000000"/>
              <w:lang w:val="de-D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BD2216" w:rsidRDefault="007B03BE">
          <w:pPr>
            <w:autoSpaceDE w:val="0"/>
            <w:autoSpaceDN w:val="0"/>
            <w:ind w:hanging="640"/>
            <w:divId w:val="479545602"/>
            <w:rPr>
              <w:rFonts w:ascii="Calibri" w:eastAsia="Times New Roman" w:hAnsi="Calibri" w:cs="Calibri"/>
              <w:color w:val="000000"/>
              <w:lang w:val="nl-B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BD2216">
            <w:rPr>
              <w:rFonts w:ascii="Calibri" w:eastAsia="Times New Roman" w:hAnsi="Calibri" w:cs="Calibri"/>
              <w:i/>
              <w:iCs/>
              <w:color w:val="000000"/>
              <w:lang w:val="nl-BE"/>
            </w:rPr>
            <w:t>Practical Diabetes International</w:t>
          </w:r>
          <w:r w:rsidRPr="00BD2216">
            <w:rPr>
              <w:rFonts w:ascii="Calibri" w:eastAsia="Times New Roman" w:hAnsi="Calibri" w:cs="Calibri"/>
              <w:color w:val="000000"/>
              <w:lang w:val="nl-BE"/>
            </w:rPr>
            <w:t>. 2007;24(4):207-211. doi:10.1002/pdi.1099</w:t>
          </w:r>
        </w:p>
        <w:p w14:paraId="0C073CA8" w14:textId="77777777" w:rsidR="007B03BE" w:rsidRPr="00BD2216" w:rsidRDefault="007B03BE">
          <w:pPr>
            <w:autoSpaceDE w:val="0"/>
            <w:autoSpaceDN w:val="0"/>
            <w:ind w:hanging="640"/>
            <w:divId w:val="1327900454"/>
            <w:rPr>
              <w:rFonts w:ascii="Calibri" w:eastAsia="Times New Roman" w:hAnsi="Calibri" w:cs="Calibri"/>
              <w:color w:val="000000"/>
              <w:lang w:val="nl-BE"/>
            </w:rPr>
          </w:pPr>
          <w:r w:rsidRPr="00BD2216">
            <w:rPr>
              <w:rFonts w:ascii="Calibri" w:eastAsia="Times New Roman" w:hAnsi="Calibri" w:cs="Calibri"/>
              <w:color w:val="000000"/>
              <w:lang w:val="nl-BE"/>
            </w:rPr>
            <w:t>37.</w:t>
          </w:r>
          <w:r w:rsidRPr="00BD2216">
            <w:rPr>
              <w:rFonts w:ascii="Calibri" w:eastAsia="Times New Roman" w:hAnsi="Calibri" w:cs="Calibri"/>
              <w:color w:val="000000"/>
              <w:lang w:val="nl-BE"/>
            </w:rPr>
            <w:tab/>
            <w:t xml:space="preserve">Hakkaart-Van Roijen L, Peeters S, Kanters T. </w:t>
          </w:r>
          <w:r w:rsidRPr="00BD2216">
            <w:rPr>
              <w:rFonts w:ascii="Calibri" w:eastAsia="Times New Roman" w:hAnsi="Calibri" w:cs="Calibri"/>
              <w:i/>
              <w:iCs/>
              <w:color w:val="000000"/>
              <w:lang w:val="nl-BE"/>
            </w:rPr>
            <w:t>Kostenhandleiding Voor Economische Evaluaties in de Gezondheidszorg: Methodologie En Referentieprijzen In Opdracht van Zorginstituut Nederland</w:t>
          </w:r>
          <w:r w:rsidRPr="00BD2216">
            <w:rPr>
              <w:rFonts w:ascii="Calibri" w:eastAsia="Times New Roman" w:hAnsi="Calibri" w:cs="Calibri"/>
              <w:color w:val="000000"/>
              <w:lang w:val="nl-B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BD2216" w:rsidRDefault="007B03BE">
          <w:pPr>
            <w:autoSpaceDE w:val="0"/>
            <w:autoSpaceDN w:val="0"/>
            <w:ind w:hanging="640"/>
            <w:divId w:val="1186098592"/>
            <w:rPr>
              <w:rFonts w:ascii="Calibri" w:eastAsia="Times New Roman" w:hAnsi="Calibri" w:cs="Calibri"/>
              <w:color w:val="000000"/>
              <w:lang w:val="nl-B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BD2216">
            <w:rPr>
              <w:rFonts w:ascii="Calibri" w:eastAsia="Times New Roman" w:hAnsi="Calibri" w:cs="Calibri"/>
              <w:i/>
              <w:iCs/>
              <w:color w:val="000000"/>
              <w:lang w:val="nl-BE"/>
            </w:rPr>
            <w:t xml:space="preserve">Diabetes Metab Res Rev </w:t>
          </w:r>
          <w:r w:rsidRPr="00BD2216">
            <w:rPr>
              <w:rFonts w:ascii="Calibri" w:eastAsia="Times New Roman" w:hAnsi="Calibri" w:cs="Calibri"/>
              <w:color w:val="000000"/>
              <w:lang w:val="nl-B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BD2216">
            <w:rPr>
              <w:rFonts w:ascii="Calibri" w:eastAsia="Times New Roman" w:hAnsi="Calibri" w:cs="Calibri"/>
              <w:color w:val="000000"/>
              <w:lang w:val="nl-BE"/>
            </w:rPr>
            <w:t>41.</w:t>
          </w:r>
          <w:r w:rsidRPr="00BD2216">
            <w:rPr>
              <w:rFonts w:ascii="Calibri" w:eastAsia="Times New Roman" w:hAnsi="Calibri" w:cs="Calibri"/>
              <w:color w:val="000000"/>
              <w:lang w:val="nl-B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BD2216" w:rsidRDefault="007B03BE">
          <w:pPr>
            <w:autoSpaceDE w:val="0"/>
            <w:autoSpaceDN w:val="0"/>
            <w:ind w:hanging="640"/>
            <w:divId w:val="914319917"/>
            <w:rPr>
              <w:rFonts w:ascii="Calibri" w:eastAsia="Times New Roman" w:hAnsi="Calibri" w:cs="Calibri"/>
              <w:color w:val="000000"/>
              <w:lang w:val="nl-B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BD2216">
            <w:rPr>
              <w:rFonts w:ascii="Calibri" w:eastAsia="Times New Roman" w:hAnsi="Calibri" w:cs="Calibri"/>
              <w:i/>
              <w:iCs/>
              <w:color w:val="000000"/>
              <w:lang w:val="nl-BE"/>
            </w:rPr>
            <w:t>J Rehabil Med</w:t>
          </w:r>
          <w:r w:rsidRPr="00BD2216">
            <w:rPr>
              <w:rFonts w:ascii="Calibri" w:eastAsia="Times New Roman" w:hAnsi="Calibri" w:cs="Calibri"/>
              <w:color w:val="000000"/>
              <w:lang w:val="nl-B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BD2216">
            <w:rPr>
              <w:rFonts w:ascii="Calibri" w:eastAsia="Times New Roman" w:hAnsi="Calibri" w:cs="Calibri"/>
              <w:color w:val="000000"/>
              <w:lang w:val="nl-BE"/>
            </w:rPr>
            <w:t>43.</w:t>
          </w:r>
          <w:r w:rsidRPr="00BD2216">
            <w:rPr>
              <w:rFonts w:ascii="Calibri" w:eastAsia="Times New Roman" w:hAnsi="Calibri" w:cs="Calibri"/>
              <w:color w:val="000000"/>
              <w:lang w:val="nl-B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3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Fabienne Dobbels" w:date="2026-06-03T09:04:00Z" w:initials="FD">
    <w:p w14:paraId="44AE71D3" w14:textId="0FE793E4" w:rsidR="004B6C96" w:rsidRDefault="00000000">
      <w:pPr>
        <w:pStyle w:val="CommentText"/>
      </w:pPr>
      <w:r>
        <w:rPr>
          <w:rStyle w:val="CommentReference"/>
        </w:rPr>
        <w:annotationRef/>
      </w:r>
      <w:r w:rsidRPr="11D10EAF">
        <w:t>hier spreken we nog over SEBIA. Best dit te vervangen door Paradise (of indien behouden, best afkorting ergens eerder vermelden)</w:t>
      </w:r>
    </w:p>
  </w:comment>
  <w:comment w:id="8" w:author="Fabienne Dobbels" w:date="2026-06-03T09:21:00Z" w:initials="FD">
    <w:p w14:paraId="0EED36CB" w14:textId="6BFF14C0" w:rsidR="004B6C96" w:rsidRDefault="00000000">
      <w:pPr>
        <w:pStyle w:val="CommentText"/>
      </w:pPr>
      <w:r>
        <w:rPr>
          <w:rStyle w:val="CommentReference"/>
        </w:rPr>
        <w:annotationRef/>
      </w:r>
      <w:r w:rsidRPr="669F93B7">
        <w:t xml:space="preserve">18 maanden ipv 12 maanden conform usual care data? </w:t>
      </w:r>
    </w:p>
  </w:comment>
  <w:comment w:id="10" w:author="Fabienne Dobbels" w:date="2026-06-03T09:25:00Z" w:initials="FD">
    <w:p w14:paraId="19F02EAF" w14:textId="4ED4299F" w:rsidR="004B6C96" w:rsidRDefault="00000000">
      <w:pPr>
        <w:pStyle w:val="CommentText"/>
      </w:pPr>
      <w:r>
        <w:rPr>
          <w:rStyle w:val="CommentReference"/>
        </w:rPr>
        <w:annotationRef/>
      </w:r>
      <w:r w:rsidRPr="670973CF">
        <w:t xml:space="preserve">welke zijn toegelaten (is ook deel van exclusie criteria?). </w:t>
      </w:r>
    </w:p>
  </w:comment>
  <w:comment w:id="11" w:author="Fabienne Dobbels" w:date="2026-06-03T09:26:00Z" w:initials="FD">
    <w:p w14:paraId="32489EEE" w14:textId="627A5872" w:rsidR="004B6C96" w:rsidRDefault="00000000">
      <w:pPr>
        <w:pStyle w:val="CommentText"/>
      </w:pPr>
      <w:r>
        <w:rPr>
          <w:rStyle w:val="CommentReference"/>
        </w:rPr>
        <w:annotationRef/>
      </w:r>
      <w:r w:rsidRPr="4CBACACD">
        <w:t xml:space="preserve">op welke manier? SMS? telefoon? door wie? </w:t>
      </w:r>
    </w:p>
  </w:comment>
  <w:comment w:id="12" w:author="Fabienne Dobbels" w:date="2026-06-03T09:29:00Z" w:initials="FD">
    <w:p w14:paraId="64B7EF23" w14:textId="1B62D060" w:rsidR="004B6C96" w:rsidRDefault="00000000">
      <w:pPr>
        <w:pStyle w:val="CommentText"/>
      </w:pPr>
      <w:r>
        <w:rPr>
          <w:rStyle w:val="CommentReference"/>
        </w:rPr>
        <w:annotationRef/>
      </w:r>
      <w:r w:rsidRPr="08D21FCA">
        <w:t>in legende wordt er ook nog gesproken van SEBIA, maar in figuur is dit PARADISE</w:t>
      </w:r>
    </w:p>
  </w:comment>
  <w:comment w:id="13" w:author="Fabienne Dobbels" w:date="2026-06-03T09:31:00Z" w:initials="FD">
    <w:p w14:paraId="1848181D" w14:textId="543B22E9" w:rsidR="004B6C96"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18" w:author="Fabienne Dobbels" w:date="2026-06-03T09:35:00Z" w:initials="FD">
    <w:p w14:paraId="581C99A3" w14:textId="68D917E8" w:rsidR="004B6C96" w:rsidRDefault="00000000">
      <w:pPr>
        <w:pStyle w:val="CommentText"/>
      </w:pPr>
      <w:r>
        <w:rPr>
          <w:rStyle w:val="CommentReference"/>
        </w:rPr>
        <w:annotationRef/>
      </w:r>
      <w:r w:rsidRPr="5D25620F">
        <w:t>synopsis spreekt van last visit Jan 2030</w:t>
      </w:r>
    </w:p>
  </w:comment>
  <w:comment w:id="21" w:author="Fabienne Dobbels" w:date="2026-06-03T09:37:00Z" w:initials="FD">
    <w:p w14:paraId="404A9C45" w14:textId="062E916B" w:rsidR="004B6C96"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22" w:author="Fabienne Dobbels" w:date="2026-06-03T09:39:00Z" w:initials="FD">
    <w:p w14:paraId="66C0EF18" w14:textId="5B31828C" w:rsidR="004B6C96"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25" w:author="Fabienne Dobbels" w:date="2026-06-03T09:47:00Z" w:initials="FD">
    <w:p w14:paraId="1E9DCA85" w14:textId="41B60BF3" w:rsidR="004B6C96"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30" w:author="Fabienne Dobbels" w:date="2026-06-03T11:03:00Z" w:initials="FD">
    <w:p w14:paraId="32B9142A" w14:textId="0B4442AF" w:rsidR="004B6C96"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31" w:author="Fabienne Dobbels" w:date="2026-06-03T11:19:00Z" w:initials="FD">
    <w:p w14:paraId="50FE5F02" w14:textId="3E34C10A" w:rsidR="004B6C96"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33" w:author="Fabienne Dobbels" w:date="2026-06-03T11:20:00Z" w:initials="FD">
    <w:p w14:paraId="7506BDCB" w14:textId="31872D1A" w:rsidR="004B6C96" w:rsidRDefault="00000000">
      <w:pPr>
        <w:pStyle w:val="CommentText"/>
      </w:pPr>
      <w:r>
        <w:rPr>
          <w:rStyle w:val="CommentReference"/>
        </w:rPr>
        <w:annotationRef/>
      </w:r>
      <w:r w:rsidRPr="0F802720">
        <w:t xml:space="preserve">bestaat deze functie al? wie zal dit zijn? </w:t>
      </w:r>
    </w:p>
  </w:comment>
  <w:comment w:id="37" w:author="Fabienne Dobbels" w:date="2026-06-03T12:31:00Z" w:initials="FD">
    <w:p w14:paraId="5D73D8F4" w14:textId="64D705EB" w:rsidR="004B6C96" w:rsidRDefault="00000000">
      <w:pPr>
        <w:pStyle w:val="CommentText"/>
      </w:pPr>
      <w:r>
        <w:rPr>
          <w:rStyle w:val="CommentReference"/>
        </w:rPr>
        <w:annotationRef/>
      </w:r>
      <w:r w:rsidRPr="3F0BD749">
        <w:t xml:space="preserve">hoe zal dit gebeuren? pilot prior to study start? </w:t>
      </w:r>
    </w:p>
  </w:comment>
  <w:comment w:id="38" w:author="Fabienne Dobbels" w:date="2026-06-03T12:31:00Z" w:initials="FD">
    <w:p w14:paraId="5DFEEA4E" w14:textId="4DD9121E" w:rsidR="004B6C96"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42" w:author="Fabienne Dobbels" w:date="2026-06-03T12:37:00Z" w:initials="FD">
    <w:p w14:paraId="1AEB2D86" w14:textId="4523B2D8" w:rsidR="004B6C96"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43" w:author="Fabienne Dobbels" w:date="2026-06-03T12:40:00Z" w:initials="FD">
    <w:p w14:paraId="461E4975" w14:textId="38E7373F" w:rsidR="004B6C96"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44" w:author="Fabienne Dobbels" w:date="2026-06-03T12:41:00Z" w:initials="FD">
    <w:p w14:paraId="2E796DDE" w14:textId="6EBFA0B9" w:rsidR="004B6C96" w:rsidRDefault="00000000">
      <w:pPr>
        <w:pStyle w:val="CommentText"/>
      </w:pPr>
      <w:r>
        <w:rPr>
          <w:rStyle w:val="CommentReference"/>
        </w:rPr>
        <w:annotationRef/>
      </w:r>
      <w:r w:rsidRPr="5AEC5767">
        <w:t>of is dit om de 3 maanden tijdens aanpassingen? Dit is niet helemaal duidelijk</w:t>
      </w:r>
    </w:p>
  </w:comment>
  <w:comment w:id="45" w:author="Fabienne Dobbels" w:date="2026-06-03T12:42:00Z" w:initials="FD">
    <w:p w14:paraId="56B64AD1" w14:textId="1F6F1A6B" w:rsidR="004B6C96"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52" w:author="Fabienne Dobbels" w:date="2026-06-03T12:50:00Z" w:initials="FD">
    <w:p w14:paraId="3561DE29" w14:textId="541C8167" w:rsidR="004B6C96" w:rsidRDefault="00000000">
      <w:pPr>
        <w:pStyle w:val="CommentText"/>
      </w:pPr>
      <w:r>
        <w:rPr>
          <w:rStyle w:val="CommentReference"/>
        </w:rPr>
        <w:annotationRef/>
      </w:r>
      <w:r w:rsidRPr="006BB788">
        <w:t>titel staat hier niet op zijn plaats?</w:t>
      </w:r>
    </w:p>
  </w:comment>
  <w:comment w:id="54" w:author="Fabienne Dobbels" w:date="2026-06-19T11:40:00Z" w:initials="FD">
    <w:p w14:paraId="410DFF94" w14:textId="0A9E0215" w:rsidR="004B6C96" w:rsidRDefault="00000000">
      <w:pPr>
        <w:pStyle w:val="CommentText"/>
      </w:pPr>
      <w:r>
        <w:rPr>
          <w:rStyle w:val="CommentReference"/>
        </w:rPr>
        <w:annotationRef/>
      </w:r>
      <w:r w:rsidRPr="4D564B76">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AE71D3" w15:done="0"/>
  <w15:commentEx w15:paraId="0EED36CB" w15:done="0"/>
  <w15:commentEx w15:paraId="19F02EAF" w15:done="0"/>
  <w15:commentEx w15:paraId="32489EEE" w15:done="0"/>
  <w15:commentEx w15:paraId="64B7EF23" w15:done="0"/>
  <w15:commentEx w15:paraId="1848181D"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8BAD19" w16cex:dateUtc="2026-06-03T07:04:00Z"/>
  <w16cex:commentExtensible w16cex:durableId="5AD44832" w16cex:dateUtc="2026-06-03T07:21:00Z"/>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AE71D3" w16cid:durableId="068BAD19"/>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B6F8F" w14:textId="77777777" w:rsidR="00FD0D82" w:rsidRDefault="00FD0D82" w:rsidP="009D7BE7">
      <w:pPr>
        <w:spacing w:after="0" w:line="240" w:lineRule="auto"/>
      </w:pPr>
      <w:r>
        <w:separator/>
      </w:r>
    </w:p>
  </w:endnote>
  <w:endnote w:type="continuationSeparator" w:id="0">
    <w:p w14:paraId="7E7017A6" w14:textId="77777777" w:rsidR="00FD0D82" w:rsidRDefault="00FD0D82"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EF799" w14:textId="77777777" w:rsidR="00FD0D82" w:rsidRDefault="00FD0D82" w:rsidP="009D7BE7">
      <w:pPr>
        <w:spacing w:after="0" w:line="240" w:lineRule="auto"/>
      </w:pPr>
      <w:r>
        <w:separator/>
      </w:r>
    </w:p>
  </w:footnote>
  <w:footnote w:type="continuationSeparator" w:id="0">
    <w:p w14:paraId="599435BB" w14:textId="77777777" w:rsidR="00FD0D82" w:rsidRDefault="00FD0D82"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696C"/>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0E3F"/>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4C23"/>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2BCA"/>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C96"/>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A6D78"/>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E5C93"/>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16B"/>
    <w:rsid w:val="00765722"/>
    <w:rsid w:val="00766CF8"/>
    <w:rsid w:val="0076773C"/>
    <w:rsid w:val="00767783"/>
    <w:rsid w:val="00772A15"/>
    <w:rsid w:val="00780D06"/>
    <w:rsid w:val="00781664"/>
    <w:rsid w:val="00782932"/>
    <w:rsid w:val="00790065"/>
    <w:rsid w:val="007910F6"/>
    <w:rsid w:val="00793CF2"/>
    <w:rsid w:val="007A7835"/>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3065"/>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0842"/>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245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0EFE"/>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2216"/>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BF4D8A"/>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4FC8"/>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3FBE"/>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19BA"/>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D82"/>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hyperlink" Target="mailto:caren.randon@uzgent.be" TargetMode="External"/><Relationship Id="rId39" Type="http://schemas.openxmlformats.org/officeDocument/2006/relationships/theme" Target="theme/theme1.xml"/><Relationship Id="rId21" Type="http://schemas.openxmlformats.org/officeDocument/2006/relationships/hyperlink" Target="mailto:koen.putman@vub.be" TargetMode="External"/><Relationship Id="rId34"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mailto:gertjan.vereecke@azgroeninge.be" TargetMode="External"/><Relationship Id="rId33" Type="http://schemas.openxmlformats.org/officeDocument/2006/relationships/image" Target="media/image9.jpe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mailto:frank.nobels@azorg.be" TargetMode="External"/><Relationship Id="rId32" Type="http://schemas.microsoft.com/office/2018/08/relationships/commentsExtensible" Target="commentsExtensible.xml"/><Relationship Id="rId37"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mailto:giovanni.matricali@uzleuven.be" TargetMode="External"/><Relationship Id="rId28" Type="http://schemas.openxmlformats.org/officeDocument/2006/relationships/hyperlink" Target="mailto:youri.taes@azsintjan.be"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mailto:maaike.fobelets@vub.be" TargetMode="External"/><Relationship Id="rId27" Type="http://schemas.openxmlformats.org/officeDocument/2006/relationships/hyperlink" Target="mailto:Eveline.dirinck@uza.be" TargetMode="External"/><Relationship Id="rId30" Type="http://schemas.microsoft.com/office/2011/relationships/commentsExtended" Target="commentsExtended.xml"/><Relationship Id="rId35"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w:rsidR="00914986" w:rsidRDefault="001701C3" w:rsidP="001701C3">
          <w:pPr>
            <w:pStyle w:val="CDA4CB06E3594E6188943A58F8C33489"/>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A696C"/>
    <w:rsid w:val="001B50F1"/>
    <w:rsid w:val="00236B83"/>
    <w:rsid w:val="002E5FF4"/>
    <w:rsid w:val="00354C23"/>
    <w:rsid w:val="003B294D"/>
    <w:rsid w:val="0041130A"/>
    <w:rsid w:val="00522248"/>
    <w:rsid w:val="0055093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E12F4B"/>
    <w:rsid w:val="00E75237"/>
    <w:rsid w:val="00EA218A"/>
    <w:rsid w:val="00EE798F"/>
    <w:rsid w:val="00FD5F06"/>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style>
  <w:style w:type="paragraph" w:customStyle="1" w:styleId="DC45F80B5B4344BEB15CCB89FB754289">
    <w:name w:val="DC45F80B5B4344BEB15CCB89FB754289"/>
    <w:rsid w:val="000F5445"/>
  </w:style>
  <w:style w:type="paragraph" w:customStyle="1" w:styleId="C855CB33C78F4863AA53B6CE8DF03E07">
    <w:name w:val="C855CB33C78F4863AA53B6CE8DF03E07"/>
    <w:rsid w:val="001701C3"/>
  </w:style>
  <w:style w:type="paragraph" w:customStyle="1" w:styleId="CDA4CB06E3594E6188943A58F8C33489">
    <w:name w:val="CDA4CB06E3594E6188943A58F8C33489"/>
    <w:rsid w:val="001701C3"/>
  </w:style>
  <w:style w:type="paragraph" w:customStyle="1" w:styleId="20F6D4E2C3614041AD6A9BB4C1406C1A">
    <w:name w:val="20F6D4E2C3614041AD6A9BB4C1406C1A"/>
    <w:rsid w:val="001701C3"/>
  </w:style>
  <w:style w:type="paragraph" w:customStyle="1" w:styleId="C350BAFDA10D406FB0D938305DA5802A">
    <w:name w:val="C350BAFDA10D406FB0D938305DA5802A"/>
    <w:rsid w:val="001701C3"/>
  </w:style>
  <w:style w:type="paragraph" w:customStyle="1" w:styleId="526A11ED2AAC4B59A619082443C07AE5">
    <w:name w:val="526A11ED2AAC4B59A619082443C07AE5"/>
    <w:rsid w:val="00751588"/>
  </w:style>
  <w:style w:type="paragraph" w:customStyle="1" w:styleId="EEB8D318218F43249F7DE3ABD0C8AA73">
    <w:name w:val="EEB8D318218F43249F7DE3ABD0C8AA73"/>
    <w:rsid w:val="00751588"/>
  </w:style>
  <w:style w:type="paragraph" w:customStyle="1" w:styleId="6A617B9C61EE463A9C6FF5F23A82EC84">
    <w:name w:val="6A617B9C61EE463A9C6FF5F23A82EC84"/>
    <w:rsid w:val="00A31ACD"/>
  </w:style>
  <w:style w:type="paragraph" w:customStyle="1" w:styleId="35280DDF60D6484990398C2B432E76CC">
    <w:name w:val="35280DDF60D6484990398C2B432E76CC"/>
    <w:rsid w:val="00A31ACD"/>
  </w:style>
  <w:style w:type="paragraph" w:customStyle="1" w:styleId="2A17F3E6FC0145AFA7D29116F6F49007">
    <w:name w:val="2A17F3E6FC0145AFA7D29116F6F49007"/>
    <w:rsid w:val="00A31ACD"/>
  </w:style>
  <w:style w:type="paragraph" w:customStyle="1" w:styleId="267D5686E19B4A40BB7E007225E84B6F">
    <w:name w:val="267D5686E19B4A40BB7E007225E84B6F"/>
    <w:rsid w:val="00920579"/>
  </w:style>
  <w:style w:type="paragraph" w:customStyle="1" w:styleId="C19461BE9DD1422AB6905A604717111D">
    <w:name w:val="C19461BE9DD1422AB6905A604717111D"/>
    <w:rsid w:val="0092057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18089</Words>
  <Characters>99495</Characters>
  <Application>Microsoft Office Word</Application>
  <DocSecurity>0</DocSecurity>
  <Lines>829</Lines>
  <Paragraphs>234</Paragraphs>
  <ScaleCrop>false</ScaleCrop>
  <Company/>
  <LinksUpToDate>false</LinksUpToDate>
  <CharactersWithSpaces>117350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45</cp:revision>
  <dcterms:created xsi:type="dcterms:W3CDTF">2026-04-01T07:04:00Z</dcterms:created>
  <dcterms:modified xsi:type="dcterms:W3CDTF">2026-07-31T07:19:00Z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