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11CC4" w:rsidR="00193668" w:rsidP="00411CC4" w:rsidRDefault="00895D00" w14:paraId="2353B52E" w14:textId="3FAAE585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0038180F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7BF797F5" wp14:editId="71BC222A">
            <wp:simplePos x="0" y="0"/>
            <wp:positionH relativeFrom="column">
              <wp:posOffset>3421380</wp:posOffset>
            </wp:positionH>
            <wp:positionV relativeFrom="paragraph">
              <wp:posOffset>348452</wp:posOffset>
            </wp:positionV>
            <wp:extent cx="2915920" cy="2164080"/>
            <wp:effectExtent l="0" t="0" r="0" b="7620"/>
            <wp:wrapSquare wrapText="bothSides"/>
            <wp:docPr id="143513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CC4" w:rsidR="00193668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>eCRF</w:t>
      </w:r>
      <w:r w:rsidRPr="00411CC4" w:rsidR="00193668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 xml:space="preserve"> Document 3</w:t>
      </w:r>
      <w:r w:rsidRPr="1A63BC5A" w:rsidR="767BF62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7</w:t>
      </w:r>
      <w:r w:rsidRPr="1A63BC5A" w:rsidR="0019366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: </w:t>
      </w:r>
      <w:r w:rsidRPr="1A63BC5A" w:rsidR="0019366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WIfI Classificatie Form</w:t>
      </w:r>
    </w:p>
    <w:p w:rsidRPr="0038180F" w:rsidR="00193668" w:rsidP="00411CC4" w:rsidRDefault="00193668" w14:paraId="5D5A65A0" w14:textId="640166DA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 xml:space="preserve">1. 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Algemene gegevens</w:t>
      </w:r>
    </w:p>
    <w:p w:rsidRPr="0038180F" w:rsidR="00193668" w:rsidP="00411CC4" w:rsidRDefault="00193668" w14:paraId="6FF982A3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Patiënt ID: __________________________ </w:t>
      </w:r>
    </w:p>
    <w:p w:rsidRPr="0038180F" w:rsidR="00193668" w:rsidP="00411CC4" w:rsidRDefault="00193668" w14:paraId="5215AD69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Datum beoordeling: ____ / ____ / ______ </w:t>
      </w:r>
    </w:p>
    <w:p w:rsidRPr="0038180F" w:rsidR="00193668" w:rsidP="00411CC4" w:rsidRDefault="00193668" w14:paraId="24AA7B46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Behandelaar: ________________________ </w:t>
      </w:r>
    </w:p>
    <w:p w:rsidRPr="0038180F" w:rsidR="00193668" w:rsidP="00411CC4" w:rsidRDefault="00193668" w14:paraId="3B47F603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Locatie ulcus:</w:t>
      </w:r>
    </w:p>
    <w:p w:rsidRPr="0038180F" w:rsidR="00193668" w:rsidP="00411CC4" w:rsidRDefault="00193668" w14:paraId="52B592CD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1ACDA7C7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_____________________________________</w:t>
      </w:r>
    </w:p>
    <w:p w:rsidR="00193668" w:rsidP="00411CC4" w:rsidRDefault="00193668" w14:paraId="4570A0F5" w14:textId="3EFFD5A2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1146B5" w:rsidR="001146B5" w:rsidP="00411CC4" w:rsidRDefault="001146B5" w14:paraId="36DD6ED3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38180F" w:rsidR="00193668" w:rsidP="00411CC4" w:rsidRDefault="00193668" w14:paraId="0CDBB830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2. WIfI classificatie</w:t>
      </w:r>
    </w:p>
    <w:p w:rsidRPr="0038180F" w:rsidR="00193668" w:rsidP="00411CC4" w:rsidRDefault="00193668" w14:paraId="6435D377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W – Wond (weefselverlies)</w:t>
      </w:r>
    </w:p>
    <w:p w:rsidRPr="0038180F" w:rsidR="00193668" w:rsidP="00411CC4" w:rsidRDefault="00193668" w14:paraId="7FFE67C0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W0: Geen ulcus / genezen ulcus </w:t>
      </w:r>
    </w:p>
    <w:p w:rsidRPr="0038180F" w:rsidR="00193668" w:rsidP="00411CC4" w:rsidRDefault="00193668" w14:paraId="5DDF23B0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W1: Klein, oppervlakkig ulcus </w:t>
      </w:r>
    </w:p>
    <w:p w:rsidRPr="0038180F" w:rsidR="00193668" w:rsidP="00411CC4" w:rsidRDefault="00193668" w14:paraId="5469095A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W2: Diep ulcus (tot pees/kapsel) </w:t>
      </w:r>
    </w:p>
    <w:p w:rsidRPr="0038180F" w:rsidR="00193668" w:rsidP="00411CC4" w:rsidRDefault="00193668" w14:paraId="5C98A98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W3: Uitgebreid ulcus / gangreen </w:t>
      </w:r>
    </w:p>
    <w:p w:rsidRPr="0038180F" w:rsidR="00193668" w:rsidP="00411CC4" w:rsidRDefault="00193668" w14:paraId="67AD3041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Aanvullend:</w:t>
      </w:r>
    </w:p>
    <w:p w:rsidRPr="0038180F" w:rsidR="00193668" w:rsidP="00411CC4" w:rsidRDefault="00193668" w14:paraId="7A2129F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Lengte (cm): ______ </w:t>
      </w:r>
    </w:p>
    <w:p w:rsidRPr="0038180F" w:rsidR="00193668" w:rsidP="00411CC4" w:rsidRDefault="00193668" w14:paraId="6554E331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Breedte (cm): ______ </w:t>
      </w:r>
    </w:p>
    <w:p w:rsidRPr="0038180F" w:rsidR="00193668" w:rsidP="00411CC4" w:rsidRDefault="00193668" w14:paraId="049CBAA0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Diepte (cm): ______ </w:t>
      </w:r>
    </w:p>
    <w:p w:rsidRPr="0038180F" w:rsidR="00193668" w:rsidP="00411CC4" w:rsidRDefault="00193668" w14:paraId="0BB04E37" w14:textId="67F155EA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05B54F67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I – Ischemie (doorbloeding)</w:t>
      </w:r>
    </w:p>
    <w:p w:rsidRPr="0038180F" w:rsidR="00193668" w:rsidP="00411CC4" w:rsidRDefault="00193668" w14:paraId="17B3D778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I0: Geen ischemie </w:t>
      </w:r>
    </w:p>
    <w:p w:rsidRPr="0038180F" w:rsidR="00193668" w:rsidP="00411CC4" w:rsidRDefault="00193668" w14:paraId="695DE125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I1: Milde ischemie </w:t>
      </w:r>
    </w:p>
    <w:p w:rsidRPr="0038180F" w:rsidR="00193668" w:rsidP="00411CC4" w:rsidRDefault="00193668" w14:paraId="51933E61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I2: Matige ischemie </w:t>
      </w:r>
    </w:p>
    <w:p w:rsidRPr="0038180F" w:rsidR="00193668" w:rsidP="00411CC4" w:rsidRDefault="00193668" w14:paraId="18CCE555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I3: Ernstige ischemie </w:t>
      </w:r>
    </w:p>
    <w:p w:rsidRPr="0038180F" w:rsidR="00193668" w:rsidP="00411CC4" w:rsidRDefault="00193668" w14:paraId="0786BC68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56F6A30B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="00193668" w:rsidP="00411CC4" w:rsidRDefault="00193668" w14:paraId="4ED9BED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B67879" w:rsidR="00B67879" w:rsidP="00411CC4" w:rsidRDefault="00B67879" w14:paraId="0B7D45B9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38180F" w:rsidR="00193668" w:rsidP="00411CC4" w:rsidRDefault="00193668" w14:paraId="127B9394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lastRenderedPageBreak/>
        <w:t>Objectieve metingen:</w:t>
      </w:r>
    </w:p>
    <w:p w:rsidRPr="0038180F" w:rsidR="00193668" w:rsidP="00411CC4" w:rsidRDefault="00193668" w14:paraId="29D95B33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Enkel-arm index (EAI): ______ </w:t>
      </w:r>
    </w:p>
    <w:p w:rsidRPr="0038180F" w:rsidR="00193668" w:rsidP="00411CC4" w:rsidRDefault="00193668" w14:paraId="128C837B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Enkel druk (mmHg): ______ </w:t>
      </w:r>
    </w:p>
    <w:p w:rsidRPr="0038180F" w:rsidR="00193668" w:rsidP="00411CC4" w:rsidRDefault="00193668" w14:paraId="339CB1E4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Teendruk (mmHg): ______ </w:t>
      </w:r>
    </w:p>
    <w:p w:rsidRPr="0038180F" w:rsidR="00193668" w:rsidP="00411CC4" w:rsidRDefault="00193668" w14:paraId="1D61581D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TcPO₂ (mmHg): ______ </w:t>
      </w:r>
    </w:p>
    <w:p w:rsidRPr="0038180F" w:rsidR="00193668" w:rsidP="00411CC4" w:rsidRDefault="00193668" w14:paraId="3A7E13AC" w14:textId="5FE8766A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11C57DBC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fI – Infectie (foot Infection)</w:t>
      </w:r>
    </w:p>
    <w:p w:rsidRPr="0038180F" w:rsidR="00193668" w:rsidP="00411CC4" w:rsidRDefault="00193668" w14:paraId="60755D60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fI0: Geen infectie </w:t>
      </w:r>
    </w:p>
    <w:p w:rsidRPr="0038180F" w:rsidR="00193668" w:rsidP="00411CC4" w:rsidRDefault="00193668" w14:paraId="118C220A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fI1: Milde infectie </w:t>
      </w:r>
    </w:p>
    <w:p w:rsidRPr="0038180F" w:rsidR="00193668" w:rsidP="00411CC4" w:rsidRDefault="00193668" w14:paraId="48029E44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fI2: Matige infectie </w:t>
      </w:r>
    </w:p>
    <w:p w:rsidRPr="0038180F" w:rsidR="00193668" w:rsidP="00411CC4" w:rsidRDefault="00193668" w14:paraId="277E7F3B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fI3: Ernstige/systemische infectie </w:t>
      </w:r>
    </w:p>
    <w:p w:rsidRPr="0038180F" w:rsidR="00193668" w:rsidP="00411CC4" w:rsidRDefault="00193668" w14:paraId="3AE3BCD2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Klinische tekenen (aanvinken indien aanwezig):</w:t>
      </w:r>
    </w:p>
    <w:p w:rsidRPr="0038180F" w:rsidR="00193668" w:rsidP="00411CC4" w:rsidRDefault="00193668" w14:paraId="4DCF9B94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Roodheid </w:t>
      </w:r>
    </w:p>
    <w:p w:rsidRPr="0038180F" w:rsidR="00193668" w:rsidP="00411CC4" w:rsidRDefault="00193668" w14:paraId="30906E0F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Zwelling </w:t>
      </w:r>
    </w:p>
    <w:p w:rsidRPr="0038180F" w:rsidR="00193668" w:rsidP="00411CC4" w:rsidRDefault="00193668" w14:paraId="2FDB0181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Warmte </w:t>
      </w:r>
    </w:p>
    <w:p w:rsidRPr="0038180F" w:rsidR="00193668" w:rsidP="00411CC4" w:rsidRDefault="00193668" w14:paraId="7FD57359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Pijn </w:t>
      </w:r>
    </w:p>
    <w:p w:rsidRPr="0038180F" w:rsidR="00193668" w:rsidP="00411CC4" w:rsidRDefault="00193668" w14:paraId="3AB71418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Purulent exsudaat </w:t>
      </w:r>
    </w:p>
    <w:p w:rsidRPr="0038180F" w:rsidR="00193668" w:rsidP="00411CC4" w:rsidRDefault="00193668" w14:paraId="1C8AB2D0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Systemische tekenen (koorts, sepsis) </w:t>
      </w:r>
    </w:p>
    <w:p w:rsidRPr="0038180F" w:rsidR="00193668" w:rsidP="00411CC4" w:rsidRDefault="00193668" w14:paraId="0FFAA417" w14:textId="7413A0CA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1D75C79F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3. Samenvatting WIfI-score</w:t>
      </w:r>
    </w:p>
    <w:p w:rsidRPr="0038180F" w:rsidR="00193668" w:rsidP="00411CC4" w:rsidRDefault="00193668" w14:paraId="4A77DA41" w14:textId="700219BF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W: __</w:t>
      </w:r>
      <w:r w:rsidR="00392965">
        <w:rPr>
          <w:rFonts w:ascii="Calibri" w:hAnsi="Calibri" w:cs="Calibri"/>
          <w:color w:val="000000" w:themeColor="text1"/>
          <w:sz w:val="24"/>
          <w:szCs w:val="24"/>
          <w:lang w:val="en-US"/>
        </w:rPr>
        <w:t>____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_ / I: _</w:t>
      </w:r>
      <w:r w:rsidR="00392965">
        <w:rPr>
          <w:rFonts w:ascii="Calibri" w:hAnsi="Calibri" w:cs="Calibri"/>
          <w:color w:val="000000" w:themeColor="text1"/>
          <w:sz w:val="24"/>
          <w:szCs w:val="24"/>
          <w:lang w:val="en-US"/>
        </w:rPr>
        <w:t>____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__ / fI: _</w:t>
      </w:r>
      <w:r w:rsidR="00392965">
        <w:rPr>
          <w:rFonts w:ascii="Calibri" w:hAnsi="Calibri" w:cs="Calibri"/>
          <w:color w:val="000000" w:themeColor="text1"/>
          <w:sz w:val="24"/>
          <w:szCs w:val="24"/>
          <w:lang w:val="en-US"/>
        </w:rPr>
        <w:t>__</w:t>
      </w:r>
      <w:r w:rsidR="002E0A33">
        <w:rPr>
          <w:rFonts w:ascii="Calibri" w:hAnsi="Calibri" w:cs="Calibri"/>
          <w:color w:val="000000" w:themeColor="text1"/>
          <w:sz w:val="24"/>
          <w:szCs w:val="24"/>
          <w:lang w:val="en-US"/>
        </w:rPr>
        <w:t>__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__</w:t>
      </w:r>
    </w:p>
    <w:p w:rsidRPr="0038180F" w:rsidR="00193668" w:rsidP="00411CC4" w:rsidRDefault="00193668" w14:paraId="72FCD1FE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Volledige classificatie (bijv. W2 I3 fI1): __________________</w:t>
      </w:r>
    </w:p>
    <w:p w:rsidRPr="0038180F" w:rsidR="00193668" w:rsidP="00411CC4" w:rsidRDefault="00193668" w14:paraId="6810EA11" w14:textId="300C4EE2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6BF0847C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4. Klinisch stadium (amputatierisico)</w:t>
      </w:r>
    </w:p>
    <w:p w:rsidRPr="0038180F" w:rsidR="00193668" w:rsidP="00411CC4" w:rsidRDefault="00193668" w14:paraId="051781FC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1: Zeer laag risico </w:t>
      </w:r>
    </w:p>
    <w:p w:rsidRPr="0038180F" w:rsidR="00193668" w:rsidP="00411CC4" w:rsidRDefault="00193668" w14:paraId="71E25A9D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2: Laag risico </w:t>
      </w:r>
    </w:p>
    <w:p w:rsidRPr="0038180F" w:rsidR="00193668" w:rsidP="00411CC4" w:rsidRDefault="00193668" w14:paraId="13BB3079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3: Matig risico </w:t>
      </w:r>
    </w:p>
    <w:p w:rsidRPr="0038180F" w:rsidR="00193668" w:rsidP="00411CC4" w:rsidRDefault="00193668" w14:paraId="0F3F5A1E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Stadium 4: Hoog risico </w:t>
      </w:r>
    </w:p>
    <w:p w:rsidR="00193668" w:rsidP="00411CC4" w:rsidRDefault="00193668" w14:paraId="0C70E14E" w14:textId="633B0459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B67879" w:rsidR="00B67879" w:rsidP="00411CC4" w:rsidRDefault="00B67879" w14:paraId="51177A17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:rsidRPr="0038180F" w:rsidR="00193668" w:rsidP="00411CC4" w:rsidRDefault="00193668" w14:paraId="61802DD9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lastRenderedPageBreak/>
        <w:t>5. Klinische interpretatie</w:t>
      </w:r>
    </w:p>
    <w:p w:rsidRPr="0038180F" w:rsidR="00193668" w:rsidP="00411CC4" w:rsidRDefault="00193668" w14:paraId="0D6BC6BC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Laag risico op amputatie </w:t>
      </w:r>
    </w:p>
    <w:p w:rsidRPr="0038180F" w:rsidR="00193668" w:rsidP="00411CC4" w:rsidRDefault="00193668" w14:paraId="7AB3D929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Matig risico </w:t>
      </w:r>
    </w:p>
    <w:p w:rsidRPr="0038180F" w:rsidR="00193668" w:rsidP="00411CC4" w:rsidRDefault="00193668" w14:paraId="609EE2F1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Hoog risico </w:t>
      </w:r>
    </w:p>
    <w:p w:rsidRPr="0038180F" w:rsidR="00193668" w:rsidP="00411CC4" w:rsidRDefault="00193668" w14:paraId="4A752ADD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Nood aan revascularisatie:</w:t>
      </w:r>
    </w:p>
    <w:p w:rsidRPr="0038180F" w:rsidR="00193668" w:rsidP="00411CC4" w:rsidRDefault="00193668" w14:paraId="0BFA4F08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Niet nodig </w:t>
      </w:r>
    </w:p>
    <w:p w:rsidRPr="0038180F" w:rsidR="00193668" w:rsidP="00411CC4" w:rsidRDefault="00193668" w14:paraId="1CB6AB38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Overwegen </w:t>
      </w:r>
    </w:p>
    <w:p w:rsidRPr="0038180F" w:rsidR="00193668" w:rsidP="00411CC4" w:rsidRDefault="00193668" w14:paraId="26D3377F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Sterk aanbevolen </w:t>
      </w:r>
    </w:p>
    <w:p w:rsidRPr="0038180F" w:rsidR="00193668" w:rsidP="00411CC4" w:rsidRDefault="00193668" w14:paraId="1004C6CD" w14:textId="49DC2CB8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193668" w:rsidP="00411CC4" w:rsidRDefault="00193668" w14:paraId="224B5AC6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6. Beleid / Actie</w:t>
      </w:r>
    </w:p>
    <w:p w:rsidRPr="0038180F" w:rsidR="00193668" w:rsidP="00411CC4" w:rsidRDefault="00193668" w14:paraId="3FE62F87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Wondzorg </w:t>
      </w:r>
    </w:p>
    <w:p w:rsidRPr="0038180F" w:rsidR="00193668" w:rsidP="00411CC4" w:rsidRDefault="00193668" w14:paraId="7CBA2076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Antibiotica </w:t>
      </w:r>
    </w:p>
    <w:p w:rsidRPr="0038180F" w:rsidR="00193668" w:rsidP="00411CC4" w:rsidRDefault="00193668" w14:paraId="0B7C4795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Drukontlasting (offloading) </w:t>
      </w:r>
    </w:p>
    <w:p w:rsidRPr="0038180F" w:rsidR="00193668" w:rsidP="00411CC4" w:rsidRDefault="00193668" w14:paraId="39D2C438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Verwijzing vaatchirurgie </w:t>
      </w:r>
    </w:p>
    <w:p w:rsidRPr="0038180F" w:rsidR="00193668" w:rsidP="00411CC4" w:rsidRDefault="00193668" w14:paraId="65BE6ECF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Revascularisatie gepland </w:t>
      </w:r>
    </w:p>
    <w:p w:rsidRPr="0038180F" w:rsidR="00193668" w:rsidP="00411CC4" w:rsidRDefault="00193668" w14:paraId="55ADEC91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Multidisciplinair voetenteam </w:t>
      </w:r>
    </w:p>
    <w:p w:rsidRPr="0038180F" w:rsidR="00193668" w:rsidP="00411CC4" w:rsidRDefault="00193668" w14:paraId="0C5949B3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Aanpassing schoeisel/orthese </w:t>
      </w:r>
    </w:p>
    <w:p w:rsidRPr="0038180F" w:rsidR="00193668" w:rsidP="00392965" w:rsidRDefault="00193668" w14:paraId="586D1564" w14:textId="213BFEE7">
      <w:pPr>
        <w:numPr>
          <w:ilvl w:val="0"/>
          <w:numId w:val="12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Anders: </w:t>
      </w:r>
      <w:r w:rsidR="00392965">
        <w:rPr>
          <w:rFonts w:ascii="Calibri" w:hAnsi="Calibri" w:cs="Calibri"/>
          <w:color w:val="000000" w:themeColor="text1"/>
          <w:sz w:val="24"/>
          <w:szCs w:val="24"/>
          <w:lang w:val="en-US"/>
        </w:rPr>
        <w:tab/>
      </w:r>
    </w:p>
    <w:p w:rsidR="009828AA" w:rsidRDefault="009828AA" w14:paraId="76B45A8B" w14:textId="77777777"/>
    <w:sectPr w:rsidR="00982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A05" w:rsidP="00343780" w:rsidRDefault="00C55A05" w14:paraId="3959E861" w14:textId="77777777">
      <w:pPr>
        <w:spacing w:after="0" w:line="240" w:lineRule="auto"/>
      </w:pPr>
      <w:r>
        <w:separator/>
      </w:r>
    </w:p>
  </w:endnote>
  <w:endnote w:type="continuationSeparator" w:id="0">
    <w:p w:rsidR="00C55A05" w:rsidP="00343780" w:rsidRDefault="00C55A05" w14:paraId="057CC5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69FE" w:rsidRDefault="004569FE" w14:paraId="2845420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68308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569FE" w:rsidRDefault="004569FE" w14:paraId="07E5D1EC" w14:textId="2BB3EC16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4569FE">
          <w:rPr>
            <w:rFonts w:ascii="Calibri" w:hAnsi="Calibri" w:cs="Calibri"/>
            <w:color w:val="000000" w:themeColor="text1"/>
          </w:rPr>
          <w:fldChar w:fldCharType="begin"/>
        </w:r>
        <w:r w:rsidRPr="004569F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4569FE">
          <w:rPr>
            <w:rFonts w:ascii="Calibri" w:hAnsi="Calibri" w:cs="Calibri"/>
            <w:color w:val="000000" w:themeColor="text1"/>
          </w:rPr>
          <w:fldChar w:fldCharType="separate"/>
        </w:r>
        <w:r w:rsidRPr="004569FE">
          <w:rPr>
            <w:rFonts w:ascii="Calibri" w:hAnsi="Calibri" w:cs="Calibri"/>
            <w:noProof/>
            <w:color w:val="000000" w:themeColor="text1"/>
          </w:rPr>
          <w:t>2</w:t>
        </w:r>
        <w:r w:rsidRPr="004569F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4569FE">
          <w:rPr>
            <w:rFonts w:ascii="Calibri" w:hAnsi="Calibri" w:cs="Calibri"/>
            <w:color w:val="000000" w:themeColor="text1"/>
          </w:rPr>
          <w:t xml:space="preserve"> | </w:t>
        </w:r>
        <w:r w:rsidRPr="004569FE">
          <w:rPr>
            <w:rFonts w:ascii="Calibri" w:hAnsi="Calibri" w:cs="Calibri"/>
            <w:color w:val="000000" w:themeColor="text1"/>
            <w:spacing w:val="60"/>
          </w:rPr>
          <w:t>3</w:t>
        </w:r>
      </w:p>
    </w:sdtContent>
  </w:sdt>
  <w:p w:rsidR="004569FE" w:rsidRDefault="004569FE" w14:paraId="0E94DB6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69FE" w:rsidRDefault="004569FE" w14:paraId="489B465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A05" w:rsidP="00343780" w:rsidRDefault="00C55A05" w14:paraId="4843317C" w14:textId="77777777">
      <w:pPr>
        <w:spacing w:after="0" w:line="240" w:lineRule="auto"/>
      </w:pPr>
      <w:r>
        <w:separator/>
      </w:r>
    </w:p>
  </w:footnote>
  <w:footnote w:type="continuationSeparator" w:id="0">
    <w:p w:rsidR="00C55A05" w:rsidP="00343780" w:rsidRDefault="00C55A05" w14:paraId="084394F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69FE" w:rsidRDefault="004569FE" w14:paraId="041A213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343780" w:rsidP="00343780" w:rsidRDefault="00411CC4" w14:paraId="2D1390DA" w14:textId="4260F5AB">
    <w:pPr>
      <w:pStyle w:val="Header"/>
      <w:rPr>
        <w:color w:val="000000" w:themeColor="text1"/>
        <w:sz w:val="18"/>
        <w:szCs w:val="18"/>
        <w:lang w:val="en-US"/>
      </w:rPr>
    </w:pPr>
    <w:proofErr w:type="spellStart"/>
    <w:r w:rsidRPr="00411CC4">
      <w:rPr>
        <w:rFonts w:ascii="Calibri" w:hAnsi="Calibri" w:cs="Calibri"/>
        <w:color w:val="000000" w:themeColor="text1"/>
        <w:lang w:val="en-US"/>
      </w:rPr>
      <w:t>WIfI</w:t>
    </w:r>
    <w:proofErr w:type="spellEnd"/>
    <w:r w:rsidRPr="00411CC4">
      <w:rPr>
        <w:rFonts w:ascii="Calibri" w:hAnsi="Calibri" w:cs="Calibri"/>
        <w:color w:val="000000" w:themeColor="text1"/>
        <w:lang w:val="en-US"/>
      </w:rPr>
      <w:t xml:space="preserve"> Classificatie Form</w:t>
    </w:r>
    <w:r w:rsidR="00343780">
      <w:rPr>
        <w:rFonts w:ascii="Calibri" w:hAnsi="Calibri" w:cs="Calibri"/>
        <w:color w:val="000000" w:themeColor="text1"/>
        <w:lang w:val="en-US"/>
      </w:rPr>
      <w:tab/>
    </w:r>
    <w:r w:rsidR="00343780">
      <w:rPr>
        <w:rFonts w:ascii="Calibri" w:hAnsi="Calibri" w:cs="Calibri"/>
        <w:color w:val="000000" w:themeColor="text1"/>
        <w:lang w:val="en-US"/>
      </w:rPr>
      <w:tab/>
    </w:r>
    <w:r w:rsidRPr="00970AC5" w:rsidR="00343780">
      <w:rPr>
        <w:rFonts w:ascii="Calibri" w:hAnsi="Calibri" w:cs="Calibri"/>
        <w:color w:val="000000" w:themeColor="text1"/>
        <w:lang w:val="en-US"/>
      </w:rPr>
      <w:t>v.30_03_2026</w:t>
    </w:r>
  </w:p>
  <w:p w:rsidR="00343780" w:rsidRDefault="00343780" w14:paraId="0F858F8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69FE" w:rsidRDefault="004569FE" w14:paraId="686583B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6305645">
    <w:abstractNumId w:val="7"/>
  </w:num>
  <w:num w:numId="2" w16cid:durableId="1468013769">
    <w:abstractNumId w:val="9"/>
  </w:num>
  <w:num w:numId="3" w16cid:durableId="2043360213">
    <w:abstractNumId w:val="11"/>
  </w:num>
  <w:num w:numId="4" w16cid:durableId="730613533">
    <w:abstractNumId w:val="5"/>
  </w:num>
  <w:num w:numId="5" w16cid:durableId="64374982">
    <w:abstractNumId w:val="10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1146B5"/>
    <w:rsid w:val="00193668"/>
    <w:rsid w:val="002E0A33"/>
    <w:rsid w:val="002F5F3F"/>
    <w:rsid w:val="00343780"/>
    <w:rsid w:val="00392965"/>
    <w:rsid w:val="00411CC4"/>
    <w:rsid w:val="004569FE"/>
    <w:rsid w:val="00616DDD"/>
    <w:rsid w:val="00620A92"/>
    <w:rsid w:val="006321F4"/>
    <w:rsid w:val="00734689"/>
    <w:rsid w:val="00895D00"/>
    <w:rsid w:val="009828AA"/>
    <w:rsid w:val="00AB7035"/>
    <w:rsid w:val="00B67879"/>
    <w:rsid w:val="00C55A05"/>
    <w:rsid w:val="00CD7533"/>
    <w:rsid w:val="00D04AE9"/>
    <w:rsid w:val="00D661B3"/>
    <w:rsid w:val="1A63BC5A"/>
    <w:rsid w:val="767BF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366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3668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3668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936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3668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366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9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378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378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A4E8A-71BE-4625-816B-34EB50C938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10</cp:revision>
  <dcterms:created xsi:type="dcterms:W3CDTF">2026-04-01T06:54:00Z</dcterms:created>
  <dcterms:modified xsi:type="dcterms:W3CDTF">2026-04-21T09:49:09Z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