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85663" w14:textId="77777777" w:rsidR="008E4481" w:rsidRPr="00F60C7C" w:rsidRDefault="00072EE0">
      <w:pPr>
        <w:pStyle w:val="Titel"/>
        <w:spacing w:before="2880"/>
        <w:jc w:val="center"/>
        <w:rPr>
          <w:lang w:val="en-GB"/>
        </w:rPr>
      </w:pPr>
      <w:r w:rsidRPr="00F60C7C">
        <w:rPr>
          <w:lang w:val="en-GB"/>
        </w:rPr>
        <w:t>Integrating offloading, adherence monitoring and behaviour change to prevent diabetic foot ulcer recurrence: protocol for the PARADISE multicentre randomised controlled trial</w:t>
      </w:r>
    </w:p>
    <w:p w14:paraId="4E46F838" w14:textId="77777777" w:rsidR="008E4481" w:rsidRPr="00F60C7C" w:rsidRDefault="00072EE0">
      <w:pPr>
        <w:jc w:val="center"/>
        <w:rPr>
          <w:lang w:val="en-GB"/>
        </w:rPr>
      </w:pPr>
      <w:r w:rsidRPr="00F60C7C">
        <w:rPr>
          <w:lang w:val="en-GB"/>
        </w:rPr>
        <w:t>Janou De Buyser</w:t>
      </w:r>
    </w:p>
    <w:p w14:paraId="13AD5789" w14:textId="77777777" w:rsidR="008E4481" w:rsidRPr="00F60C7C" w:rsidRDefault="00072EE0">
      <w:pPr>
        <w:jc w:val="center"/>
        <w:rPr>
          <w:lang w:val="en-GB"/>
        </w:rPr>
      </w:pPr>
      <w:r w:rsidRPr="00F60C7C">
        <w:rPr>
          <w:lang w:val="en-GB"/>
        </w:rPr>
        <w:t>September 2026</w:t>
      </w:r>
    </w:p>
    <w:p w14:paraId="7C03D86A" w14:textId="77777777" w:rsidR="008E4481" w:rsidRPr="00F60C7C" w:rsidRDefault="00072EE0">
      <w:pPr>
        <w:rPr>
          <w:lang w:val="en-GB"/>
        </w:rPr>
      </w:pPr>
      <w:r w:rsidRPr="00F60C7C">
        <w:rPr>
          <w:lang w:val="en-GB"/>
        </w:rPr>
        <w:br w:type="page"/>
      </w:r>
    </w:p>
    <w:p w14:paraId="3A925CCF" w14:textId="77777777" w:rsidR="008E4481" w:rsidRPr="00F60C7C" w:rsidRDefault="00072EE0">
      <w:pPr>
        <w:rPr>
          <w:lang w:val="en-GB"/>
        </w:rPr>
      </w:pPr>
      <w:r w:rsidRPr="00F60C7C">
        <w:rPr>
          <w:b/>
          <w:bCs/>
          <w:color w:val="000000"/>
          <w:lang w:val="en-GB"/>
        </w:rPr>
        <w:lastRenderedPageBreak/>
        <w:t>Authors:</w:t>
      </w:r>
      <w:r w:rsidRPr="00F60C7C">
        <w:rPr>
          <w:color w:val="000000"/>
          <w:lang w:val="en-GB"/>
        </w:rPr>
        <w:t xml:space="preserve"> Janou De Buyser¹*, Fabienne Dobbels², Maaike Fobelets³, Koen Putman³, Kevin Deschamps¹</w:t>
      </w:r>
    </w:p>
    <w:p w14:paraId="1BFF463F" w14:textId="77777777" w:rsidR="008E4481" w:rsidRPr="00F60C7C" w:rsidRDefault="00072EE0">
      <w:pPr>
        <w:rPr>
          <w:lang w:val="en-GB"/>
        </w:rPr>
      </w:pPr>
      <w:r w:rsidRPr="00F60C7C">
        <w:rPr>
          <w:b/>
          <w:bCs/>
          <w:color w:val="000000"/>
          <w:lang w:val="en-GB"/>
        </w:rPr>
        <w:t>Affiliations:</w:t>
      </w:r>
      <w:r w:rsidRPr="00F60C7C">
        <w:rPr>
          <w:lang w:val="en-GB"/>
        </w:rPr>
        <w:br/>
      </w:r>
      <w:r w:rsidRPr="00F60C7C">
        <w:rPr>
          <w:color w:val="000000"/>
          <w:lang w:val="en-GB"/>
        </w:rPr>
        <w:t>¹ Department of Rehabilitation Sciences, Musculoskeletal Research Group, KU Leuven, Bruges Campus, Bruges, Belgium</w:t>
      </w:r>
    </w:p>
    <w:p w14:paraId="2B369895" w14:textId="77777777" w:rsidR="008E4481" w:rsidRPr="00F60C7C" w:rsidRDefault="00072EE0">
      <w:pPr>
        <w:rPr>
          <w:lang w:val="en-GB"/>
        </w:rPr>
      </w:pPr>
      <w:r w:rsidRPr="00F60C7C">
        <w:rPr>
          <w:color w:val="000000"/>
          <w:lang w:val="en-GB"/>
        </w:rPr>
        <w:t>² Academic Centre for Nursing and Midwifery, Department of Public Health and Primary Care, KU Leuven, Leuven, Belgium</w:t>
      </w:r>
    </w:p>
    <w:p w14:paraId="688860B9" w14:textId="77777777" w:rsidR="008E4481" w:rsidRPr="00F60C7C" w:rsidRDefault="00072EE0">
      <w:pPr>
        <w:rPr>
          <w:lang w:val="en-GB"/>
        </w:rPr>
      </w:pPr>
      <w:r w:rsidRPr="00F60C7C">
        <w:rPr>
          <w:color w:val="000000"/>
          <w:lang w:val="en-GB"/>
        </w:rPr>
        <w:t>³ Faculty of Medicine and Pharmacy, Vrije Universiteit Brussel (VUB), Brussels, Belgium</w:t>
      </w:r>
    </w:p>
    <w:p w14:paraId="52F375D1" w14:textId="77777777" w:rsidR="008E4481" w:rsidRPr="00F60C7C" w:rsidRDefault="00072EE0">
      <w:pPr>
        <w:rPr>
          <w:lang w:val="en-GB"/>
        </w:rPr>
      </w:pPr>
      <w:r w:rsidRPr="00F60C7C">
        <w:rPr>
          <w:b/>
          <w:bCs/>
          <w:color w:val="000000"/>
          <w:lang w:val="en-GB"/>
        </w:rPr>
        <w:t>Corresponding author:</w:t>
      </w:r>
    </w:p>
    <w:p w14:paraId="60FBC03F" w14:textId="77777777" w:rsidR="008E4481" w:rsidRPr="00F60C7C" w:rsidRDefault="00072EE0">
      <w:pPr>
        <w:rPr>
          <w:lang w:val="en-GB"/>
        </w:rPr>
      </w:pPr>
      <w:r w:rsidRPr="00F60C7C">
        <w:rPr>
          <w:color w:val="000000"/>
          <w:lang w:val="en-GB"/>
        </w:rPr>
        <w:t>Janou De Buyser, Department of Rehabilitation Sciences, Musculoskeletal Research Group, KU Leuven, Bruges Campus, Spoorwegstraat 12, 8200 Bruges, Belgium. Email: janou.debuyser@kuleuven.be</w:t>
      </w:r>
    </w:p>
    <w:p w14:paraId="350B0B40" w14:textId="77777777" w:rsidR="008E4481" w:rsidRPr="00F60C7C" w:rsidRDefault="00072EE0">
      <w:pPr>
        <w:pStyle w:val="Kop1"/>
        <w:rPr>
          <w:lang w:val="en-GB"/>
        </w:rPr>
      </w:pPr>
      <w:r w:rsidRPr="00F60C7C">
        <w:rPr>
          <w:color w:val="000000"/>
          <w:lang w:val="en-GB"/>
        </w:rPr>
        <w:t>Abstract</w:t>
      </w:r>
    </w:p>
    <w:p w14:paraId="03BB7257" w14:textId="77777777" w:rsidR="008E4481" w:rsidRPr="00F60C7C" w:rsidRDefault="00072EE0">
      <w:pPr>
        <w:rPr>
          <w:lang w:val="en-GB"/>
        </w:rPr>
      </w:pPr>
      <w:r w:rsidRPr="00F60C7C">
        <w:rPr>
          <w:color w:val="000000"/>
          <w:lang w:val="en-GB"/>
        </w:rPr>
        <w:t>Background. Approximately 40% of individuals with diabetes experience foot-ulcer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w:t>
      </w:r>
      <w:r w:rsidRPr="00F60C7C">
        <w:rPr>
          <w:color w:val="000000"/>
          <w:lang w:val="en-GB"/>
        </w:rPr>
        <w:t>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491E3026" w14:textId="77777777" w:rsidR="008E4481" w:rsidRPr="00F60C7C" w:rsidRDefault="00072EE0">
      <w:pPr>
        <w:rPr>
          <w:lang w:val="en-GB"/>
        </w:rPr>
      </w:pPr>
      <w:r w:rsidRPr="00F60C7C">
        <w:rPr>
          <w:b/>
          <w:bCs/>
          <w:color w:val="000000"/>
          <w:lang w:val="en-GB"/>
        </w:rPr>
        <w:t xml:space="preserve">Methods. </w:t>
      </w:r>
      <w:r w:rsidRPr="00F60C7C">
        <w:rPr>
          <w:color w:val="000000"/>
          <w:lang w:val="en-GB"/>
        </w:rPr>
        <w:t>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F60C7C">
        <w:rPr>
          <w:color w:val="000000"/>
          <w:lang w:val="en-GB"/>
        </w:rPr>
        <w:lastRenderedPageBreak/>
        <w:t>made foot orthoses, objective monitoring of footwear adherence, and a stru</w:t>
      </w:r>
      <w:r w:rsidRPr="00F60C7C">
        <w:rPr>
          <w:color w:val="000000"/>
          <w:lang w:val="en-GB"/>
        </w:rPr>
        <w:t>ctured behavioural programme based on the Capability–Opportunity–Motivation–Behaviour model. The primary outcome is plantar foot-ulcer recurrence over 18 months. Objectively measured footwear adherence at 12 months is the pre-specified mediator through which any effect on recurrence is expected to operate and is reported as a secondary outcome.</w:t>
      </w:r>
    </w:p>
    <w:p w14:paraId="2629F2A7" w14:textId="77777777" w:rsidR="008E4481" w:rsidRPr="00F60C7C" w:rsidRDefault="00072EE0">
      <w:pPr>
        <w:rPr>
          <w:lang w:val="en-GB"/>
        </w:rPr>
      </w:pPr>
      <w:r w:rsidRPr="00F60C7C">
        <w:rPr>
          <w:color w:val="000000"/>
          <w:lang w:val="en-GB"/>
        </w:rPr>
        <w:t>An embedded cost-utility analysis, mixed-methods process evaluation, and exploratory analyses of cumulative plantar tissue stress will strengthen interpretation of the primary trial outcomes.</w:t>
      </w:r>
    </w:p>
    <w:p w14:paraId="324ECA22" w14:textId="77777777" w:rsidR="008E4481" w:rsidRPr="00F60C7C" w:rsidRDefault="00072EE0">
      <w:pPr>
        <w:rPr>
          <w:lang w:val="en-GB"/>
        </w:rPr>
      </w:pPr>
      <w:r w:rsidRPr="00F60C7C">
        <w:rPr>
          <w:b/>
          <w:bCs/>
          <w:color w:val="000000"/>
          <w:lang w:val="en-GB"/>
        </w:rPr>
        <w:t>Discussion.</w:t>
      </w:r>
    </w:p>
    <w:p w14:paraId="13AD4F8C" w14:textId="77777777" w:rsidR="008E4481" w:rsidRPr="00F60C7C" w:rsidRDefault="00072EE0">
      <w:pPr>
        <w:rPr>
          <w:lang w:val="en-GB"/>
        </w:rPr>
      </w:pPr>
      <w:r w:rsidRPr="00F60C7C">
        <w:rPr>
          <w:color w:val="000000"/>
          <w:lang w:val="en-GB"/>
        </w:rPr>
        <w:t>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w:t>
      </w:r>
      <w:r w:rsidRPr="00F60C7C">
        <w:rPr>
          <w:color w:val="000000"/>
          <w:lang w:val="en-GB"/>
        </w:rPr>
        <w:t>, adherence, and ulcer recurrence.</w:t>
      </w:r>
    </w:p>
    <w:p w14:paraId="7AD1757D" w14:textId="77777777" w:rsidR="008E4481" w:rsidRPr="00F60C7C" w:rsidRDefault="00072EE0">
      <w:pPr>
        <w:rPr>
          <w:lang w:val="en-GB"/>
        </w:rPr>
      </w:pPr>
      <w:r w:rsidRPr="00F60C7C">
        <w:rPr>
          <w:b/>
          <w:bCs/>
          <w:color w:val="000000"/>
          <w:lang w:val="en-GB"/>
        </w:rPr>
        <w:t>Trial registration.</w:t>
      </w:r>
      <w:r w:rsidRPr="00F60C7C">
        <w:rPr>
          <w:color w:val="000000"/>
          <w:lang w:val="en-GB"/>
        </w:rPr>
        <w:t xml:space="preserve"> ClinicalTrials.gov ▮ (registered ▮)</w:t>
      </w:r>
    </w:p>
    <w:p w14:paraId="50952F20" w14:textId="77777777" w:rsidR="008E4481" w:rsidRPr="00F60C7C" w:rsidRDefault="00072EE0">
      <w:pPr>
        <w:rPr>
          <w:lang w:val="en-GB"/>
        </w:rPr>
      </w:pPr>
      <w:r w:rsidRPr="00F60C7C">
        <w:rPr>
          <w:b/>
          <w:bCs/>
          <w:color w:val="000000"/>
          <w:lang w:val="en-GB"/>
        </w:rPr>
        <w:t>Keywords:</w:t>
      </w:r>
      <w:r w:rsidRPr="00F60C7C">
        <w:rPr>
          <w:color w:val="000000"/>
          <w:lang w:val="en-GB"/>
        </w:rPr>
        <w:t xml:space="preserve"> diabetic foot; ulcer recurrence; offloading; plantar pressure; footwear adherence; custom-made foot orthosis; behaviour change; randomised controlled trial; study protocol</w:t>
      </w:r>
    </w:p>
    <w:p w14:paraId="063DBC10" w14:textId="77777777" w:rsidR="008E4481" w:rsidRPr="00F60C7C" w:rsidRDefault="00072EE0">
      <w:pPr>
        <w:pStyle w:val="Kop1"/>
        <w:rPr>
          <w:lang w:val="en-GB"/>
        </w:rPr>
      </w:pPr>
      <w:r w:rsidRPr="00F60C7C">
        <w:rPr>
          <w:color w:val="000000"/>
          <w:lang w:val="en-GB"/>
        </w:rPr>
        <w:t>Introduction</w:t>
      </w:r>
    </w:p>
    <w:p w14:paraId="096478B3" w14:textId="77777777" w:rsidR="008E4481" w:rsidRPr="00F60C7C" w:rsidRDefault="00072EE0">
      <w:pPr>
        <w:rPr>
          <w:lang w:val="en-GB"/>
        </w:rPr>
      </w:pPr>
      <w:r w:rsidRPr="00F60C7C">
        <w:rPr>
          <w:color w:val="000000"/>
          <w:lang w:val="en-GB"/>
        </w:rPr>
        <w:t xml:space="preserve">The economic burden is similarly substantial. Healthcare expenditure on diabetes-related foot ulceration and amputation in England was estimated at £837–£962 million in 2014–2015, exceeding the combined expenditure associated with breast, prostate, and lung cancer </w:t>
      </w:r>
      <w:sdt>
        <w:sdtPr>
          <w:tag w:val="CITATION KerrM19"/>
          <w:id w:val="1635393311"/>
          <w:citation/>
        </w:sdtPr>
        <w:sdtEndPr/>
        <w:sdtContent>
          <w:r>
            <w:fldChar w:fldCharType="begin"/>
          </w:r>
          <w:r w:rsidRPr="00F60C7C">
            <w:rPr>
              <w:lang w:val="en-GB"/>
            </w:rPr>
            <w:instrText xml:space="preserve"> CITATION KerrM19 \l 1033 </w:instrText>
          </w:r>
          <w:r>
            <w:fldChar w:fldCharType="separate"/>
          </w:r>
          <w:r w:rsidRPr="00F60C7C">
            <w:rPr>
              <w:noProof/>
              <w:lang w:val="en-GB"/>
            </w:rPr>
            <w:t>(1)</w:t>
          </w:r>
          <w:r>
            <w:fldChar w:fldCharType="end"/>
          </w:r>
        </w:sdtContent>
      </w:sdt>
      <w:r w:rsidRPr="00F60C7C">
        <w:rPr>
          <w:color w:val="000000"/>
          <w:lang w:val="en-GB"/>
        </w:rPr>
        <w:t>.</w:t>
      </w:r>
    </w:p>
    <w:p w14:paraId="6E77180F" w14:textId="77777777" w:rsidR="008E4481" w:rsidRPr="00F60C7C" w:rsidRDefault="00072EE0">
      <w:pPr>
        <w:rPr>
          <w:lang w:val="en-GB"/>
        </w:rPr>
      </w:pPr>
      <w:r w:rsidRPr="00F60C7C">
        <w:rPr>
          <w:color w:val="000000"/>
          <w:lang w:val="en-GB"/>
        </w:rPr>
        <w:t xml:space="preserve">However, healing alone does not represent the main unresolved clinical challenge. In the EURODIALE cohort of 1088 patients treated at 14 European diabetic foot centres with longstanding expertise, 23% had not healed after one year </w:t>
      </w:r>
      <w:sdt>
        <w:sdtPr>
          <w:tag w:val="CITATION PrompersL08"/>
          <w:id w:val="838248812"/>
          <w:citation/>
        </w:sdtPr>
        <w:sdtEndPr/>
        <w:sdtContent>
          <w:r>
            <w:fldChar w:fldCharType="begin"/>
          </w:r>
          <w:r w:rsidRPr="00F60C7C">
            <w:rPr>
              <w:lang w:val="en-GB"/>
            </w:rPr>
            <w:instrText xml:space="preserve"> CITATION PrompersL08 \l 1033 </w:instrText>
          </w:r>
          <w:r>
            <w:fldChar w:fldCharType="separate"/>
          </w:r>
          <w:r w:rsidRPr="00F60C7C">
            <w:rPr>
              <w:noProof/>
              <w:lang w:val="en-GB"/>
            </w:rPr>
            <w:t>(2)</w:t>
          </w:r>
          <w:r>
            <w:fldChar w:fldCharType="end"/>
          </w:r>
        </w:sdtContent>
      </w:sdt>
      <w:r w:rsidRPr="00F60C7C">
        <w:rPr>
          <w:color w:val="000000"/>
          <w:lang w:val="en-GB"/>
        </w:rPr>
        <w:t xml:space="preserve">.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w:t>
      </w:r>
      <w:sdt>
        <w:sdtPr>
          <w:tag w:val="CITATION ArmstrongD17"/>
          <w:id w:val="1617792536"/>
          <w:citation/>
        </w:sdtPr>
        <w:sdtEndPr/>
        <w:sdtContent>
          <w:r>
            <w:fldChar w:fldCharType="begin"/>
          </w:r>
          <w:r w:rsidRPr="00F60C7C">
            <w:rPr>
              <w:lang w:val="en-GB"/>
            </w:rPr>
            <w:instrText xml:space="preserve"> CITATION ArmstrongD17 \l 1033 </w:instrText>
          </w:r>
          <w:r>
            <w:fldChar w:fldCharType="separate"/>
          </w:r>
          <w:r w:rsidRPr="00F60C7C">
            <w:rPr>
              <w:noProof/>
              <w:lang w:val="en-GB"/>
            </w:rPr>
            <w:t>(3)</w:t>
          </w:r>
          <w:r>
            <w:fldChar w:fldCharType="end"/>
          </w:r>
        </w:sdtContent>
      </w:sdt>
      <w:r w:rsidRPr="00F60C7C">
        <w:rPr>
          <w:color w:val="000000"/>
          <w:lang w:val="en-GB"/>
        </w:rPr>
        <w:t xml:space="preserve">. </w:t>
      </w:r>
      <w:r w:rsidRPr="00F60C7C">
        <w:rPr>
          <w:color w:val="000000"/>
          <w:lang w:val="en-GB"/>
        </w:rPr>
        <w:lastRenderedPageBreak/>
        <w:t xml:space="preserve">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885934766"/>
          <w:citation/>
        </w:sdtPr>
        <w:sdtEndPr/>
        <w:sdtContent>
          <w:r>
            <w:fldChar w:fldCharType="begin"/>
          </w:r>
          <w:r w:rsidRPr="00F60C7C">
            <w:rPr>
              <w:lang w:val="en-GB"/>
            </w:rPr>
            <w:instrText xml:space="preserve"> CITATION ArmstrongD17 \l 1033 </w:instrText>
          </w:r>
          <w:r>
            <w:fldChar w:fldCharType="separate"/>
          </w:r>
          <w:r w:rsidRPr="00F60C7C">
            <w:rPr>
              <w:noProof/>
              <w:lang w:val="en-GB"/>
            </w:rPr>
            <w:t>(3)</w:t>
          </w:r>
          <w:r>
            <w:fldChar w:fldCharType="end"/>
          </w:r>
        </w:sdtContent>
      </w:sdt>
      <w:r w:rsidRPr="00F60C7C">
        <w:rPr>
          <w:color w:val="000000"/>
          <w:lang w:val="en-GB"/>
        </w:rPr>
        <w:t>.</w:t>
      </w:r>
    </w:p>
    <w:p w14:paraId="69E2D7A8" w14:textId="77777777" w:rsidR="008E4481" w:rsidRPr="00F60C7C" w:rsidRDefault="00072EE0">
      <w:pPr>
        <w:rPr>
          <w:lang w:val="en-GB"/>
        </w:rPr>
      </w:pPr>
      <w:r w:rsidRPr="00F60C7C">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094019269"/>
          <w:citation/>
        </w:sdtPr>
        <w:sdtEndPr/>
        <w:sdtContent>
          <w:r>
            <w:fldChar w:fldCharType="begin"/>
          </w:r>
          <w:r w:rsidRPr="00F60C7C">
            <w:rPr>
              <w:lang w:val="en-GB"/>
            </w:rPr>
            <w:instrText xml:space="preserve"> CITATION ArmstrongD17 \l 1033 </w:instrText>
          </w:r>
          <w:r>
            <w:fldChar w:fldCharType="separate"/>
          </w:r>
          <w:r w:rsidRPr="00F60C7C">
            <w:rPr>
              <w:noProof/>
              <w:lang w:val="en-GB"/>
            </w:rPr>
            <w:t>(3)</w:t>
          </w:r>
          <w:r>
            <w:fldChar w:fldCharType="end"/>
          </w:r>
        </w:sdtContent>
      </w:sdt>
      <w:r w:rsidRPr="00F60C7C">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676305423"/>
          <w:citation/>
        </w:sdtPr>
        <w:sdtEndPr/>
        <w:sdtContent>
          <w:r>
            <w:fldChar w:fldCharType="begin"/>
          </w:r>
          <w:r w:rsidRPr="00F60C7C">
            <w:rPr>
              <w:lang w:val="en-GB"/>
            </w:rPr>
            <w:instrText xml:space="preserve"> CITATION ArmstrongD17 \l 1033 </w:instrText>
          </w:r>
          <w:r>
            <w:fldChar w:fldCharType="separate"/>
          </w:r>
          <w:r w:rsidRPr="00F60C7C">
            <w:rPr>
              <w:noProof/>
              <w:lang w:val="en-GB"/>
            </w:rPr>
            <w:t>(3)</w:t>
          </w:r>
          <w:r>
            <w:fldChar w:fldCharType="end"/>
          </w:r>
        </w:sdtContent>
      </w:sdt>
      <w:r w:rsidRPr="00F60C7C">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1066727400"/>
          <w:citation/>
        </w:sdtPr>
        <w:sdtEndPr/>
        <w:sdtContent>
          <w:r>
            <w:fldChar w:fldCharType="begin"/>
          </w:r>
          <w:r w:rsidRPr="00F60C7C">
            <w:rPr>
              <w:lang w:val="en-GB"/>
            </w:rPr>
            <w:instrText xml:space="preserve"> CITATION BusS15 \l 1033 </w:instrText>
          </w:r>
          <w:r>
            <w:fldChar w:fldCharType="separate"/>
          </w:r>
          <w:r w:rsidRPr="00F60C7C">
            <w:rPr>
              <w:noProof/>
              <w:lang w:val="en-GB"/>
            </w:rPr>
            <w:t>(4)</w:t>
          </w:r>
          <w:r>
            <w:fldChar w:fldCharType="end"/>
          </w:r>
        </w:sdtContent>
      </w:sdt>
      <w:r w:rsidRPr="00F60C7C">
        <w:rPr>
          <w:color w:val="000000"/>
          <w:lang w:val="en-GB"/>
        </w:rPr>
        <w:t>. The gap between this theoretical preventability and the observed one-year recurrence rate of approximately 40% defines the clinical problem addressed by this trial.</w:t>
      </w:r>
    </w:p>
    <w:p w14:paraId="3E782A90" w14:textId="77777777" w:rsidR="008E4481" w:rsidRPr="00F60C7C" w:rsidRDefault="00072EE0">
      <w:pPr>
        <w:rPr>
          <w:lang w:val="en-GB"/>
        </w:rPr>
      </w:pPr>
      <w:r w:rsidRPr="00F60C7C">
        <w:rPr>
          <w:color w:val="000000"/>
          <w:lang w:val="en-GB"/>
        </w:rPr>
        <w:t>Interventions targeting this mechanism have been evaluated through three principal approaches: pressure-optimised offloading, patient education, and continuous digital pressure feedback. Although each addresses a different component of recurrence prevention, their effectiveness has been variable, with observed benefits often depending on adherence and sustained patient engagement.</w:t>
      </w:r>
    </w:p>
    <w:p w14:paraId="2305AAAF" w14:textId="77777777" w:rsidR="008E4481" w:rsidRPr="00F60C7C" w:rsidRDefault="00072EE0">
      <w:pPr>
        <w:rPr>
          <w:lang w:val="en-GB"/>
        </w:rPr>
      </w:pPr>
      <w:r w:rsidRPr="00F60C7C">
        <w:rPr>
          <w:color w:val="000000"/>
          <w:lang w:val="en-GB"/>
        </w:rPr>
        <w:t xml:space="preserve">The first is offloading. Reducing in-shoe peak plantar pressure below 200 kPa, or by at least 25% from the patient's own baseline, is the optimization criterion established for pressure-guided footwear modification </w:t>
      </w:r>
      <w:sdt>
        <w:sdtPr>
          <w:tag w:val="CITATION BusS11"/>
          <w:id w:val="1406719058"/>
          <w:citation/>
        </w:sdtPr>
        <w:sdtEndPr/>
        <w:sdtContent>
          <w:r>
            <w:fldChar w:fldCharType="begin"/>
          </w:r>
          <w:r w:rsidRPr="00F60C7C">
            <w:rPr>
              <w:lang w:val="en-GB"/>
            </w:rPr>
            <w:instrText xml:space="preserve"> CITATION BusS11 \l 1033 </w:instrText>
          </w:r>
          <w:r>
            <w:fldChar w:fldCharType="separate"/>
          </w:r>
          <w:r w:rsidRPr="00F60C7C">
            <w:rPr>
              <w:noProof/>
              <w:lang w:val="en-GB"/>
            </w:rPr>
            <w:t>(5)</w:t>
          </w:r>
          <w:r>
            <w:fldChar w:fldCharType="end"/>
          </w:r>
        </w:sdtContent>
      </w:sdt>
      <w:r w:rsidRPr="00F60C7C">
        <w:rPr>
          <w:color w:val="000000"/>
          <w:lang w:val="en-GB"/>
        </w:rPr>
        <w:t xml:space="preserve">, applied within the state-of-the-art design protocol that specifies modification whenever midfoot or forefoot peak pressure exceeds 200 kPa </w:t>
      </w:r>
      <w:sdt>
        <w:sdtPr>
          <w:tag w:val="CITATION BusS19"/>
          <w:id w:val="2136760457"/>
          <w:citation/>
        </w:sdtPr>
        <w:sdtEndPr/>
        <w:sdtContent>
          <w:r>
            <w:fldChar w:fldCharType="begin"/>
          </w:r>
          <w:r w:rsidRPr="00F60C7C">
            <w:rPr>
              <w:lang w:val="en-GB"/>
            </w:rPr>
            <w:instrText xml:space="preserve"> CITATION BusS19 \l 1033 </w:instrText>
          </w:r>
          <w:r>
            <w:fldChar w:fldCharType="separate"/>
          </w:r>
          <w:r w:rsidRPr="00F60C7C">
            <w:rPr>
              <w:noProof/>
              <w:lang w:val="en-GB"/>
            </w:rPr>
            <w:t>(6)</w:t>
          </w:r>
          <w:r>
            <w:fldChar w:fldCharType="end"/>
          </w:r>
        </w:sdtContent>
      </w:sdt>
      <w:r w:rsidRPr="00F60C7C">
        <w:rPr>
          <w:color w:val="000000"/>
          <w:lang w:val="en-GB"/>
        </w:rPr>
        <w:t xml:space="preserve">; pressure-informed therapeutic footwear is standard of care after ulceration </w:t>
      </w:r>
      <w:sdt>
        <w:sdtPr>
          <w:tag w:val="CITATION BusS23"/>
          <w:id w:val="365048037"/>
          <w:citation/>
        </w:sdtPr>
        <w:sdtEndPr/>
        <w:sdtContent>
          <w:r>
            <w:fldChar w:fldCharType="begin"/>
          </w:r>
          <w:r w:rsidRPr="00F60C7C">
            <w:rPr>
              <w:lang w:val="en-GB"/>
            </w:rPr>
            <w:instrText xml:space="preserve"> CITATION BusS23 \l 1033 </w:instrText>
          </w:r>
          <w:r>
            <w:fldChar w:fldCharType="separate"/>
          </w:r>
          <w:r w:rsidRPr="00F60C7C">
            <w:rPr>
              <w:noProof/>
              <w:lang w:val="en-GB"/>
            </w:rPr>
            <w:t>(7)</w:t>
          </w:r>
          <w:r>
            <w:fldChar w:fldCharType="end"/>
          </w:r>
        </w:sdtContent>
      </w:sdt>
      <w:r w:rsidRPr="00F60C7C">
        <w:rPr>
          <w:color w:val="000000"/>
          <w:lang w:val="en-GB"/>
        </w:rPr>
        <w:t xml:space="preserve">.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530775033"/>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957268198"/>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xml:space="preserve">. Accordingly, the trial's conclusion was conditional: improved offloading does not reduce recurrence unless it is worn as recommended </w:t>
      </w:r>
      <w:sdt>
        <w:sdtPr>
          <w:tag w:val="CITATION BusS13"/>
          <w:id w:val="1657733721"/>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w:t>
      </w:r>
    </w:p>
    <w:p w14:paraId="2B71C348" w14:textId="77777777" w:rsidR="008E4481" w:rsidRPr="00F60C7C" w:rsidRDefault="00072EE0">
      <w:pPr>
        <w:rPr>
          <w:lang w:val="en-GB"/>
        </w:rPr>
      </w:pPr>
      <w:r w:rsidRPr="00F60C7C">
        <w:rPr>
          <w:color w:val="000000"/>
          <w:lang w:val="en-GB"/>
        </w:rPr>
        <w:lastRenderedPageBreak/>
        <w:t xml:space="preserve">The second is patient education, for which the evidence is weaker. In the International Working Group on the Diabetic Foot systematic review of interventions for preventing ulcer recurrence, patient education delivered as a stand-alone intervention did not demonstrate a preventive effect on ulcer recurrence </w:t>
      </w:r>
      <w:sdt>
        <w:sdtPr>
          <w:tag w:val="CITATION NettenJ15"/>
          <w:id w:val="905033785"/>
          <w:citation/>
        </w:sdtPr>
        <w:sdtEndPr/>
        <w:sdtContent>
          <w:r>
            <w:fldChar w:fldCharType="begin"/>
          </w:r>
          <w:r w:rsidRPr="00F60C7C">
            <w:rPr>
              <w:lang w:val="en-GB"/>
            </w:rPr>
            <w:instrText xml:space="preserve"> CITATION NettenJ15 \l 1033 </w:instrText>
          </w:r>
          <w:r>
            <w:fldChar w:fldCharType="separate"/>
          </w:r>
          <w:r w:rsidRPr="00F60C7C">
            <w:rPr>
              <w:noProof/>
              <w:lang w:val="en-GB"/>
            </w:rPr>
            <w:t>(9)</w:t>
          </w:r>
          <w:r>
            <w:fldChar w:fldCharType="end"/>
          </w:r>
        </w:sdtContent>
      </w:sdt>
      <w:r w:rsidRPr="00F60C7C">
        <w:rPr>
          <w:color w:val="000000"/>
          <w:lang w:val="en-GB"/>
        </w:rPr>
        <w:t xml:space="preserve">. Similarly, a randomised controlled trial evaluating a structured, one-to-one educational intervention found no significant reduction in ulcer incidence during follow-up </w:t>
      </w:r>
      <w:sdt>
        <w:sdtPr>
          <w:tag w:val="CITATION LincolnN08"/>
          <w:id w:val="28178042"/>
          <w:citation/>
        </w:sdtPr>
        <w:sdtEndPr/>
        <w:sdtContent>
          <w:r>
            <w:fldChar w:fldCharType="begin"/>
          </w:r>
          <w:r w:rsidRPr="00F60C7C">
            <w:rPr>
              <w:lang w:val="en-GB"/>
            </w:rPr>
            <w:instrText xml:space="preserve"> CITATION LincolnN08 \l 1033 </w:instrText>
          </w:r>
          <w:r>
            <w:fldChar w:fldCharType="separate"/>
          </w:r>
          <w:r w:rsidRPr="00F60C7C">
            <w:rPr>
              <w:noProof/>
              <w:lang w:val="en-GB"/>
            </w:rPr>
            <w:t>(10)</w:t>
          </w:r>
          <w:r>
            <w:fldChar w:fldCharType="end"/>
          </w:r>
        </w:sdtContent>
      </w:sdt>
      <w:r w:rsidRPr="00F60C7C">
        <w:rPr>
          <w:color w:val="000000"/>
          <w:lang w:val="en-GB"/>
        </w:rPr>
        <w:t>. Thus, education conventionally delivered as a single knowledge-transfer encounter does not appear to prevent recurrent ulceration.</w:t>
      </w:r>
    </w:p>
    <w:p w14:paraId="465D747A" w14:textId="77777777" w:rsidR="008E4481" w:rsidRDefault="00072EE0">
      <w:r w:rsidRPr="00F60C7C">
        <w:rPr>
          <w:color w:val="000000"/>
          <w:lang w:val="en-GB"/>
        </w:rPr>
        <w:t>The third is a continuous digital pressure feedback system. In a randomized proof-of-concept study, an intelligent insole system delivering real-time audiovisual alerts</w:t>
      </w:r>
      <w:r w:rsidRPr="00F60C7C">
        <w:rPr>
          <w:color w:val="000000"/>
          <w:lang w:val="en-GB"/>
        </w:rPr>
        <w:t xml:space="preserve"> and offloading instructions when sustained high pressure was detected reduced plantar ulcer recurrence over 18 months, but the reduction was concentrated among adherent users </w:t>
      </w:r>
      <w:sdt>
        <w:sdtPr>
          <w:tag w:val="CITATION AbbottC19"/>
          <w:id w:val="811726588"/>
          <w:citation/>
        </w:sdtPr>
        <w:sdtEndPr/>
        <w:sdtContent>
          <w:r>
            <w:fldChar w:fldCharType="begin"/>
          </w:r>
          <w:r w:rsidRPr="00F60C7C">
            <w:rPr>
              <w:lang w:val="en-GB"/>
            </w:rPr>
            <w:instrText xml:space="preserve"> CITATION AbbottC19 \l 1033 </w:instrText>
          </w:r>
          <w:r>
            <w:fldChar w:fldCharType="separate"/>
          </w:r>
          <w:r w:rsidRPr="00F60C7C">
            <w:rPr>
              <w:noProof/>
              <w:lang w:val="en-GB"/>
            </w:rPr>
            <w:t>(11)</w:t>
          </w:r>
          <w:r>
            <w:fldChar w:fldCharType="end"/>
          </w:r>
        </w:sdtContent>
      </w:sdt>
      <w:r w:rsidRPr="00F60C7C">
        <w:rPr>
          <w:color w:val="000000"/>
          <w:lang w:val="en-GB"/>
        </w:rPr>
        <w:t xml:space="preserve">. Three separate strategies—optimized passive offloading, conventional education, and continuous digital pressure feedback—have produced the same pattern: an effect that is real but conditional on sustained patient behavior. </w:t>
      </w:r>
      <w:sdt>
        <w:sdtPr>
          <w:tag w:val="CITATION BusS13"/>
          <w:id w:val="1919895355"/>
          <w:citation/>
        </w:sdtPr>
        <w:sdtEndPr/>
        <w:sdtContent>
          <w:r>
            <w:fldChar w:fldCharType="begin"/>
          </w:r>
          <w:r w:rsidRPr="00F60C7C">
            <w:rPr>
              <w:lang w:val="en-GB"/>
            </w:rPr>
            <w:instrText xml:space="preserve"> CITATION BusS13 \m AbbottC19 \l 1033 </w:instrText>
          </w:r>
          <w:r>
            <w:fldChar w:fldCharType="separate"/>
          </w:r>
          <w:r>
            <w:rPr>
              <w:noProof/>
            </w:rPr>
            <w:t>(8,11)</w:t>
          </w:r>
          <w:r>
            <w:fldChar w:fldCharType="end"/>
          </w:r>
        </w:sdtContent>
      </w:sdt>
    </w:p>
    <w:p w14:paraId="0A4A4590" w14:textId="77777777" w:rsidR="008E4481" w:rsidRPr="00F60C7C" w:rsidRDefault="00072EE0">
      <w:pPr>
        <w:rPr>
          <w:lang w:val="en-GB"/>
        </w:rPr>
      </w:pPr>
      <w:r w:rsidRPr="00F60C7C">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NettenJ18"/>
          <w:id w:val="1081964397"/>
          <w:citation/>
        </w:sdtPr>
        <w:sdtEndPr/>
        <w:sdtContent>
          <w:r>
            <w:fldChar w:fldCharType="begin"/>
          </w:r>
          <w:r w:rsidRPr="00F60C7C">
            <w:rPr>
              <w:lang w:val="en-GB"/>
            </w:rPr>
            <w:instrText xml:space="preserve"> CITATION NettenJ18 \l 1033 </w:instrText>
          </w:r>
          <w:r>
            <w:fldChar w:fldCharType="separate"/>
          </w:r>
          <w:r w:rsidRPr="00F60C7C">
            <w:rPr>
              <w:noProof/>
              <w:lang w:val="en-GB"/>
            </w:rPr>
            <w:t>(12)</w:t>
          </w:r>
          <w:r>
            <w:fldChar w:fldCharType="end"/>
          </w:r>
        </w:sdtContent>
      </w:sdt>
      <w:r w:rsidRPr="00F60C7C">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5E5B6599" w14:textId="77777777" w:rsidR="008E4481" w:rsidRPr="00F60C7C" w:rsidRDefault="00072EE0">
      <w:pPr>
        <w:rPr>
          <w:lang w:val="en-GB"/>
        </w:rPr>
      </w:pPr>
      <w:r w:rsidRPr="00F60C7C">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800648752"/>
          <w:citation/>
        </w:sdtPr>
        <w:sdtEndPr/>
        <w:sdtContent>
          <w:r>
            <w:fldChar w:fldCharType="begin"/>
          </w:r>
          <w:r w:rsidRPr="00F60C7C">
            <w:rPr>
              <w:lang w:val="en-GB"/>
            </w:rPr>
            <w:instrText xml:space="preserve"> CITATION HulshofC24 \l 1033 </w:instrText>
          </w:r>
          <w:r>
            <w:fldChar w:fldCharType="separate"/>
          </w:r>
          <w:r w:rsidRPr="00F60C7C">
            <w:rPr>
              <w:noProof/>
              <w:lang w:val="en-GB"/>
            </w:rPr>
            <w:t>(13)</w:t>
          </w:r>
          <w:r>
            <w:fldChar w:fldCharType="end"/>
          </w:r>
        </w:sdtContent>
      </w:sdt>
      <w:r w:rsidRPr="00F60C7C">
        <w:rPr>
          <w:color w:val="000000"/>
          <w:lang w:val="en-GB"/>
        </w:rPr>
        <w:t xml:space="preserve">. Moreover, the strongest available evidence linking cumulative plantar tissue stress to subsequent ulceration remains observational and is limited to 12 months </w:t>
      </w:r>
      <w:sdt>
        <w:sdtPr>
          <w:tag w:val="CITATION HulshofC25"/>
          <w:id w:val="419214284"/>
          <w:citation/>
        </w:sdtPr>
        <w:sdtEndPr/>
        <w:sdtContent>
          <w:r>
            <w:fldChar w:fldCharType="begin"/>
          </w:r>
          <w:r w:rsidRPr="00F60C7C">
            <w:rPr>
              <w:lang w:val="en-GB"/>
            </w:rPr>
            <w:instrText xml:space="preserve"> CITATION HulshofC25 \l 1033 </w:instrText>
          </w:r>
          <w:r>
            <w:fldChar w:fldCharType="separate"/>
          </w:r>
          <w:r w:rsidRPr="00F60C7C">
            <w:rPr>
              <w:noProof/>
              <w:lang w:val="en-GB"/>
            </w:rPr>
            <w:t>(14)</w:t>
          </w:r>
          <w:r>
            <w:fldChar w:fldCharType="end"/>
          </w:r>
        </w:sdtContent>
      </w:sdt>
      <w:r w:rsidRPr="00F60C7C">
        <w:rPr>
          <w:color w:val="000000"/>
          <w:lang w:val="en-GB"/>
        </w:rPr>
        <w:t>. These limitations weaken causal inference and underscore the need for a pragmatic intervention that can measure adherence reliably while targeting the clinical and behavioural conditions required for effective offloading.</w:t>
      </w:r>
    </w:p>
    <w:p w14:paraId="735598F0" w14:textId="77777777" w:rsidR="008E4481" w:rsidRPr="00F60C7C" w:rsidRDefault="00072EE0">
      <w:pPr>
        <w:rPr>
          <w:lang w:val="en-GB"/>
        </w:rPr>
      </w:pPr>
      <w:r w:rsidRPr="00F60C7C">
        <w:rPr>
          <w:color w:val="000000"/>
          <w:lang w:val="en-GB"/>
        </w:rPr>
        <w:lastRenderedPageBreak/>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554729183"/>
          <w:citation/>
        </w:sdtPr>
        <w:sdtEndPr/>
        <w:sdtContent>
          <w:r>
            <w:fldChar w:fldCharType="begin"/>
          </w:r>
          <w:r w:rsidRPr="00F60C7C">
            <w:rPr>
              <w:lang w:val="en-GB"/>
            </w:rPr>
            <w:instrText xml:space="preserve"> CITATION WaaijmanR14 \l 1033 </w:instrText>
          </w:r>
          <w:r>
            <w:fldChar w:fldCharType="separate"/>
          </w:r>
          <w:r w:rsidRPr="00F60C7C">
            <w:rPr>
              <w:noProof/>
              <w:lang w:val="en-GB"/>
            </w:rPr>
            <w:t>(15)</w:t>
          </w:r>
          <w:r>
            <w:fldChar w:fldCharType="end"/>
          </w:r>
        </w:sdtContent>
      </w:sdt>
      <w:r w:rsidRPr="00F60C7C">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Yet no complex-intervention trial has evaluated pressure optimisation and adherence support together as an integrated service </w:t>
      </w:r>
      <w:sdt>
        <w:sdtPr>
          <w:tag w:val="CITATION CrawfordF19"/>
          <w:id w:val="1571989569"/>
          <w:citation/>
        </w:sdtPr>
        <w:sdtEndPr/>
        <w:sdtContent>
          <w:r>
            <w:fldChar w:fldCharType="begin"/>
          </w:r>
          <w:r w:rsidRPr="00F60C7C">
            <w:rPr>
              <w:lang w:val="en-GB"/>
            </w:rPr>
            <w:instrText xml:space="preserve"> CITATION CrawfordF19 \p 61 \l 1033 </w:instrText>
          </w:r>
          <w:r>
            <w:fldChar w:fldCharType="separate"/>
          </w:r>
          <w:r w:rsidRPr="00F60C7C">
            <w:rPr>
              <w:noProof/>
              <w:lang w:val="en-GB"/>
            </w:rPr>
            <w:t>(16)</w:t>
          </w:r>
          <w:r>
            <w:fldChar w:fldCharType="end"/>
          </w:r>
        </w:sdtContent>
      </w:sdt>
      <w:r w:rsidRPr="00F60C7C">
        <w:rPr>
          <w:color w:val="000000"/>
          <w:lang w:val="en-GB"/>
        </w:rPr>
        <w:t>. This evidence gap is clinically consequential: it remains unknown whether improving the device, improving its use, or addressing both simultaneously produces the greatest reduction in recurrence.</w:t>
      </w:r>
    </w:p>
    <w:p w14:paraId="35D920C8" w14:textId="77777777" w:rsidR="008E4481" w:rsidRPr="00F60C7C" w:rsidRDefault="00072EE0">
      <w:pPr>
        <w:rPr>
          <w:lang w:val="en-GB"/>
        </w:rPr>
      </w:pPr>
      <w:r w:rsidRPr="00F60C7C">
        <w:rPr>
          <w:color w:val="000000"/>
          <w:lang w:val="en-GB"/>
        </w:rPr>
        <w:t>This evaluation is now both possible and timely for three reasons.</w:t>
      </w:r>
    </w:p>
    <w:p w14:paraId="65CB5A37" w14:textId="77777777" w:rsidR="008E4481" w:rsidRPr="00F60C7C" w:rsidRDefault="00072EE0">
      <w:pPr>
        <w:rPr>
          <w:lang w:val="en-GB"/>
        </w:rPr>
      </w:pPr>
      <w:r w:rsidRPr="00F60C7C">
        <w:rPr>
          <w:color w:val="000000"/>
          <w:lang w:val="en-GB"/>
        </w:rPr>
        <w:t xml:space="preserve">Historically, adherence has been difficult to measure objectively in routine care. Self-report has poor accuracy because of recall and response bias </w:t>
      </w:r>
      <w:sdt>
        <w:sdtPr>
          <w:tag w:val="CITATION LutjeboerT18"/>
          <w:id w:val="225527717"/>
          <w:citation/>
        </w:sdtPr>
        <w:sdtEndPr/>
        <w:sdtContent>
          <w:r>
            <w:fldChar w:fldCharType="begin"/>
          </w:r>
          <w:r w:rsidRPr="00F60C7C">
            <w:rPr>
              <w:lang w:val="en-GB"/>
            </w:rPr>
            <w:instrText xml:space="preserve"> CITATION LutjeboerT18 \p 920 \l 1033 </w:instrText>
          </w:r>
          <w:r>
            <w:fldChar w:fldCharType="separate"/>
          </w:r>
          <w:r w:rsidRPr="00F60C7C">
            <w:rPr>
              <w:noProof/>
              <w:lang w:val="en-GB"/>
            </w:rPr>
            <w:t>(17)</w:t>
          </w:r>
          <w:r>
            <w:fldChar w:fldCharType="end"/>
          </w:r>
        </w:sdtContent>
      </w:sdt>
      <w:r w:rsidRPr="00F60C7C">
        <w:rPr>
          <w:color w:val="000000"/>
          <w:lang w:val="en-GB"/>
        </w:rPr>
        <w:t xml:space="preserve">, limiting clinicians’ ability to distinguish an ineffective device from an unworn one. Temperature-sensor monitoring of orthopaedic footwear use has been validated as feasible and accurate </w:t>
      </w:r>
      <w:sdt>
        <w:sdtPr>
          <w:tag w:val="CITATION LutjeboerT18"/>
          <w:id w:val="1281811871"/>
          <w:citation/>
        </w:sdtPr>
        <w:sdtEndPr/>
        <w:sdtContent>
          <w:r>
            <w:fldChar w:fldCharType="begin"/>
          </w:r>
          <w:r w:rsidRPr="00F60C7C">
            <w:rPr>
              <w:lang w:val="en-GB"/>
            </w:rPr>
            <w:instrText xml:space="preserve"> CITATION LutjeboerT18 \l 1033 </w:instrText>
          </w:r>
          <w:r>
            <w:fldChar w:fldCharType="separate"/>
          </w:r>
          <w:r w:rsidRPr="00F60C7C">
            <w:rPr>
              <w:noProof/>
              <w:lang w:val="en-GB"/>
            </w:rPr>
            <w:t>(17)</w:t>
          </w:r>
          <w:r>
            <w:fldChar w:fldCharType="end"/>
          </w:r>
        </w:sdtContent>
      </w:sdt>
      <w:r w:rsidRPr="00F60C7C">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4550EDB6" w14:textId="77777777" w:rsidR="008E4481" w:rsidRPr="00F60C7C" w:rsidRDefault="00072EE0">
      <w:pPr>
        <w:rPr>
          <w:lang w:val="en-GB"/>
        </w:rPr>
      </w:pPr>
      <w:r w:rsidRPr="00F60C7C">
        <w:rPr>
          <w:color w:val="000000"/>
          <w:lang w:val="en-GB"/>
        </w:rPr>
        <w:t>A multimodal intervention addressing capability, opportunity, and motivation, delivered repeatedly and supported by objective feedback on footwear use, has been shown to increase objectively measured adherence in a comparable high-risk cohort. This finding demonstrates that footwear adherence is modifiable. However, it remains unknown whether the resulting increase in adherence reduces cumulative plantar tissue stress—the mechanical exposure implicated in ulcer recurrence—and whether this effect is sustaine</w:t>
      </w:r>
      <w:r w:rsidRPr="00F60C7C">
        <w:rPr>
          <w:color w:val="000000"/>
          <w:lang w:val="en-GB"/>
        </w:rPr>
        <w:t>d beyond the 12-month period demonstrated to date.</w:t>
      </w:r>
    </w:p>
    <w:p w14:paraId="4CBC3103" w14:textId="77777777" w:rsidR="008E4481" w:rsidRPr="00F60C7C" w:rsidRDefault="00072EE0">
      <w:pPr>
        <w:rPr>
          <w:lang w:val="en-GB"/>
        </w:rPr>
      </w:pPr>
      <w:r w:rsidRPr="00F60C7C">
        <w:rPr>
          <w:color w:val="000000"/>
          <w:lang w:val="en-GB"/>
        </w:rPr>
        <w:t xml:space="preserve">Where adherence has been achieved in previous studies, it has been associated with clinically important reductions in recurrence risk among people using therapeutic footwear or following educational recommendations consistently </w:t>
      </w:r>
      <w:sdt>
        <w:sdtPr>
          <w:tag w:val="CITATION NettenJ15"/>
          <w:id w:val="65638548"/>
          <w:citation/>
        </w:sdtPr>
        <w:sdtEndPr/>
        <w:sdtContent>
          <w:r>
            <w:fldChar w:fldCharType="begin"/>
          </w:r>
          <w:r w:rsidRPr="00F60C7C">
            <w:rPr>
              <w:lang w:val="en-GB"/>
            </w:rPr>
            <w:instrText xml:space="preserve"> CITATION NettenJ15 \l 1033 </w:instrText>
          </w:r>
          <w:r>
            <w:fldChar w:fldCharType="separate"/>
          </w:r>
          <w:r w:rsidRPr="00F60C7C">
            <w:rPr>
              <w:noProof/>
              <w:lang w:val="en-GB"/>
            </w:rPr>
            <w:t>(9)</w:t>
          </w:r>
          <w:r>
            <w:fldChar w:fldCharType="end"/>
          </w:r>
        </w:sdtContent>
      </w:sdt>
      <w:r w:rsidRPr="00F60C7C">
        <w:rPr>
          <w:color w:val="000000"/>
          <w:lang w:val="en-GB"/>
        </w:rPr>
        <w:t xml:space="preserve">. These findings indicate effects attributable to adherence itself rather than necessarily to the interventions as assigned in the randomised comparisons. Accordingly, DIASSIST establishes the intention-to-treat link on the behavioural pathway: the randomised intervention increased adherence. The unresolved </w:t>
      </w:r>
      <w:r w:rsidRPr="00F60C7C">
        <w:rPr>
          <w:color w:val="000000"/>
          <w:lang w:val="en-GB"/>
        </w:rPr>
        <w:lastRenderedPageBreak/>
        <w:t>question, and the contribution sought here, lies one step downstream—whether improved adherence reduces cumulative plantar tissue stress and, ultimately, foot-ulcer recurrence.</w:t>
      </w:r>
    </w:p>
    <w:p w14:paraId="6AB12E62" w14:textId="77777777" w:rsidR="008E4481" w:rsidRPr="00F60C7C" w:rsidRDefault="00072EE0">
      <w:pPr>
        <w:rPr>
          <w:lang w:val="en-GB"/>
        </w:rPr>
      </w:pPr>
      <w:r w:rsidRPr="00F60C7C">
        <w:rPr>
          <w:color w:val="000000"/>
          <w:lang w:val="en-GB"/>
        </w:rPr>
        <w:t xml:space="preserve">Finally,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125179620"/>
          <w:citation/>
        </w:sdtPr>
        <w:sdtEndPr/>
        <w:sdtContent>
          <w:r>
            <w:fldChar w:fldCharType="begin"/>
          </w:r>
          <w:r w:rsidRPr="00F60C7C">
            <w:rPr>
              <w:lang w:val="en-GB"/>
            </w:rPr>
            <w:instrText xml:space="preserve"> CITATION MorbachS15 \l 1033 </w:instrText>
          </w:r>
          <w:r>
            <w:fldChar w:fldCharType="separate"/>
          </w:r>
          <w:r w:rsidRPr="00F60C7C">
            <w:rPr>
              <w:noProof/>
              <w:lang w:val="en-GB"/>
            </w:rPr>
            <w:t>(18)</w:t>
          </w:r>
          <w:r>
            <w:fldChar w:fldCharType="end"/>
          </w:r>
        </w:sdtContent>
      </w:sdt>
      <w:r w:rsidRPr="00F60C7C">
        <w:rPr>
          <w:color w:val="000000"/>
          <w:lang w:val="en-GB"/>
        </w:rPr>
        <w:t>. Belgian Diabetic Foot Clinics (DFCs)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w:t>
      </w:r>
      <w:r w:rsidRPr="00F60C7C">
        <w:rPr>
          <w:color w:val="000000"/>
          <w:lang w:val="en-GB"/>
        </w:rPr>
        <w:t xml:space="preserve">ly been generated in controlled specialist research settings for offloading interventions </w:t>
      </w:r>
      <w:sdt>
        <w:sdtPr>
          <w:tag w:val="CITATION BusS13"/>
          <w:id w:val="1241610162"/>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xml:space="preserve">, whereas adherence-monitoring approaches have mainly been evaluated in other healthcare systems, with challenges in implementation reported </w:t>
      </w:r>
      <w:sdt>
        <w:sdtPr>
          <w:tag w:val="CITATION LutjeboerT18"/>
          <w:id w:val="877543601"/>
          <w:citation/>
        </w:sdtPr>
        <w:sdtEndPr/>
        <w:sdtContent>
          <w:r>
            <w:fldChar w:fldCharType="begin"/>
          </w:r>
          <w:r w:rsidRPr="00F60C7C">
            <w:rPr>
              <w:lang w:val="en-GB"/>
            </w:rPr>
            <w:instrText xml:space="preserve"> CITATION LutjeboerT18 \l 1033 </w:instrText>
          </w:r>
          <w:r>
            <w:fldChar w:fldCharType="separate"/>
          </w:r>
          <w:r w:rsidRPr="00F60C7C">
            <w:rPr>
              <w:noProof/>
              <w:lang w:val="en-GB"/>
            </w:rPr>
            <w:t>(17)</w:t>
          </w:r>
          <w:r>
            <w:fldChar w:fldCharType="end"/>
          </w:r>
        </w:sdtContent>
      </w:sdt>
      <w:r w:rsidRPr="00F60C7C">
        <w:rPr>
          <w:color w:val="000000"/>
          <w:lang w:val="en-GB"/>
        </w:rPr>
        <w:t>.</w:t>
      </w:r>
    </w:p>
    <w:p w14:paraId="2A4D4DD4" w14:textId="77777777" w:rsidR="008E4481" w:rsidRPr="00F60C7C" w:rsidRDefault="00072EE0">
      <w:pPr>
        <w:rPr>
          <w:lang w:val="en-GB"/>
        </w:rPr>
      </w:pPr>
      <w:r w:rsidRPr="00F60C7C">
        <w:rPr>
          <w:color w:val="000000"/>
          <w:lang w:val="en-GB"/>
        </w:rPr>
        <w:t>PARADISE rests on two theoretically distinct but causally sequential foundations: a biomechanical model, in which plantar tissue stress is the proximate cause of recurrence and offloading is the direct countermeasure, and a behavioral model, in which COM-B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adherence on the behavioural pathway as its mediator, rather than a composite endpoint that would conceal which link, if either, produced any observed effect.</w:t>
      </w:r>
      <w:r w:rsidRPr="00F60C7C">
        <w:rPr>
          <w:color w:val="000000"/>
          <w:lang w:val="en-GB"/>
        </w:rPr>
      </w:r>
    </w:p>
    <w:p w14:paraId="72AF8AE4" w14:textId="77777777" w:rsidR="008E4481" w:rsidRPr="00F60C7C" w:rsidRDefault="00072EE0">
      <w:pPr>
        <w:rPr>
          <w:lang w:val="en-GB"/>
        </w:rPr>
      </w:pPr>
      <w:r w:rsidRPr="00F60C7C">
        <w:rPr>
          <w:color w:val="000000"/>
          <w:lang w:val="en-GB"/>
        </w:rPr>
        <w:t xml:space="preserve">We claim no novelty for any of the individual components. The closest precedent, the intelligent insole trial, addressed the same causal target by a different route: continuous real-time feedback delivered to the patient by wearable technology, tested as proof of concept </w:t>
      </w:r>
      <w:sdt>
        <w:sdtPr>
          <w:tag w:val="CITATION AbbottC19"/>
          <w:id w:val="1878747318"/>
          <w:citation/>
        </w:sdtPr>
        <w:sdtEndPr/>
        <w:sdtContent>
          <w:r>
            <w:fldChar w:fldCharType="begin"/>
          </w:r>
          <w:r w:rsidRPr="00F60C7C">
            <w:rPr>
              <w:lang w:val="en-GB"/>
            </w:rPr>
            <w:instrText xml:space="preserve"> CITATION AbbottC19 \l 1033 </w:instrText>
          </w:r>
          <w:r>
            <w:fldChar w:fldCharType="separate"/>
          </w:r>
          <w:r w:rsidRPr="00F60C7C">
            <w:rPr>
              <w:noProof/>
              <w:lang w:val="en-GB"/>
            </w:rPr>
            <w:t>(11)</w:t>
          </w:r>
          <w:r>
            <w:fldChar w:fldCharType="end"/>
          </w:r>
        </w:sdtContent>
      </w:sdt>
      <w:r w:rsidRPr="00F60C7C">
        <w:rPr>
          <w:color w:val="000000"/>
          <w:lang w:val="en-GB"/>
        </w:rPr>
        <w:t xml:space="preserve">. PARADISE differs in terms of its mechanism, scale, and intent. It places the behavioral work with the clinical team rather than the device, uses sensor data periodically to structure counseling rather than continuously to trigger alerts, and optimizes the passive offloading properties of the orthosis itself rather than prompting the patient to unload at the moment. These are complementary strategies, and the distinction matters for implementation: </w:t>
      </w:r>
      <w:r w:rsidRPr="00F60C7C">
        <w:rPr>
          <w:color w:val="000000"/>
          <w:lang w:val="en-GB"/>
        </w:rPr>
        <w:t xml:space="preserve">a clinician-delivered service requires no consumer wearables, no continuous data pipeline, and no sustained patient interaction with an alerting device, but it does require trained staff and clinic time. The integration of these components into a single service delivered by generalist multidisciplinary teams under routine caseloads has never been evaluated in an adequately </w:t>
      </w:r>
      <w:r w:rsidRPr="00F60C7C">
        <w:rPr>
          <w:color w:val="000000"/>
          <w:lang w:val="en-GB"/>
        </w:rPr>
        <w:lastRenderedPageBreak/>
        <w:t xml:space="preserve">powered multicenter randomized trial. </w:t>
      </w:r>
      <w:r w:rsidRPr="00F60C7C">
        <w:rPr>
          <w:color w:val="000000"/>
          <w:lang w:val="en-GB"/>
        </w:rPr>
        <w:t>Whether an approach assembled from components that individually failed succeeds when combined and delivered where care actually happens is an empirical question with a determinate answer that the existing literature cannot provide.</w:t>
      </w:r>
    </w:p>
    <w:p w14:paraId="5370349A" w14:textId="77777777" w:rsidR="008E4481" w:rsidRPr="00F60C7C" w:rsidRDefault="00072EE0">
      <w:pPr>
        <w:rPr>
          <w:lang w:val="en-GB"/>
        </w:rPr>
      </w:pPr>
      <w:r w:rsidRPr="00F60C7C">
        <w:rPr>
          <w:b/>
          <w:bCs/>
          <w:color w:val="000000"/>
          <w:lang w:val="en-GB"/>
        </w:rPr>
        <w:t>Objectives.</w:t>
      </w:r>
      <w:r w:rsidRPr="00F60C7C">
        <w:rPr>
          <w:color w:val="000000"/>
          <w:lang w:val="en-GB"/>
        </w:rPr>
        <w:t xml:space="preserve"> The primary objective is to determine whether PARADISE, delivered in addition to usual care, reduces the incidence of foot ulceration and increases adherence</w:t>
      </w:r>
      <w:r w:rsidRPr="00F60C7C">
        <w:rPr>
          <w:color w:val="000000"/>
          <w:lang w:val="en-GB"/>
        </w:rPr>
        <w:t xml:space="preserve"> to prescribed protective footwear over 18 months compared with usual care alone in people with diabetes at high risk of foot complications. The secondary objectives are to establish the cost-effectiveness and cost-utility of PARADISE from a healthcare payer perspective and to characterize the implementation determinants, mechanisms of impact, and contextual factors governing its delivery through a mixed-methods process evaluation. </w:t>
      </w:r>
      <w:r w:rsidRPr="00F60C7C">
        <w:rPr>
          <w:color w:val="000000"/>
          <w:lang w:val="en-GB"/>
        </w:rPr>
        <w:t>The pre-specified exploratory objective was to estimate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p>
    <w:p w14:paraId="129EE7D1" w14:textId="77777777" w:rsidR="008E4481" w:rsidRPr="00F60C7C" w:rsidRDefault="00072EE0">
      <w:pPr>
        <w:rPr>
          <w:lang w:val="en-GB"/>
        </w:rPr>
      </w:pPr>
      <w:r w:rsidRPr="00F60C7C">
        <w:rPr>
          <w:b/>
          <w:bCs/>
          <w:color w:val="000000"/>
          <w:lang w:val="en-GB"/>
        </w:rPr>
        <w:t>Hypotheses.</w:t>
      </w:r>
      <w:r w:rsidRPr="00F60C7C">
        <w:rPr>
          <w:color w:val="000000"/>
          <w:lang w:val="en-GB"/>
        </w:rPr>
        <w:t xml:space="preserve"> Participants allocated to PARADISE will demonstrate (i) a lower incidence of diabetes-related foot ulceration and (ii) higher adherence to prescribed protective footwear over 18 months than those allocated to usual care. Both hypotheses were directional and evaluated within a superiority framework; no non-inferiority or equivalence margin was defined.</w:t>
      </w:r>
    </w:p>
    <w:p w14:paraId="752FF7AB" w14:textId="77777777" w:rsidR="008E4481" w:rsidRPr="00F60C7C" w:rsidRDefault="00072EE0">
      <w:pPr>
        <w:pStyle w:val="Kop1"/>
        <w:rPr>
          <w:lang w:val="en-GB"/>
        </w:rPr>
      </w:pPr>
      <w:r w:rsidRPr="00F60C7C">
        <w:rPr>
          <w:color w:val="000000"/>
          <w:lang w:val="en-GB"/>
        </w:rPr>
        <w:t>Methods</w:t>
      </w:r>
    </w:p>
    <w:p w14:paraId="4C3D448B" w14:textId="77777777" w:rsidR="008E4481" w:rsidRPr="00F60C7C" w:rsidRDefault="00072EE0">
      <w:pPr>
        <w:rPr>
          <w:lang w:val="en-GB"/>
        </w:rPr>
      </w:pPr>
      <w:r w:rsidRPr="00F60C7C">
        <w:rPr>
          <w:color w:val="000000"/>
          <w:lang w:val="en-GB"/>
        </w:rPr>
        <w:t xml:space="preserve">The protocol was reported in accordance with the SPIRIT 2025 statement </w:t>
      </w:r>
      <w:sdt>
        <w:sdtPr>
          <w:tag w:val="CITATION ChanA25"/>
          <w:id w:val="1118257457"/>
          <w:citation/>
        </w:sdtPr>
        <w:sdtEndPr/>
        <w:sdtContent>
          <w:r>
            <w:fldChar w:fldCharType="begin"/>
          </w:r>
          <w:r w:rsidRPr="00F60C7C">
            <w:rPr>
              <w:lang w:val="en-GB"/>
            </w:rPr>
            <w:instrText xml:space="preserve"> CITATION ChanA25 \l 1033 </w:instrText>
          </w:r>
          <w:r>
            <w:fldChar w:fldCharType="separate"/>
          </w:r>
          <w:r w:rsidRPr="00F60C7C">
            <w:rPr>
              <w:noProof/>
              <w:lang w:val="en-GB"/>
            </w:rPr>
            <w:t>(19)</w:t>
          </w:r>
          <w:r>
            <w:fldChar w:fldCharType="end"/>
          </w:r>
        </w:sdtContent>
      </w:sdt>
      <w:r w:rsidRPr="00F60C7C">
        <w:rPr>
          <w:color w:val="000000"/>
          <w:lang w:val="en-GB"/>
        </w:rPr>
        <w:t xml:space="preserve">. The SPIRIT figure (the schedule of enrolment, interventions, and assessments) is presented as Table 2 in the main text, and the populated SPIRIT 2025 checklist, indicating the page on which each item appears, is provided as Additional file 1. Intervention reporting followed the TIDieR checklist </w:t>
      </w:r>
      <w:sdt>
        <w:sdtPr>
          <w:tag w:val="CITATION HoffmannT14"/>
          <w:id w:val="770943961"/>
          <w:citation/>
        </w:sdtPr>
        <w:sdtEndPr/>
        <w:sdtContent>
          <w:r>
            <w:fldChar w:fldCharType="begin"/>
          </w:r>
          <w:r w:rsidRPr="00F60C7C">
            <w:rPr>
              <w:lang w:val="en-GB"/>
            </w:rPr>
            <w:instrText xml:space="preserve"> CITATION HoffmannT14 \l 1033 </w:instrText>
          </w:r>
          <w:r>
            <w:fldChar w:fldCharType="separate"/>
          </w:r>
          <w:r w:rsidRPr="00F60C7C">
            <w:rPr>
              <w:noProof/>
              <w:lang w:val="en-GB"/>
            </w:rPr>
            <w:t>(20)</w:t>
          </w:r>
          <w:r>
            <w:fldChar w:fldCharType="end"/>
          </w:r>
        </w:sdtContent>
      </w:sdt>
      <w:r w:rsidRPr="00F60C7C">
        <w:rPr>
          <w:color w:val="000000"/>
          <w:lang w:val="en-GB"/>
        </w:rPr>
        <w:t xml:space="preserve"> (Additional file 2). The trial's position on the explanatory–pragmatic continuum was characterized using PRECIS-2 </w:t>
      </w:r>
      <w:sdt>
        <w:sdtPr>
          <w:tag w:val="CITATION LoudonK15"/>
          <w:id w:val="776906666"/>
          <w:citation/>
        </w:sdtPr>
        <w:sdtEndPr/>
        <w:sdtContent>
          <w:r>
            <w:fldChar w:fldCharType="begin"/>
          </w:r>
          <w:r w:rsidRPr="00F60C7C">
            <w:rPr>
              <w:lang w:val="en-GB"/>
            </w:rPr>
            <w:instrText xml:space="preserve"> CITATION LoudonK15 \l 1033 </w:instrText>
          </w:r>
          <w:r>
            <w:fldChar w:fldCharType="separate"/>
          </w:r>
          <w:r w:rsidRPr="00F60C7C">
            <w:rPr>
              <w:noProof/>
              <w:lang w:val="en-GB"/>
            </w:rPr>
            <w:t>(21)</w:t>
          </w:r>
          <w:r>
            <w:fldChar w:fldCharType="end"/>
          </w:r>
        </w:sdtContent>
      </w:sdt>
      <w:r w:rsidRPr="00F60C7C">
        <w:rPr>
          <w:color w:val="000000"/>
          <w:lang w:val="en-GB"/>
        </w:rPr>
        <w:t xml:space="preserve"> (Figure 4). The results will be reported in accordance with the CONSORT 2025 </w:t>
      </w:r>
      <w:sdt>
        <w:sdtPr>
          <w:tag w:val="CITATION HopewellS25"/>
          <w:id w:val="1867871980"/>
          <w:citation/>
        </w:sdtPr>
        <w:sdtEndPr/>
        <w:sdtContent>
          <w:r>
            <w:fldChar w:fldCharType="begin"/>
          </w:r>
          <w:r w:rsidRPr="00F60C7C">
            <w:rPr>
              <w:lang w:val="en-GB"/>
            </w:rPr>
            <w:instrText xml:space="preserve"> CITATION HopewellS25 \l 1033 </w:instrText>
          </w:r>
          <w:r>
            <w:fldChar w:fldCharType="separate"/>
          </w:r>
          <w:r w:rsidRPr="00F60C7C">
            <w:rPr>
              <w:noProof/>
              <w:lang w:val="en-GB"/>
            </w:rPr>
            <w:t>(22)</w:t>
          </w:r>
          <w:r>
            <w:fldChar w:fldCharType="end"/>
          </w:r>
        </w:sdtContent>
      </w:sdt>
      <w:r w:rsidRPr="00F60C7C">
        <w:rPr>
          <w:color w:val="000000"/>
          <w:lang w:val="en-GB"/>
        </w:rPr>
        <w:t>.</w:t>
      </w:r>
    </w:p>
    <w:p w14:paraId="657B7836" w14:textId="77777777" w:rsidR="008E4481" w:rsidRPr="00F60C7C" w:rsidRDefault="00072EE0">
      <w:pPr>
        <w:pStyle w:val="Kop2"/>
        <w:rPr>
          <w:lang w:val="en-GB"/>
        </w:rPr>
      </w:pPr>
      <w:r w:rsidRPr="00F60C7C">
        <w:rPr>
          <w:color w:val="000000"/>
          <w:lang w:val="en-GB"/>
        </w:rPr>
        <w:t>Trial design</w:t>
      </w:r>
    </w:p>
    <w:p w14:paraId="4CBFA927" w14:textId="77777777" w:rsidR="008E4481" w:rsidRDefault="00072EE0">
      <w:r w:rsidRPr="00F60C7C">
        <w:rPr>
          <w:color w:val="000000"/>
          <w:lang w:val="en-GB"/>
        </w:rPr>
        <w:t xml:space="preserve">PARADISE is a multicenter, prospective, parallel-group, open-label, superiority randomized controlled trial with 1:1 allocation and 18-month participant follow-up. It combines a medical device intervention, custom-made foot orthoses with an embedded adherence sensor, with a </w:t>
      </w:r>
      <w:r w:rsidRPr="00F60C7C">
        <w:rPr>
          <w:color w:val="000000"/>
          <w:lang w:val="en-GB"/>
        </w:rPr>
        <w:lastRenderedPageBreak/>
        <w:t xml:space="preserve">behavioral intervention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w:t>
      </w:r>
      <w:r>
        <w:rPr>
          <w:color w:val="000000"/>
        </w:rPr>
        <w:t>Three investigational work packages were run in parallel: the randomized trial reported here, an embedded mixed-methods process evaluation, and a model-based health-economic evaluation.</w:t>
      </w:r>
    </w:p>
    <w:p w14:paraId="6FC90878" w14:textId="77777777" w:rsidR="008E4481" w:rsidRPr="00F60C7C" w:rsidRDefault="00072EE0">
      <w:pPr>
        <w:pStyle w:val="Kop2"/>
        <w:rPr>
          <w:lang w:val="en-GB"/>
        </w:rPr>
      </w:pPr>
      <w:r w:rsidRPr="00F60C7C">
        <w:rPr>
          <w:color w:val="000000"/>
          <w:lang w:val="en-GB"/>
        </w:rPr>
        <w:t>Setting</w:t>
      </w:r>
    </w:p>
    <w:p w14:paraId="0E56D27E" w14:textId="77777777" w:rsidR="008E4481" w:rsidRPr="00F60C7C" w:rsidRDefault="00072EE0">
      <w:pPr>
        <w:rPr>
          <w:lang w:val="en-GB"/>
        </w:rPr>
      </w:pPr>
      <w:r w:rsidRPr="00F60C7C">
        <w:rPr>
          <w:color w:val="000000"/>
          <w:lang w:val="en-GB"/>
        </w:rPr>
        <w:t>Participants will be recruited from the multidisciplinary DFCs of six Belgian hospitals: three academic centers (University Hospitals Leuven, Ghent University Hospital, and Antwerp University Hospital) and three non-academic centers (Azorg, Aalst; AZ Groeninge, Kortrijk; AZ Sint-Jan Brugge). Each has held RIZIV–INAMI recognition for more than 10 years and operates a multidisciplinary team comprising a diabetologist, podiatrist, diabetes nurse, footwear technician or pedorthist, and an on-call surgeon. To re</w:t>
      </w:r>
      <w:r w:rsidRPr="00F60C7C">
        <w:rPr>
          <w:color w:val="000000"/>
          <w:lang w:val="en-GB"/>
        </w:rPr>
        <w:t xml:space="preserve">tain recognition, each clinic must treat at least 52 patients annually with a Wagner grade ≥ 2 ulcer or acute neuropathic osteoarthropathy, establishing a defined minimum caseload across sites </w:t>
      </w:r>
      <w:sdt>
        <w:sdtPr>
          <w:tag w:val="CITATION MorbachS15"/>
          <w:id w:val="1737171257"/>
          <w:citation/>
        </w:sdtPr>
        <w:sdtEndPr/>
        <w:sdtContent>
          <w:r>
            <w:fldChar w:fldCharType="begin"/>
          </w:r>
          <w:r w:rsidRPr="00F60C7C">
            <w:rPr>
              <w:lang w:val="en-GB"/>
            </w:rPr>
            <w:instrText xml:space="preserve"> CITATION MorbachS15 \l 1033 </w:instrText>
          </w:r>
          <w:r>
            <w:fldChar w:fldCharType="separate"/>
          </w:r>
          <w:r w:rsidRPr="00F60C7C">
            <w:rPr>
              <w:noProof/>
              <w:lang w:val="en-GB"/>
            </w:rPr>
            <w:t>(18)</w:t>
          </w:r>
          <w:r>
            <w:fldChar w:fldCharType="end"/>
          </w:r>
        </w:sdtContent>
      </w:sdt>
      <w:r w:rsidRPr="00F60C7C">
        <w:rPr>
          <w:color w:val="000000"/>
          <w:lang w:val="en-GB"/>
        </w:rPr>
        <w:t>. The deliberate inclusion of non-academic alongside academic centers is a design commitment rather than a recruitment convenience; the trial's question concerns delivery under routine generalist conditions, which a purely academic sample could not address. All study assessments will be performed on-site. The site details are presented in Table 1.</w:t>
      </w:r>
    </w:p>
    <w:p w14:paraId="33D5D8A8" w14:textId="77777777" w:rsidR="008E4481" w:rsidRPr="00F60C7C" w:rsidRDefault="00072EE0">
      <w:pPr>
        <w:pStyle w:val="Kop2"/>
        <w:rPr>
          <w:lang w:val="en-GB"/>
        </w:rPr>
      </w:pPr>
      <w:r w:rsidRPr="00F60C7C">
        <w:rPr>
          <w:color w:val="000000"/>
          <w:lang w:val="en-GB"/>
        </w:rPr>
        <w:t>Participants</w:t>
      </w:r>
    </w:p>
    <w:p w14:paraId="2DE5774E" w14:textId="77777777" w:rsidR="008E4481" w:rsidRPr="00F60C7C" w:rsidRDefault="00072EE0">
      <w:pPr>
        <w:rPr>
          <w:lang w:val="en-GB"/>
        </w:rPr>
      </w:pPr>
      <w:r w:rsidRPr="00F60C7C">
        <w:rPr>
          <w:b/>
          <w:bCs/>
          <w:color w:val="000000"/>
          <w:lang w:val="en-GB"/>
        </w:rPr>
        <w:t>Eligibility criteria</w:t>
      </w:r>
    </w:p>
    <w:p w14:paraId="571EAFBF" w14:textId="77777777" w:rsidR="008E4481" w:rsidRPr="00F60C7C" w:rsidRDefault="00072EE0">
      <w:pPr>
        <w:rPr>
          <w:lang w:val="en-GB"/>
        </w:rPr>
      </w:pPr>
      <w:r w:rsidRPr="00F60C7C">
        <w:rPr>
          <w:color w:val="000000"/>
          <w:lang w:val="en-GB"/>
        </w:rPr>
        <w:t xml:space="preserve">Eligible participants were adults aged ≥ 18 years </w:t>
      </w:r>
    </w:p>
    <w:p w14:paraId="4F490602" w14:textId="77777777" w:rsidR="008E4481" w:rsidRPr="00F60C7C" w:rsidRDefault="00072EE0">
      <w:pPr>
        <w:rPr>
          <w:lang w:val="en-GB"/>
        </w:rPr>
      </w:pPr>
      <w:r w:rsidRPr="00F60C7C">
        <w:rPr>
          <w:color w:val="000000"/>
          <w:lang w:val="en-GB"/>
        </w:rPr>
        <w:t>with diabetes mellitus defined by the American Diabetes Association/European Association for the Study of Diabetes criteria (excluding gestational diabetes), who were able to comprehend Dutch</w:t>
      </w:r>
      <w:r w:rsidRPr="00F60C7C">
        <w:rPr>
          <w:color w:val="000000"/>
          <w:lang w:val="en-GB"/>
        </w:rPr>
        <w:t>, and who presented with an at-risk foot at IWGDF risk category 3, that is, a plantar foot ulcer healed within the preceding 18 months and at least two weeks before inclusion, or a partial foot amputation of one or more toes excluding the hallux, or resection of one or more metatarsal heads excluding the first. The vascular status must be PEDIS perfusion grade 1 or 2 and clinically stable in the judgement of the treating physician. Participants must be able to walk barefoot independently without support and</w:t>
      </w:r>
      <w:r w:rsidRPr="00F60C7C">
        <w:rPr>
          <w:color w:val="000000"/>
          <w:lang w:val="en-GB"/>
        </w:rPr>
        <w:t xml:space="preserve"> must either possess protective footwear that is fully custom-made or custom-made foot orthoses worn in </w:t>
      </w:r>
      <w:r w:rsidRPr="00F60C7C">
        <w:rPr>
          <w:color w:val="000000"/>
          <w:lang w:val="en-GB"/>
        </w:rPr>
        <w:lastRenderedPageBreak/>
        <w:t>semi-orthopaedic or adequate extra-depth footwear or accept transition to such footwear, which is reimbursed by RIZIV–INAMI.</w:t>
      </w:r>
    </w:p>
    <w:p w14:paraId="3F78497A" w14:textId="77777777" w:rsidR="008E4481" w:rsidRPr="00F60C7C" w:rsidRDefault="00072EE0">
      <w:pPr>
        <w:rPr>
          <w:lang w:val="en-GB"/>
        </w:rPr>
      </w:pPr>
      <w:r w:rsidRPr="00F60C7C">
        <w:rPr>
          <w:color w:val="000000"/>
          <w:lang w:val="en-GB"/>
        </w:rPr>
        <w:t>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ischemia, defined as systolic ankle pressure below 50 mmHg, systoli</w:t>
      </w:r>
      <w:r w:rsidRPr="00F60C7C">
        <w:rPr>
          <w:color w:val="000000"/>
          <w:lang w:val="en-GB"/>
        </w:rPr>
        <w:t xml:space="preserve">c toe pressure below 30 mmHg, or transcutaneous oxygen tension below 30 mmHg </w:t>
      </w:r>
      <w:sdt>
        <w:sdtPr>
          <w:tag w:val="CITATION NettenJ23"/>
          <w:id w:val="1872759571"/>
          <w:citation/>
        </w:sdtPr>
        <w:sdtEndPr/>
        <w:sdtContent>
          <w:r>
            <w:fldChar w:fldCharType="begin"/>
          </w:r>
          <w:r w:rsidRPr="00F60C7C">
            <w:rPr>
              <w:lang w:val="en-GB"/>
            </w:rPr>
            <w:instrText xml:space="preserve"> CITATION NettenJ23 \l 1033 </w:instrText>
          </w:r>
          <w:r>
            <w:fldChar w:fldCharType="separate"/>
          </w:r>
          <w:r w:rsidRPr="00F60C7C">
            <w:rPr>
              <w:noProof/>
              <w:lang w:val="en-GB"/>
            </w:rPr>
            <w:t>(23)</w:t>
          </w:r>
          <w:r>
            <w:fldChar w:fldCharType="end"/>
          </w:r>
        </w:sdtContent>
      </w:sdt>
      <w:r w:rsidRPr="00F60C7C">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14:paraId="04A7A37E" w14:textId="77777777" w:rsidR="008E4481" w:rsidRPr="00F60C7C" w:rsidRDefault="00072EE0">
      <w:pPr>
        <w:rPr>
          <w:lang w:val="en-GB"/>
        </w:rPr>
      </w:pPr>
      <w:r w:rsidRPr="00F60C7C">
        <w:rPr>
          <w:color w:val="000000"/>
          <w:lang w:val="en-GB"/>
        </w:rPr>
        <w:t>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18-month recurrence rate in this specific population, not in diabetes generally.</w:t>
      </w:r>
      <w:r w:rsidRPr="00F60C7C">
        <w:rPr>
          <w:color w:val="000000"/>
          <w:lang w:val="en-GB"/>
        </w:rPr>
        <w:t xml:space="preserve"> The vascular criteria isolate participants for whom offloading is the appropriate primary intervention, since critical limb ischemia requires revascularization rather than pressure redistribution, which would confound the attribution of any observed effect. The mobility and footwear acceptance criteria operationalize the practical precondition for the primary outcome and its mediator to be measurable. The exclusions for renal replacement therapy, immunosuppression, and limited survival remove participants</w:t>
      </w:r>
      <w:r w:rsidRPr="00F60C7C">
        <w:rPr>
          <w:color w:val="000000"/>
          <w:lang w:val="en-GB"/>
        </w:rPr>
        <w:t xml:space="preserve"> whose competing risks of death or impaired healing unrelated to biomechanics would dilute the trial's capacity to attribute ulcer outcomes to the intervention.</w:t>
      </w:r>
    </w:p>
    <w:p w14:paraId="2E37C7E8" w14:textId="77777777" w:rsidR="008E4481" w:rsidRPr="00F60C7C" w:rsidRDefault="00072EE0">
      <w:pPr>
        <w:pStyle w:val="Kop3"/>
        <w:rPr>
          <w:lang w:val="en-GB"/>
        </w:rPr>
      </w:pPr>
      <w:r w:rsidRPr="00F60C7C">
        <w:rPr>
          <w:color w:val="000000"/>
          <w:lang w:val="en-GB"/>
        </w:rPr>
        <w:t>Recruitment</w:t>
      </w:r>
    </w:p>
    <w:p w14:paraId="2CFCCC6D" w14:textId="77777777" w:rsidR="008E4481" w:rsidRPr="00F60C7C" w:rsidRDefault="00072EE0">
      <w:pPr>
        <w:rPr>
          <w:lang w:val="en-GB"/>
        </w:rPr>
      </w:pPr>
      <w:r w:rsidRPr="00F60C7C">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t>
      </w:r>
      <w:r w:rsidRPr="00F60C7C">
        <w:rPr>
          <w:color w:val="000000"/>
          <w:lang w:val="en-GB"/>
        </w:rPr>
        <w:t xml:space="preserve">which is below the observed throughput implied by the RIZIV–INAMI minimum caseload requirement </w:t>
      </w:r>
      <w:sdt>
        <w:sdtPr>
          <w:tag w:val="CITATION MorbachS15"/>
          <w:id w:val="767831714"/>
          <w:citation/>
        </w:sdtPr>
        <w:sdtEndPr/>
        <w:sdtContent>
          <w:r>
            <w:fldChar w:fldCharType="begin"/>
          </w:r>
          <w:r w:rsidRPr="00F60C7C">
            <w:rPr>
              <w:lang w:val="en-GB"/>
            </w:rPr>
            <w:instrText xml:space="preserve"> CITATION MorbachS15 \l 1033 </w:instrText>
          </w:r>
          <w:r>
            <w:fldChar w:fldCharType="separate"/>
          </w:r>
          <w:r w:rsidRPr="00F60C7C">
            <w:rPr>
              <w:noProof/>
              <w:lang w:val="en-GB"/>
            </w:rPr>
            <w:t>(18)</w:t>
          </w:r>
          <w:r>
            <w:fldChar w:fldCharType="end"/>
          </w:r>
        </w:sdtContent>
      </w:sdt>
      <w:r w:rsidRPr="00F60C7C">
        <w:rPr>
          <w:color w:val="000000"/>
          <w:lang w:val="en-GB"/>
        </w:rPr>
        <w:t xml:space="preserve">. All individuals considered for participation, including screen failures and reasons for exclusion, are documented on a screening log and will be </w:t>
      </w:r>
      <w:r w:rsidRPr="00F60C7C">
        <w:rPr>
          <w:color w:val="000000"/>
          <w:lang w:val="en-GB"/>
        </w:rPr>
        <w:lastRenderedPageBreak/>
        <w:t>reported in the CONSORT flow diagram (Figure 1). Should recruitment rates diverge materially between sites, a phased inclusion approach may be adopted to match study-team capacity; any such adaptation will be documented and reported.</w:t>
      </w:r>
    </w:p>
    <w:p w14:paraId="793B2D76" w14:textId="77777777" w:rsidR="008E4481" w:rsidRPr="00F60C7C" w:rsidRDefault="00072EE0">
      <w:pPr>
        <w:pStyle w:val="Kop2"/>
        <w:rPr>
          <w:lang w:val="en-GB"/>
        </w:rPr>
      </w:pPr>
      <w:r w:rsidRPr="00F60C7C">
        <w:rPr>
          <w:color w:val="000000"/>
          <w:lang w:val="en-GB"/>
        </w:rPr>
        <w:t>Interventions</w:t>
      </w:r>
    </w:p>
    <w:p w14:paraId="6E4C0D16" w14:textId="77777777" w:rsidR="008E4481" w:rsidRPr="00F60C7C" w:rsidRDefault="00072EE0">
      <w:pPr>
        <w:pStyle w:val="Kop3"/>
        <w:rPr>
          <w:lang w:val="en-GB"/>
        </w:rPr>
      </w:pPr>
      <w:r w:rsidRPr="00F60C7C">
        <w:rPr>
          <w:color w:val="000000"/>
          <w:lang w:val="en-GB"/>
        </w:rPr>
        <w:t>Comparator: usual care</w:t>
      </w:r>
    </w:p>
    <w:p w14:paraId="769F03B1" w14:textId="77777777" w:rsidR="008E4481" w:rsidRPr="00F60C7C" w:rsidRDefault="00072EE0">
      <w:pPr>
        <w:rPr>
          <w:lang w:val="en-GB"/>
        </w:rPr>
      </w:pPr>
      <w:r w:rsidRPr="00F60C7C">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1147366051"/>
          <w:citation/>
        </w:sdtPr>
        <w:sdtEndPr/>
        <w:sdtContent>
          <w:r>
            <w:fldChar w:fldCharType="begin"/>
          </w:r>
          <w:r w:rsidRPr="00F60C7C">
            <w:rPr>
              <w:lang w:val="en-GB"/>
            </w:rPr>
            <w:instrText xml:space="preserve"> CITATION BusS23 \l 1033 </w:instrText>
          </w:r>
          <w:r>
            <w:fldChar w:fldCharType="separate"/>
          </w:r>
          <w:r w:rsidRPr="00F60C7C">
            <w:rPr>
              <w:noProof/>
              <w:lang w:val="en-GB"/>
            </w:rPr>
            <w:t>(7)</w:t>
          </w:r>
          <w:r>
            <w:fldChar w:fldCharType="end"/>
          </w:r>
        </w:sdtContent>
      </w:sdt>
      <w:r w:rsidRPr="00F60C7C">
        <w:rPr>
          <w:color w:val="000000"/>
          <w:lang w:val="en-GB"/>
        </w:rPr>
        <w:t xml:space="preserve">: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183928086"/>
          <w:citation/>
        </w:sdtPr>
        <w:sdtEndPr/>
        <w:sdtContent>
          <w:r>
            <w:fldChar w:fldCharType="begin"/>
          </w:r>
          <w:r w:rsidRPr="00F60C7C">
            <w:rPr>
              <w:lang w:val="en-GB"/>
            </w:rPr>
            <w:instrText xml:space="preserve"> CITATION PouwerF23 \p 1 \l 1033 </w:instrText>
          </w:r>
          <w:r>
            <w:fldChar w:fldCharType="separate"/>
          </w:r>
          <w:r w:rsidRPr="00F60C7C">
            <w:rPr>
              <w:noProof/>
              <w:lang w:val="en-GB"/>
            </w:rPr>
            <w:t>(24)</w:t>
          </w:r>
          <w:r>
            <w:fldChar w:fldCharType="end"/>
          </w:r>
        </w:sdtContent>
      </w:sdt>
      <w:r w:rsidRPr="00F60C7C">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4D5DA37F" w14:textId="77777777" w:rsidR="008E4481" w:rsidRPr="00F60C7C" w:rsidRDefault="00072EE0">
      <w:pPr>
        <w:pStyle w:val="Kop3"/>
        <w:rPr>
          <w:lang w:val="en-GB"/>
        </w:rPr>
      </w:pPr>
      <w:r w:rsidRPr="00F60C7C">
        <w:rPr>
          <w:color w:val="000000"/>
          <w:lang w:val="en-GB"/>
        </w:rPr>
        <w:t>Intervention: PARADISE</w:t>
      </w:r>
    </w:p>
    <w:p w14:paraId="1C562544" w14:textId="77777777" w:rsidR="008E4481" w:rsidRPr="00F60C7C" w:rsidRDefault="00072EE0">
      <w:pPr>
        <w:rPr>
          <w:lang w:val="en-GB"/>
        </w:rPr>
      </w:pPr>
      <w:r w:rsidRPr="00F60C7C">
        <w:rPr>
          <w:color w:val="000000"/>
          <w:lang w:val="en-GB"/>
        </w:rPr>
        <w:t>Participants allocated to PARADISE receive usual care supplemented by two components: pressure-guided footwear optimisation and the Structured Education and Behavioural Intervention Approach (SEBIA). The intervention pathway is summarised in Figure 2 and Table 4.</w:t>
      </w:r>
    </w:p>
    <w:p w14:paraId="2FE06B49" w14:textId="77777777" w:rsidR="008E4481" w:rsidRPr="00F60C7C" w:rsidRDefault="00072EE0">
      <w:pPr>
        <w:rPr>
          <w:lang w:val="en-GB"/>
        </w:rPr>
      </w:pPr>
      <w:r w:rsidRPr="00F60C7C">
        <w:rPr>
          <w:b/>
          <w:bCs/>
          <w:color w:val="000000"/>
          <w:lang w:val="en-GB"/>
        </w:rPr>
        <w:t>Rationale.</w:t>
      </w:r>
      <w:r w:rsidRPr="00F60C7C">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4F80913B" w14:textId="77777777" w:rsidR="008E4481" w:rsidRPr="00F60C7C" w:rsidRDefault="00072EE0">
      <w:pPr>
        <w:rPr>
          <w:lang w:val="en-GB"/>
        </w:rPr>
      </w:pPr>
      <w:r w:rsidRPr="00F60C7C">
        <w:rPr>
          <w:b/>
          <w:bCs/>
          <w:color w:val="000000"/>
          <w:lang w:val="en-GB"/>
        </w:rPr>
        <w:t xml:space="preserve">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w:t>
      </w:r>
      <w:r w:rsidRPr="00F60C7C">
        <w:rPr>
          <w:b/>
          <w:bCs/>
          <w:color w:val="000000"/>
          <w:lang w:val="en-GB"/>
        </w:rPr>
        <w:lastRenderedPageBreak/>
        <w:t xml:space="preserve">transmetatarsal bar positioned 6–11 mm proximal to the metatarsal heads, local depth relief at fragile or prominent regions, and a full-length top cover of 3 mm closed-cell foam over 3 mm open-cell cushioning foam </w:t>
      </w:r>
      <w:sdt>
        <w:sdtPr>
          <w:tag w:val="CITATION BusS19"/>
          <w:id w:val="877344296"/>
          <w:citation/>
        </w:sdtPr>
        <w:sdtEndPr/>
        <w:sdtContent>
          <w:r>
            <w:fldChar w:fldCharType="begin"/>
          </w:r>
          <w:r w:rsidRPr="00F60C7C">
            <w:rPr>
              <w:lang w:val="en-GB"/>
            </w:rPr>
            <w:instrText xml:space="preserve"> CITATION BusS19 \l 1033 </w:instrText>
          </w:r>
          <w:r>
            <w:fldChar w:fldCharType="separate"/>
          </w:r>
          <w:r w:rsidRPr="00F60C7C">
            <w:rPr>
              <w:noProof/>
              <w:lang w:val="en-GB"/>
            </w:rPr>
            <w:t>(6)</w:t>
          </w:r>
          <w:r>
            <w:fldChar w:fldCharType="end"/>
          </w:r>
        </w:sdtContent>
      </w:sdt>
      <w:r w:rsidRPr="00F60C7C">
        <w:rPr>
          <w:b/>
          <w:bCs/>
          <w:color w:val="000000"/>
          <w:lang w:val="en-GB"/>
        </w:rPr>
        <w:t>. The clinical team measures in-shoe plantar pressures using the Novel pedar in-shoe system (Novel GmbH, Munich, Germany) with the novel database software, during repeated ambulation along a 10-metre walkway, acquiring a minimum of 12 mid-gait steps per foot. Sensor insoles are calibrated with the trublu device, loaded to 6 bar, with agreement to within 5% of the reference manometer verified at least three-monthly. Peak pressure is reported per foot region using a standardised eight-region mask (heel, media</w:t>
      </w:r>
      <w:r w:rsidRPr="00F60C7C">
        <w:rPr>
          <w:b/>
          <w:bCs/>
          <w:color w:val="000000"/>
          <w:lang w:val="en-GB"/>
        </w:rPr>
        <w:t xml:space="preserve">l and lateral midfoot, metatarsals 1, 2–3 and 4–5, hallux, and lesser toes). </w:t>
      </w:r>
      <w:r w:rsidRPr="00F60C7C">
        <w:rPr>
          <w:b/>
          <w:bCs/>
          <w:color w:val="000000"/>
          <w:lang w:val="en-GB"/>
        </w:rPr>
        <w:t>In parallel, the study team conducts a validation sub-study using the F-Scan GO in-shoe system</w:t>
      </w:r>
      <w:r w:rsidRPr="00F60C7C">
        <w:rPr>
          <w:b/>
          <w:bCs/>
          <w:color w:val="000000"/>
          <w:lang w:val="en-GB"/>
        </w:rPr>
        <w:t xml:space="preserve"> (Tekscan, Norwood, MA, USA) with FootVIEW Pro software, comparing the two systems; F-Scan GO measurements are performed by the study team only and do not inform clinical decision-making or influence the primary endpoints. Baseline measurement is performed at self-selected comfortable walking speed, which is thereafter maintained within 5% at follow-up to preserve comparability; standardised thin seamless cotton socks are worn throughout. Following the design protocol of Bus and colleagues </w:t>
      </w:r>
      <w:sdt>
        <w:sdtPr>
          <w:tag w:val="CITATION BusS19"/>
          <w:id w:val="2052062694"/>
          <w:citation/>
        </w:sdtPr>
        <w:sdtEndPr/>
        <w:sdtContent>
          <w:r>
            <w:fldChar w:fldCharType="begin"/>
          </w:r>
          <w:r w:rsidRPr="00F60C7C">
            <w:rPr>
              <w:lang w:val="en-GB"/>
            </w:rPr>
            <w:instrText xml:space="preserve"> CITATION BusS19 \l 1033 </w:instrText>
          </w:r>
          <w:r>
            <w:fldChar w:fldCharType="separate"/>
          </w:r>
          <w:r w:rsidRPr="00F60C7C">
            <w:rPr>
              <w:noProof/>
              <w:lang w:val="en-GB"/>
            </w:rPr>
            <w:t>(6)</w:t>
          </w:r>
          <w:r>
            <w:fldChar w:fldCharType="end"/>
          </w:r>
        </w:sdtContent>
      </w:sdt>
      <w:r w:rsidRPr="00F60C7C">
        <w:rPr>
          <w:b/>
          <w:bCs/>
          <w:color w:val="000000"/>
          <w:lang w:val="en-GB"/>
        </w:rPr>
        <w:t xml:space="preserve"> and the optimisation criteria validated in that group’s earlier work </w:t>
      </w:r>
      <w:sdt>
        <w:sdtPr>
          <w:tag w:val="CITATION BusS11"/>
          <w:id w:val="1568155818"/>
          <w:citation/>
        </w:sdtPr>
        <w:sdtEndPr/>
        <w:sdtContent>
          <w:r>
            <w:fldChar w:fldCharType="begin"/>
          </w:r>
          <w:r w:rsidRPr="00F60C7C">
            <w:rPr>
              <w:lang w:val="en-GB"/>
            </w:rPr>
            <w:instrText xml:space="preserve"> CITATION BusS11 \l 1033 </w:instrText>
          </w:r>
          <w:r>
            <w:fldChar w:fldCharType="separate"/>
          </w:r>
          <w:r w:rsidRPr="00F60C7C">
            <w:rPr>
              <w:noProof/>
              <w:lang w:val="en-GB"/>
            </w:rPr>
            <w:t>(5)</w:t>
          </w:r>
          <w:r>
            <w:fldChar w:fldCharType="end"/>
          </w:r>
        </w:sdtContent>
      </w:sdt>
      <w:r w:rsidRPr="00F60C7C">
        <w:rPr>
          <w:b/>
          <w:bCs/>
          <w:color w:val="000000"/>
          <w:lang w:val="en-GB"/>
        </w:rPr>
        <w:t>, orthosis geometry is iteratively modified under in-shoe peak-pressure feedback until in-shoe peak plantar pressure falls below 200 kPa</w:t>
      </w:r>
      <w:r w:rsidRPr="00F60C7C">
        <w:rPr>
          <w:b/>
          <w:bCs/>
          <w:color w:val="000000"/>
          <w:lang w:val="en-GB"/>
        </w:rPr>
        <w:t xml:space="preserve">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p>
    <w:p w14:paraId="125069BD" w14:textId="77777777" w:rsidR="008E4481" w:rsidRPr="00F60C7C" w:rsidRDefault="00072EE0">
      <w:pPr>
        <w:rPr>
          <w:lang w:val="en-GB"/>
        </w:rPr>
      </w:pPr>
      <w:r w:rsidRPr="00F60C7C">
        <w:rPr>
          <w:color w:val="000000"/>
          <w:lang w:val="en-GB"/>
        </w:rPr>
        <w:t>A temperature sensor (Orthotimer, Rollerwerk Medical Engineering &amp; Consulting, Balingen, Germany</w:t>
      </w:r>
      <w:r w:rsidRPr="00F60C7C">
        <w:rPr>
          <w:color w:val="000000"/>
          <w:lang w:val="en-GB"/>
        </w:rPr>
        <w:t xml:space="preserve">; 9 × 13 × 4.5 mm, dust- and water-resistant)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w:t>
      </w:r>
      <w:r w:rsidRPr="00F60C7C">
        <w:rPr>
          <w:color w:val="000000"/>
          <w:lang w:val="en-GB"/>
        </w:rPr>
        <w:t xml:space="preserve">Together these define an individualised, activity-derived wear-time target for each participant: the participant's habitual waking hours, that is, the time between rising and going to bed, during which protective footwear is expected to be worn. </w:t>
      </w:r>
      <w:r w:rsidRPr="00F60C7C">
        <w:rPr>
          <w:color w:val="000000"/>
          <w:lang w:val="en-GB"/>
        </w:rPr>
        <w:lastRenderedPageBreak/>
        <w:t>Adherence is expressed against this personalised denominator rather than against a fixed daily hour count, since a fixed target penalises inactive participants and flatters active ones.</w:t>
      </w:r>
    </w:p>
    <w:p w14:paraId="31F54151" w14:textId="77777777" w:rsidR="008E4481" w:rsidRPr="00F60C7C" w:rsidRDefault="00072EE0">
      <w:pPr>
        <w:rPr>
          <w:lang w:val="en-GB"/>
        </w:rPr>
      </w:pPr>
      <w:r w:rsidRPr="00F60C7C">
        <w:rPr>
          <w:b/>
          <w:bCs/>
          <w:color w:val="000000"/>
          <w:lang w:val="en-GB"/>
        </w:rPr>
        <w:t>Structured Education and Behavioural Intervention Approach.</w:t>
      </w:r>
      <w:r w:rsidRPr="00F60C7C">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 Delivery occurs within the clinic during scheduled follow-up visits.</w:t>
      </w:r>
    </w:p>
    <w:p w14:paraId="28D7891C" w14:textId="77777777" w:rsidR="008E4481" w:rsidRPr="00F60C7C" w:rsidRDefault="00072EE0">
      <w:pPr>
        <w:rPr>
          <w:lang w:val="en-GB"/>
        </w:rPr>
      </w:pPr>
      <w:r w:rsidRPr="00F60C7C">
        <w:rPr>
          <w:color w:val="000000"/>
          <w:lang w:val="en-GB"/>
        </w:rPr>
        <w:t xml:space="preserve">Step 1, at baseline, assesses foot-care behaviour using the Nottingham Assessment of Functional Footcare </w:t>
      </w:r>
      <w:sdt>
        <w:sdtPr>
          <w:tag w:val="CITATION LincolnN07"/>
          <w:id w:val="391820934"/>
          <w:citation/>
        </w:sdtPr>
        <w:sdtEndPr/>
        <w:sdtContent>
          <w:r>
            <w:fldChar w:fldCharType="begin"/>
          </w:r>
          <w:r w:rsidRPr="00F60C7C">
            <w:rPr>
              <w:lang w:val="en-GB"/>
            </w:rPr>
            <w:instrText xml:space="preserve"> CITATION LincolnN07 \l 1033 </w:instrText>
          </w:r>
          <w:r>
            <w:fldChar w:fldCharType="separate"/>
          </w:r>
          <w:r w:rsidRPr="00F60C7C">
            <w:rPr>
              <w:noProof/>
              <w:lang w:val="en-GB"/>
            </w:rPr>
            <w:t>(25)</w:t>
          </w:r>
          <w:r>
            <w:fldChar w:fldCharType="end"/>
          </w:r>
        </w:sdtContent>
      </w:sdt>
      <w:r w:rsidRPr="00F60C7C">
        <w:rPr>
          <w:color w:val="000000"/>
          <w:lang w:val="en-GB"/>
        </w:rPr>
        <w:t>,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w:t>
      </w:r>
      <w:r w:rsidRPr="00F60C7C">
        <w:rPr>
          <w:color w:val="000000"/>
          <w:lang w:val="en-GB"/>
        </w:rPr>
        <w:t xml:space="preserve">st steps are taken </w:t>
      </w:r>
      <w:sdt>
        <w:sdtPr>
          <w:tag w:val="CITATION WaaijmanR13"/>
          <w:id w:val="405520117"/>
          <w:citation/>
        </w:sdtPr>
        <w:sdtEndPr/>
        <w:sdtContent>
          <w:r>
            <w:fldChar w:fldCharType="begin"/>
          </w:r>
          <w:r w:rsidRPr="00F60C7C">
            <w:rPr>
              <w:lang w:val="en-GB"/>
            </w:rPr>
            <w:instrText xml:space="preserve"> CITATION WaaijmanR13 \l 1033 </w:instrText>
          </w:r>
          <w:r>
            <w:fldChar w:fldCharType="separate"/>
          </w:r>
          <w:r w:rsidRPr="00F60C7C">
            <w:rPr>
              <w:noProof/>
              <w:lang w:val="en-GB"/>
            </w:rPr>
            <w:t>(26)</w:t>
          </w:r>
          <w:r>
            <w:fldChar w:fldCharType="end"/>
          </w:r>
        </w:sdtContent>
      </w:sdt>
      <w:r w:rsidRPr="00F60C7C">
        <w:rPr>
          <w:color w:val="000000"/>
          <w:lang w:val="en-GB"/>
        </w:rPr>
        <w:t xml:space="preserve">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w:t>
      </w:r>
      <w:r w:rsidRPr="00F60C7C">
        <w:rPr>
          <w:color w:val="000000"/>
          <w:lang w:val="en-GB"/>
        </w:rPr>
        <w:t xml:space="preserve"> Education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w:t>
      </w:r>
      <w:r w:rsidRPr="00F60C7C">
        <w:rPr>
          <w:color w:val="000000"/>
          <w:lang w:val="en-GB"/>
        </w:rPr>
        <w:t>nderlying cause of any shortfall — knowledge, motivation or practical barrier. Step 5, at the final eighteen-month visit, comprises a closing foot-care demonstration and sharing of adherence results; no new intervention content is delivered.</w:t>
      </w:r>
    </w:p>
    <w:p w14:paraId="6FB3B1FD" w14:textId="77777777" w:rsidR="008E4481" w:rsidRPr="00F60C7C" w:rsidRDefault="00072EE0">
      <w:pPr>
        <w:rPr>
          <w:lang w:val="en-GB"/>
        </w:rPr>
      </w:pPr>
      <w:r w:rsidRPr="00F60C7C">
        <w:rPr>
          <w:color w:val="000000"/>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Pr>
          <w:color w:val="000000"/>
        </w:rPr>
        <w:t xml:space="preserve">Motivation is addressed by the collaborative, non-judgemental review of objective wear-time data, which converts an abstract recommendation into personalised </w:t>
      </w:r>
      <w:r>
        <w:rPr>
          <w:color w:val="000000"/>
        </w:rPr>
        <w:lastRenderedPageBreak/>
        <w:t xml:space="preserve">feedback, and by explicit elicitation of perceived importance. </w:t>
      </w:r>
      <w:r w:rsidRPr="00F60C7C">
        <w:rPr>
          <w:color w:val="000000"/>
          <w:lang w:val="en-GB"/>
        </w:rPr>
        <w:t>No component of SEBIA relies on knowledge transfer alone.</w:t>
      </w:r>
    </w:p>
    <w:p w14:paraId="5BC0274D" w14:textId="77777777" w:rsidR="008E4481" w:rsidRPr="00F60C7C" w:rsidRDefault="00072EE0">
      <w:pPr>
        <w:rPr>
          <w:lang w:val="en-GB"/>
        </w:rPr>
      </w:pPr>
      <w:r w:rsidRPr="00F60C7C">
        <w:rPr>
          <w:b/>
          <w:bCs/>
          <w:color w:val="000000"/>
          <w:lang w:val="en-GB"/>
        </w:rPr>
        <w:t>Tailoring and fidelity.</w:t>
      </w:r>
      <w:r w:rsidRPr="00F60C7C">
        <w:rPr>
          <w:color w:val="000000"/>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w:t>
      </w:r>
      <w:r w:rsidRPr="00F60C7C">
        <w:rPr>
          <w:color w:val="000000"/>
          <w:lang w:val="en-GB"/>
        </w:rPr>
        <w:t>;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w14:paraId="75B0A07E" w14:textId="77777777" w:rsidR="008E4481" w:rsidRPr="00F60C7C" w:rsidRDefault="00072EE0">
      <w:pPr>
        <w:rPr>
          <w:lang w:val="en-GB"/>
        </w:rPr>
      </w:pPr>
      <w:r w:rsidRPr="00F60C7C">
        <w:rPr>
          <w:b/>
          <w:bCs/>
          <w:color w:val="000000"/>
          <w:lang w:val="en-GB"/>
        </w:rPr>
        <w:t>Feasibility of delivery.</w:t>
      </w:r>
      <w:r w:rsidRPr="00F60C7C">
        <w:rPr>
          <w:color w:val="000000"/>
          <w:lang w:val="en-GB"/>
        </w:rPr>
        <w:t xml:space="preserve"> </w:t>
      </w:r>
      <w:r w:rsidRPr="00F60C7C">
        <w:rPr>
          <w:color w:val="000000"/>
          <w:lang w:val="en-GB"/>
        </w:rPr>
        <w:t xml:space="preserve">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1289239414"/>
          <w:citation/>
        </w:sdtPr>
        <w:sdtEndPr/>
        <w:sdtContent>
          <w:r>
            <w:fldChar w:fldCharType="begin"/>
          </w:r>
          <w:r w:rsidRPr="00F60C7C">
            <w:rPr>
              <w:lang w:val="en-GB"/>
            </w:rPr>
            <w:instrText xml:space="preserve"> CITATION ZwaferinkJ24 \l 1033 </w:instrText>
          </w:r>
          <w:r>
            <w:fldChar w:fldCharType="separate"/>
          </w:r>
          <w:r w:rsidRPr="00F60C7C">
            <w:rPr>
              <w:noProof/>
              <w:lang w:val="en-GB"/>
            </w:rPr>
            <w:t>(27)</w:t>
          </w:r>
          <w:r>
            <w:fldChar w:fldCharType="end"/>
          </w:r>
        </w:sdtContent>
      </w:sdt>
      <w:r w:rsidRPr="00F60C7C">
        <w:rPr>
          <w:color w:val="000000"/>
          <w:lang w:val="en-GB"/>
        </w:rPr>
        <w:t xml:space="preserve">; PARADISE incorporates that evidence by embedding pressure measurement within scheduled clinic visits rather than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w:t>
      </w:r>
      <w:sdt>
        <w:sdtPr>
          <w:tag w:val="CITATION NettenJ25"/>
          <w:id w:val="800883102"/>
          <w:citation/>
        </w:sdtPr>
        <w:sdtEndPr/>
        <w:sdtContent>
          <w:r>
            <w:fldChar w:fldCharType="begin"/>
          </w:r>
          <w:r w:rsidRPr="00F60C7C">
            <w:rPr>
              <w:lang w:val="en-GB"/>
            </w:rPr>
            <w:instrText xml:space="preserve"> CITATION NettenJ25 \l 1033 </w:instrText>
          </w:r>
          <w:r>
            <w:fldChar w:fldCharType="separate"/>
          </w:r>
          <w:r w:rsidRPr="00F60C7C">
            <w:rPr>
              <w:noProof/>
              <w:lang w:val="en-GB"/>
            </w:rPr>
            <w:t>(28)</w:t>
          </w:r>
          <w:r>
            <w:fldChar w:fldCharType="end"/>
          </w:r>
        </w:sdtContent>
      </w:sdt>
      <w:r w:rsidRPr="00F60C7C">
        <w:rPr>
          <w:color w:val="000000"/>
          <w:lang w:val="en-GB"/>
        </w:rPr>
        <w:t>, establishing that adherence is modifiable by a bundled behavioural approach, though not over an 18-month horizon or under generalist delivery. Neither study establishes that SEBIA will be delivered with fidelity in six Belgian centres. That is why fidelity is measured empirically through the process evaluation rather than assumed, and why delivery quality is reported as an outcome in its own right.</w:t>
      </w:r>
    </w:p>
    <w:p w14:paraId="1409F4B7" w14:textId="77777777" w:rsidR="008E4481" w:rsidRPr="00F60C7C" w:rsidRDefault="00072EE0">
      <w:pPr>
        <w:rPr>
          <w:lang w:val="en-GB"/>
        </w:rPr>
      </w:pPr>
      <w:r w:rsidRPr="00F60C7C">
        <w:rPr>
          <w:color w:val="000000"/>
          <w:lang w:val="en-GB"/>
        </w:rPr>
        <w:t>In PARADISE, adherence is reviewed at every clinic visit rather than assessed once at the end of the study. The data reviewed are the patient's own recorded data — device-measured activity and self-monitored foot-care behaviour — rather than a general impression of progress. Because the review is based on concrete, individual data, the discussion can be specific about what is working and what is not, and the intensity of the feedback can be calibrated to the patient's actual needs: patients who are managing</w:t>
      </w:r>
      <w:r w:rsidRPr="00F60C7C">
        <w:rPr>
          <w:color w:val="000000"/>
          <w:lang w:val="en-GB"/>
        </w:rPr>
        <w:t xml:space="preserve"> well receive brief reinforcement, while patients whose data show difficulty receive more intensive support and an adjusted plan. This contrasts with previous approaches, in which feedback was delivered </w:t>
      </w:r>
      <w:r w:rsidRPr="00F60C7C">
        <w:rPr>
          <w:color w:val="000000"/>
          <w:lang w:val="en-GB"/>
        </w:rPr>
        <w:lastRenderedPageBreak/>
        <w:t>once, in generic terms, and was not tied to the patient's actual behaviour. We therefore expect this model to produce a larger and more durable change in adherence than the single, undifferentiated feedback session used in earlier studies.</w:t>
      </w:r>
    </w:p>
    <w:p w14:paraId="5CFDDC88" w14:textId="77777777" w:rsidR="008E4481" w:rsidRPr="00F60C7C" w:rsidRDefault="00072EE0">
      <w:pPr>
        <w:rPr>
          <w:lang w:val="en-GB"/>
        </w:rPr>
      </w:pPr>
      <w:r w:rsidRPr="00F60C7C">
        <w:rPr>
          <w:b/>
          <w:bCs/>
          <w:color w:val="000000"/>
          <w:lang w:val="en-GB"/>
        </w:rPr>
        <w:t>Concomitant care.</w:t>
      </w:r>
      <w:r w:rsidRPr="00F60C7C">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arms.The trial adds no diabetes-management procedure: routine glycaemic monitoring, medication and daily foot self-care remain unchanged, are identical in both arms, and remain entirely the participant's own responsibility. The only participant-worn device</w:t>
      </w:r>
      <w:r w:rsidRPr="00F60C7C">
        <w:rPr>
          <w:color w:val="000000"/>
          <w:lang w:val="en-GB"/>
        </w:rPr>
        <w:t>s — the Orthotimer embedded in the orthosis and the MoveMonitor accelerometer — are the same in both arms, require no management beyond normal wear, and are read out by the study team at scheduled visits.</w:t>
      </w:r>
    </w:p>
    <w:p w14:paraId="12023543" w14:textId="77777777" w:rsidR="008E4481" w:rsidRPr="00F60C7C" w:rsidRDefault="008E4481">
      <w:pPr>
        <w:rPr>
          <w:lang w:val="en-GB"/>
        </w:rPr>
      </w:pPr>
    </w:p>
    <w:p w14:paraId="79C1F55F" w14:textId="77777777" w:rsidR="008E4481" w:rsidRPr="00F60C7C" w:rsidRDefault="00072EE0">
      <w:pPr>
        <w:pStyle w:val="Kop2"/>
        <w:rPr>
          <w:lang w:val="en-GB"/>
        </w:rPr>
      </w:pPr>
      <w:r w:rsidRPr="00F60C7C">
        <w:rPr>
          <w:color w:val="000000"/>
          <w:lang w:val="en-GB"/>
        </w:rPr>
        <w:t>Outcome measures</w:t>
      </w:r>
    </w:p>
    <w:p w14:paraId="20EF39E5" w14:textId="77777777" w:rsidR="008E4481" w:rsidRPr="00F60C7C" w:rsidRDefault="00072EE0">
      <w:pPr>
        <w:rPr>
          <w:lang w:val="en-GB"/>
        </w:rPr>
      </w:pPr>
      <w:r w:rsidRPr="00F60C7C">
        <w:rPr>
          <w:color w:val="000000"/>
          <w:lang w:val="en-GB"/>
        </w:rPr>
        <w:t>Full operational definitions, instruments, timepoints and source case report forms are given in Table 3.</w:t>
      </w:r>
    </w:p>
    <w:p w14:paraId="148CCDC0" w14:textId="77777777" w:rsidR="008E4481" w:rsidRPr="00F60C7C" w:rsidRDefault="00072EE0">
      <w:pPr>
        <w:rPr>
          <w:lang w:val="en-GB"/>
        </w:rPr>
      </w:pPr>
      <w:r w:rsidRPr="00F60C7C">
        <w:rPr>
          <w:b/>
          <w:bCs/>
          <w:color w:val="000000"/>
          <w:lang w:val="en-GB"/>
        </w:rPr>
        <w:t>Primary outcome. Foot ulcer recurrence is defined</w:t>
      </w:r>
      <w:r w:rsidRPr="00F60C7C">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sdt>
        <w:sdtPr>
          <w:tag w:val="CITATION NettenJ23"/>
          <w:id w:val="665434492"/>
          <w:citation/>
        </w:sdtPr>
        <w:sdtEndPr/>
        <w:sdtContent>
          <w:r>
            <w:fldChar w:fldCharType="begin"/>
          </w:r>
          <w:r w:rsidRPr="00F60C7C">
            <w:rPr>
              <w:lang w:val="en-GB"/>
            </w:rPr>
            <w:instrText xml:space="preserve"> CITATION NettenJ23 \l 1033 </w:instrText>
          </w:r>
          <w:r>
            <w:fldChar w:fldCharType="separate"/>
          </w:r>
          <w:r w:rsidRPr="00F60C7C">
            <w:rPr>
              <w:noProof/>
              <w:lang w:val="en-GB"/>
            </w:rPr>
            <w:t>(23)</w:t>
          </w:r>
          <w:r>
            <w:fldChar w:fldCharType="end"/>
          </w:r>
        </w:sdtContent>
      </w:sdt>
      <w:r w:rsidRPr="00F60C7C">
        <w:rPr>
          <w:color w:val="000000"/>
          <w:lang w:val="en-GB"/>
        </w:rPr>
        <w:t xml:space="preserve">. </w:t>
      </w:r>
      <w:r w:rsidRPr="00F60C7C">
        <w:rPr>
          <w:color w:val="000000"/>
          <w:lang w:val="en-GB"/>
        </w:rPr>
        <w:t>Friction- or pressure-related lesions on the lateral or dorsal foot occurring within three weeks of initiating new therapeutic footwear or insoles are not counted, as these reflect transient accommodation rather than recurrence of the underlying pathology. The outcome is analysed as time to first ulcer over 18 months and reported additionally as the proportion of participants developing at least one ulcer on either foot.</w:t>
      </w:r>
    </w:p>
    <w:p w14:paraId="78BE0421" w14:textId="77777777" w:rsidR="008E4481" w:rsidRPr="00F60C7C" w:rsidRDefault="00072EE0">
      <w:pPr>
        <w:rPr>
          <w:lang w:val="en-GB"/>
        </w:rPr>
      </w:pPr>
      <w:r w:rsidRPr="00F60C7C">
        <w:rPr>
          <w:color w:val="000000"/>
          <w:lang w:val="en-GB"/>
        </w:rPr>
        <w:t>Footwear adherence is defined as the proportion of the individualised, activity-derived wear-time target achieved — that is, the participant’s habitual waking hours derived from the baseline MoveMonitor profile, rather than a fixed daily hour count that would penalise inactive participants and flatter active ones — averaged across all seven days of the week, read out three-monthly, assessed principally at 12 months with the full 18-month profile reported alongside, derived from continuous</w:t>
      </w:r>
      <w:r w:rsidRPr="00F60C7C">
        <w:rPr>
          <w:color w:val="000000"/>
          <w:lang w:val="en-GB"/>
        </w:rPr>
        <w:t xml:space="preserve"> Orthotimer temperature-sensor recording combined with the MoveMonitor activity profile. It is analysed </w:t>
      </w:r>
      <w:r w:rsidRPr="00F60C7C">
        <w:rPr>
          <w:color w:val="000000"/>
          <w:lang w:val="en-GB"/>
        </w:rPr>
        <w:t>as a continuous proportion. A responder analysis dichotomised at 80% (a pre-specified threshold) is pre-specified as a secondary analysis of the same construct.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r w:rsidRPr="00F60C7C">
        <w:rPr>
          <w:color w:val="000000"/>
          <w:lang w:val="en-GB"/>
        </w:rPr>
      </w:r>
    </w:p>
    <w:p w14:paraId="2CB16DD6" w14:textId="77777777" w:rsidR="008E4481" w:rsidRPr="00F60C7C" w:rsidRDefault="00072EE0">
      <w:pPr>
        <w:rPr>
          <w:lang w:val="en-GB"/>
        </w:rPr>
      </w:pPr>
      <w:r w:rsidRPr="00F60C7C">
        <w:rPr>
          <w:b/>
          <w:bCs/>
          <w:color w:val="000000"/>
          <w:lang w:val="en-GB"/>
        </w:rPr>
        <w:t>Secondary outcomes.</w:t>
      </w:r>
      <w:r w:rsidRPr="00F60C7C">
        <w:rPr>
          <w:color w:val="000000"/>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twelve and eighteen months; footwear wear-and-tear scored on the validated scale for therapeutic footwear </w:t>
      </w:r>
      <w:sdt>
        <w:sdtPr>
          <w:tag w:val="CITATION DahmenR18"/>
          <w:id w:val="151895421"/>
          <w:citation/>
        </w:sdtPr>
        <w:sdtEndPr/>
        <w:sdtContent>
          <w:r>
            <w:fldChar w:fldCharType="begin"/>
          </w:r>
          <w:r w:rsidRPr="00F60C7C">
            <w:rPr>
              <w:lang w:val="en-GB"/>
            </w:rPr>
            <w:instrText xml:space="preserve"> CITATION DahmenR18 \l 1033 </w:instrText>
          </w:r>
          <w:r>
            <w:fldChar w:fldCharType="separate"/>
          </w:r>
          <w:r w:rsidRPr="00F60C7C">
            <w:rPr>
              <w:noProof/>
              <w:lang w:val="en-GB"/>
            </w:rPr>
            <w:t>(29)</w:t>
          </w:r>
          <w:r>
            <w:fldChar w:fldCharType="end"/>
          </w:r>
        </w:sdtContent>
      </w:sdt>
      <w:r w:rsidRPr="00F60C7C">
        <w:rPr>
          <w:color w:val="000000"/>
          <w:lang w:val="en-GB"/>
        </w:rPr>
        <w:t xml:space="preserve">; foot self-care knowledge (Nottingham Assessment of Functional Footcare) at baseline, three, nine and fifteen months; self-reported footwear adherence on a visual analogue scale, collected in parallel with sensor data to quantify self-report bias; health-related quality of life (EQ-5D-5L) at baseline and every three months thereafter; and </w:t>
      </w:r>
      <w:r w:rsidRPr="00F60C7C">
        <w:rPr>
          <w:color w:val="000000"/>
          <w:lang w:val="en-GB"/>
        </w:rPr>
        <w:t xml:space="preserve">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525206001"/>
          <w:citation/>
        </w:sdtPr>
        <w:sdtEndPr/>
        <w:sdtContent>
          <w:r>
            <w:fldChar w:fldCharType="begin"/>
          </w:r>
          <w:r w:rsidRPr="00F60C7C">
            <w:rPr>
              <w:lang w:val="en-GB"/>
            </w:rPr>
            <w:instrText xml:space="preserve"> CITATION StaniszewskaA24 \l 1033 </w:instrText>
          </w:r>
          <w:r>
            <w:fldChar w:fldCharType="separate"/>
          </w:r>
          <w:r w:rsidRPr="00F60C7C">
            <w:rPr>
              <w:noProof/>
              <w:lang w:val="en-GB"/>
            </w:rPr>
            <w:t>(30)</w:t>
          </w:r>
          <w:r>
            <w:fldChar w:fldCharType="end"/>
          </w:r>
        </w:sdtContent>
      </w:sdt>
      <w:r w:rsidRPr="00F60C7C">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2DCF6A5C" w14:textId="77777777" w:rsidR="008E4481" w:rsidRPr="00F60C7C" w:rsidRDefault="00072EE0">
      <w:pPr>
        <w:rPr>
          <w:lang w:val="en-GB"/>
        </w:rPr>
      </w:pPr>
      <w:r w:rsidRPr="00F60C7C">
        <w:rPr>
          <w:b/>
          <w:bCs/>
          <w:color w:val="000000"/>
          <w:lang w:val="en-GB"/>
        </w:rPr>
        <w:t>Exploratory outcome. Cumulative plantar tissue stress (Figure 5) is derived for each participant as the integral over follow-up of region-specific plantar pressure and weight-bearing activity</w:t>
      </w:r>
      <w:r w:rsidRPr="00F60C7C">
        <w:rPr>
          <w:b/>
          <w:bCs/>
          <w:color w:val="000000"/>
          <w:lang w:val="en-GB"/>
        </w:rPr>
        <w:t xml:space="preserve">, partitioned by whether prescribed footwear was worn, combining serial in-shoe pressure measurement with the Novel pedar system, continuous MoveMonitor activity profiling and continuous Orthotimer wear-time recording. Because in-shoe pressure is measured at four timepoints while activity and </w:t>
      </w:r>
      <w:r w:rsidRPr="00F60C7C">
        <w:rPr>
          <w:b/>
          <w:bCs/>
          <w:color w:val="000000"/>
          <w:lang w:val="en-GB"/>
        </w:rPr>
        <w:lastRenderedPageBreak/>
        <w:t>wear time are recorded continuously, pressure is carried forward between measurements; this approximation is stated explicitly and its influence examined by restricting analysis to the intervals immediately surrounding</w:t>
      </w:r>
      <w:r w:rsidRPr="00F60C7C">
        <w:rPr>
          <w:b/>
          <w:bCs/>
          <w:color w:val="000000"/>
          <w:lang w:val="en-GB"/>
        </w:rPr>
        <w:t xml:space="preserve"> each pressure measurement.</w:t>
      </w:r>
    </w:p>
    <w:p w14:paraId="09300712" w14:textId="77777777" w:rsidR="008E4481" w:rsidRPr="00F60C7C" w:rsidRDefault="00072EE0">
      <w:pPr>
        <w:rPr>
          <w:lang w:val="en-GB"/>
        </w:rPr>
      </w:pPr>
      <w:r w:rsidRPr="00F60C7C">
        <w:rPr>
          <w:color w:val="000000"/>
          <w:lang w:val="en-GB"/>
        </w:rPr>
        <w:t>Process-evaluation outcomes comprise implementation fidelity, dose, reach, adaptations and quality of delivery; acceptability to patients and professionals; and contextual factors and mechanisms of impact.</w:t>
      </w:r>
    </w:p>
    <w:p w14:paraId="128BE122" w14:textId="77777777" w:rsidR="008E4481" w:rsidRPr="00F60C7C" w:rsidRDefault="00072EE0">
      <w:pPr>
        <w:pStyle w:val="Kop2"/>
        <w:rPr>
          <w:lang w:val="en-GB"/>
        </w:rPr>
      </w:pPr>
      <w:r w:rsidRPr="00F60C7C">
        <w:rPr>
          <w:color w:val="000000"/>
          <w:lang w:val="en-GB"/>
        </w:rPr>
        <w:t>Randomisation, allocation concealment and blinding</w:t>
      </w:r>
    </w:p>
    <w:p w14:paraId="1B48938B" w14:textId="77777777" w:rsidR="008E4481" w:rsidRPr="00F60C7C" w:rsidRDefault="00072EE0">
      <w:pPr>
        <w:rPr>
          <w:lang w:val="en-GB"/>
        </w:rPr>
      </w:pPr>
      <w:r w:rsidRPr="00F60C7C">
        <w:rPr>
          <w:color w:val="000000"/>
          <w:lang w:val="en-GB"/>
        </w:rPr>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F60C7C">
        <w:rPr>
          <w:color w:val="000000"/>
          <w:lang w:val="en-GB"/>
        </w:rPr>
        <w:t>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w14:paraId="4A510C32" w14:textId="77777777" w:rsidR="008E4481" w:rsidRPr="00F60C7C" w:rsidRDefault="00072EE0">
      <w:pPr>
        <w:rPr>
          <w:lang w:val="en-GB"/>
        </w:rPr>
      </w:pPr>
      <w:r w:rsidRPr="00F60C7C">
        <w:rPr>
          <w:color w:val="000000"/>
          <w:lang w:val="en-GB"/>
        </w:rPr>
        <w:t xml:space="preserve">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 Second, all ulcer events identified at </w:t>
      </w:r>
      <w:r w:rsidRPr="00F60C7C">
        <w:rPr>
          <w:color w:val="000000"/>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w:t>
      </w:r>
      <w:r w:rsidRPr="00F60C7C">
        <w:rPr>
          <w:color w:val="000000"/>
          <w:lang w:val="en-GB"/>
        </w:rPr>
        <w:t xml:space="preserve">and the trial statistician remains blinded to allocation labels until the primary analysis is complete and the interpretation is agreed. In-shoe pressure measurement is performed in both arms, but the resulting values are not shown to or discussed with usual-care participants. This warrants </w:t>
      </w:r>
      <w:r w:rsidRPr="00F60C7C">
        <w:rPr>
          <w:color w:val="000000"/>
          <w:lang w:val="en-GB"/>
        </w:rPr>
        <w:lastRenderedPageBreak/>
        <w:t xml:space="preserve">explicit justification, since elevated plantar pressure is a clinically meaningful risk marker </w:t>
      </w:r>
      <w:sdt>
        <w:sdtPr>
          <w:tag w:val="CITATION AbbottC22"/>
          <w:id w:val="1431595418"/>
          <w:citation/>
        </w:sdtPr>
        <w:sdtEndPr/>
        <w:sdtContent>
          <w:r>
            <w:fldChar w:fldCharType="begin"/>
          </w:r>
          <w:r w:rsidRPr="00F60C7C">
            <w:rPr>
              <w:lang w:val="en-GB"/>
            </w:rPr>
            <w:instrText xml:space="preserve"> CITATION AbbottC22 \l 1033 </w:instrText>
          </w:r>
          <w:r>
            <w:fldChar w:fldCharType="separate"/>
          </w:r>
          <w:r w:rsidRPr="00F60C7C">
            <w:rPr>
              <w:noProof/>
              <w:lang w:val="en-GB"/>
            </w:rPr>
            <w:t>(31)</w:t>
          </w:r>
          <w:r>
            <w:fldChar w:fldCharType="end"/>
          </w:r>
        </w:sdtContent>
      </w:sdt>
      <w:r w:rsidRPr="00F60C7C">
        <w:rPr>
          <w:color w:val="000000"/>
          <w:lang w:val="en-GB"/>
        </w:rPr>
        <w:t xml:space="preserve"> and withholding this information from a patient with a healed plantar ulcer is not self-evidently defensible.</w:t>
      </w:r>
    </w:p>
    <w:p w14:paraId="224DA5B2" w14:textId="77777777" w:rsidR="008E4481" w:rsidRPr="00F60C7C" w:rsidRDefault="00072EE0">
      <w:pPr>
        <w:rPr>
          <w:lang w:val="en-GB"/>
        </w:rPr>
      </w:pPr>
      <w:r>
        <w:rPr>
          <w:color w:val="000000"/>
        </w:rPr>
        <w:t xml:space="preserve">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w:t>
      </w:r>
      <w:r w:rsidRPr="00F60C7C">
        <w:rPr>
          <w:color w:val="000000"/>
          <w:lang w:val="en-GB"/>
        </w:rPr>
        <w:t>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17DA54BD" w14:textId="77777777" w:rsidR="008E4481" w:rsidRPr="00F60C7C" w:rsidRDefault="00072EE0">
      <w:pPr>
        <w:rPr>
          <w:lang w:val="en-GB"/>
        </w:rPr>
      </w:pPr>
      <w:r w:rsidRPr="00F60C7C">
        <w:rPr>
          <w:color w:val="000000"/>
          <w:lang w:val="en-GB"/>
        </w:rPr>
        <w:t>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w14:paraId="2DF19D8B" w14:textId="77777777" w:rsidR="008E4481" w:rsidRPr="00F60C7C" w:rsidRDefault="00072EE0">
      <w:pPr>
        <w:rPr>
          <w:lang w:val="en-GB"/>
        </w:rPr>
      </w:pPr>
      <w:r w:rsidRPr="00F60C7C">
        <w:rPr>
          <w:b/>
          <w:bCs/>
          <w:color w:val="000000"/>
          <w:lang w:val="en-GB"/>
        </w:rPr>
        <w:t>Contamination.</w:t>
      </w:r>
      <w:r w:rsidRPr="00F60C7C">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w:t>
      </w:r>
      <w:r w:rsidRPr="00F60C7C">
        <w:rPr>
          <w:color w:val="000000"/>
          <w:lang w:val="en-GB"/>
        </w:rPr>
        <w:t>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w:t>
      </w:r>
      <w:r w:rsidRPr="00F60C7C">
        <w:rPr>
          <w:color w:val="000000"/>
          <w:lang w:val="en-GB"/>
        </w:rPr>
        <w:t xml:space="preserve">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w:t>
      </w:r>
      <w:r w:rsidRPr="00F60C7C">
        <w:rPr>
          <w:color w:val="000000"/>
          <w:lang w:val="en-GB"/>
        </w:rPr>
        <w:t xml:space="preserve">Usual-care participants additionally </w:t>
      </w:r>
      <w:r w:rsidRPr="00F60C7C">
        <w:rPr>
          <w:color w:val="000000"/>
          <w:lang w:val="en-GB"/>
        </w:rPr>
        <w:lastRenderedPageBreak/>
        <w:t>undergo in-shoe pressure measurement for outcome purposes, which is not routine practice; this constitutes a measurement-related co-intervention whose potential Hawthorne effect is likewise a bias toward the null.</w:t>
      </w:r>
    </w:p>
    <w:p w14:paraId="2935B0E5" w14:textId="77777777" w:rsidR="008E4481" w:rsidRPr="00F60C7C" w:rsidRDefault="00072EE0">
      <w:pPr>
        <w:pStyle w:val="Kop2"/>
        <w:rPr>
          <w:lang w:val="en-GB"/>
        </w:rPr>
      </w:pPr>
      <w:r w:rsidRPr="00F60C7C">
        <w:rPr>
          <w:color w:val="000000"/>
          <w:lang w:val="en-GB"/>
        </w:rPr>
        <w:t>Sample size</w:t>
      </w:r>
    </w:p>
    <w:p w14:paraId="0BCFFB0A" w14:textId="77777777" w:rsidR="008E4481" w:rsidRPr="00F60C7C" w:rsidRDefault="00072EE0">
      <w:pPr>
        <w:rPr>
          <w:lang w:val="en-GB"/>
        </w:rPr>
      </w:pPr>
      <w:r w:rsidRPr="00F60C7C">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44DE6ACD" w14:textId="77777777" w:rsidR="008E4481" w:rsidRPr="00F60C7C" w:rsidRDefault="00072EE0">
      <w:pPr>
        <w:rPr>
          <w:lang w:val="en-GB"/>
        </w:rPr>
      </w:pPr>
      <w:r w:rsidRPr="00F60C7C">
        <w:rPr>
          <w:b/>
          <w:bCs/>
          <w:color w:val="000000"/>
          <w:lang w:val="en-GB"/>
        </w:rPr>
        <w:t>Ulcer recurrence.</w:t>
      </w:r>
      <w:r w:rsidRPr="00F60C7C">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788982617"/>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additionall</w:t>
      </w:r>
      <w:r w:rsidRPr="00F60C7C">
        <w:rPr>
          <w:color w:val="000000"/>
          <w:lang w:val="en-GB"/>
        </w:rPr>
        <w:t xml:space="preserve">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t>
      </w:r>
      <w:r w:rsidRPr="00F60C7C">
        <w:rPr>
          <w:color w:val="000000"/>
          <w:lang w:val="en-GB"/>
        </w:rPr>
        <w:t>we report power across attenuated effect scenarios below rather than relying on the primary assumption alone.</w:t>
      </w:r>
    </w:p>
    <w:p w14:paraId="23B40ED8" w14:textId="77777777" w:rsidR="008E4481" w:rsidRPr="00F60C7C" w:rsidRDefault="00072EE0">
      <w:pPr>
        <w:rPr>
          <w:lang w:val="en-GB"/>
        </w:rPr>
      </w:pPr>
      <w:r w:rsidRPr="00F60C7C">
        <w:rPr>
          <w:color w:val="000000"/>
          <w:lang w:val="en-GB"/>
        </w:rPr>
        <w:t xml:space="preserve">Under these assumptions, a two-sided log-rank test at </w:t>
      </w:r>
      <w:r>
        <w:rPr>
          <w:color w:val="000000"/>
        </w:rPr>
        <w:t>α</w:t>
      </w:r>
      <w:r w:rsidRPr="00F60C7C">
        <w:rPr>
          <w:color w:val="000000"/>
          <w:lang w:val="en-GB"/>
        </w:rPr>
        <w:t xml:space="preserve"> = 0.05 with 80% power requires approximately 41 recurrence events, corresponding to 108 participants; allowing 15% attrition gives 127 participants, and the protocol specifies 130 to accommodate stratification by centre.</w:t>
      </w:r>
    </w:p>
    <w:p w14:paraId="4DAA3C2D" w14:textId="77777777" w:rsidR="008E4481" w:rsidRPr="00F60C7C" w:rsidRDefault="00072EE0">
      <w:pPr>
        <w:rPr>
          <w:lang w:val="en-GB"/>
        </w:rPr>
      </w:pPr>
      <w:r w:rsidRPr="00F60C7C">
        <w:rPr>
          <w:b/>
          <w:bCs/>
          <w:color w:val="000000"/>
          <w:lang w:val="en-GB"/>
        </w:rPr>
        <w:t>Precision for the mediator. Adherence does not drive the sample size, but its precision determines what the mediation analysis can support. Mean adherence under usual care is taken as 71%</w:t>
      </w:r>
      <w:r w:rsidRPr="00F60C7C">
        <w:rPr>
          <w:color w:val="000000"/>
          <w:lang w:val="en-GB"/>
        </w:rPr>
        <w:t xml:space="preserve"> with a standard deviation of 25%, the values obtained by objective sensor measurement in an equivalent high-risk population. Anticipating an increase to 85% under PARADISE — comparable in magnitude to the improvement observed when adherence was actively targeted in prior work </w:t>
      </w:r>
      <w:r w:rsidRPr="00F60C7C">
        <w:rPr>
          <w:color w:val="000000"/>
          <w:lang w:val="en-GB"/>
        </w:rPr>
        <w:t>— gives a standardised effect of 0.56, which 50 participants per group would detect with 80% power at two-sided α = 0.05. The planned sample therefore estimates the mediator with more precision than this benchmark requires.</w:t>
      </w:r>
      <w:r>
        <w:rPr>
          <w:color w:val="000000"/>
        </w:rPr>
      </w:r>
      <w:r w:rsidRPr="00F60C7C">
        <w:rPr>
          <w:color w:val="000000"/>
          <w:lang w:val="en-GB"/>
        </w:rPr>
      </w:r>
    </w:p>
    <w:p w14:paraId="16D35DAC" w14:textId="77777777" w:rsidR="008E4481" w:rsidRPr="00F60C7C" w:rsidRDefault="00072EE0">
      <w:pPr>
        <w:rPr>
          <w:lang w:val="en-GB"/>
        </w:rPr>
      </w:pPr>
      <w:r w:rsidRPr="00F60C7C">
        <w:rPr>
          <w:b/>
          <w:bCs/>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w:t>
      </w:r>
      <w:r w:rsidRPr="00F60C7C">
        <w:rPr>
          <w:b/>
          <w:bCs/>
          <w:color w:val="000000"/>
          <w:lang w:val="en-GB"/>
        </w:rPr>
      </w:r>
      <w:r w:rsidRPr="00F60C7C">
        <w:rPr>
          <w:b/>
          <w:bCs/>
          <w:color w:val="000000"/>
          <w:lang w:val="en-GB"/>
        </w:rPr>
      </w:r>
      <w:r w:rsidRPr="00F60C7C">
        <w:rPr>
          <w:b/>
          <w:bCs/>
          <w:color w:val="000000"/>
          <w:lang w:val="en-GB"/>
        </w:rPr>
        <w:t xml:space="preserve">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45BD425C" w14:textId="77777777" w:rsidR="008E4481" w:rsidRPr="00F60C7C" w:rsidRDefault="00072EE0">
      <w:pPr>
        <w:rPr>
          <w:lang w:val="en-GB"/>
        </w:rPr>
      </w:pPr>
      <w:r w:rsidRPr="00F60C7C">
        <w:rPr>
          <w:color w:val="000000"/>
          <w:lang w:val="en-GB"/>
        </w:rPr>
        <w:t>The 15% attrition rate is itself an assumption rather than an observation; however, competing mortality in this cohort is non-trivial and attrition will be monitored against this assumption throughout, with recruitment extended if it is exceeded.</w:t>
      </w:r>
    </w:p>
    <w:p w14:paraId="08A7AA14" w14:textId="77777777" w:rsidR="008E4481" w:rsidRPr="00F60C7C" w:rsidRDefault="00072EE0">
      <w:pPr>
        <w:pStyle w:val="Kop2"/>
        <w:rPr>
          <w:lang w:val="en-GB"/>
        </w:rPr>
      </w:pPr>
      <w:r w:rsidRPr="00F60C7C">
        <w:rPr>
          <w:color w:val="000000"/>
          <w:lang w:val="en-GB"/>
        </w:rPr>
        <w:t>Data collection and participant timeline</w:t>
      </w:r>
    </w:p>
    <w:p w14:paraId="23346EE6" w14:textId="77777777" w:rsidR="008E4481" w:rsidRPr="00F60C7C" w:rsidRDefault="00072EE0">
      <w:pPr>
        <w:rPr>
          <w:lang w:val="en-GB"/>
        </w:rPr>
      </w:pPr>
      <w:r w:rsidRPr="00F60C7C">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2D8F38C9" w14:textId="77777777" w:rsidR="008E4481" w:rsidRPr="00F60C7C" w:rsidRDefault="00072EE0">
      <w:pPr>
        <w:rPr>
          <w:lang w:val="en-GB"/>
        </w:rPr>
      </w:pPr>
      <w:r w:rsidRPr="00F60C7C">
        <w:rPr>
          <w:color w:val="000000"/>
          <w:lang w:val="en-GB"/>
        </w:rPr>
        <w:t xml:space="preserve">Data are recorded on paper source worksheets and transcribed by site staff into electronic case report forms in REDCap under a unique pseudonymous participant identifier. Directly </w:t>
      </w:r>
      <w:r w:rsidRPr="00F60C7C">
        <w:rPr>
          <w:color w:val="000000"/>
          <w:lang w:val="en-GB"/>
        </w:rPr>
        <w:lastRenderedPageBreak/>
        <w:t xml:space="preserve">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w:t>
      </w:r>
      <w:sdt>
        <w:sdtPr>
          <w:tag w:val="CITATION HulshofC24"/>
          <w:id w:val="737249701"/>
          <w:citation/>
        </w:sdtPr>
        <w:sdtEndPr/>
        <w:sdtContent>
          <w:r>
            <w:fldChar w:fldCharType="begin"/>
          </w:r>
          <w:r w:rsidRPr="00F60C7C">
            <w:rPr>
              <w:lang w:val="en-GB"/>
            </w:rPr>
            <w:instrText xml:space="preserve"> CITATION HulshofC24 \l 1033 </w:instrText>
          </w:r>
          <w:r>
            <w:fldChar w:fldCharType="separate"/>
          </w:r>
          <w:r w:rsidRPr="00F60C7C">
            <w:rPr>
              <w:noProof/>
              <w:lang w:val="en-GB"/>
            </w:rPr>
            <w:t>(13)</w:t>
          </w:r>
          <w:r>
            <w:fldChar w:fldCharType="end"/>
          </w:r>
        </w:sdtContent>
      </w:sdt>
      <w:r w:rsidRPr="00F60C7C">
        <w:rPr>
          <w:color w:val="000000"/>
          <w:lang w:val="en-GB"/>
        </w:rPr>
        <w:t>,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w:t>
      </w:r>
      <w:r w:rsidRPr="00F60C7C">
        <w:rPr>
          <w:color w:val="000000"/>
          <w:lang w:val="en-GB"/>
        </w:rPr>
        <w:t xml:space="preserve"> Baseline participant and disease characteristics are recorded in accordance with the core descriptor set for this field </w:t>
      </w:r>
      <w:sdt>
        <w:sdtPr>
          <w:tag w:val="CITATION StaniszewskaA26"/>
          <w:id w:val="667357771"/>
          <w:citation/>
        </w:sdtPr>
        <w:sdtEndPr/>
        <w:sdtContent>
          <w:r>
            <w:fldChar w:fldCharType="begin"/>
          </w:r>
          <w:r w:rsidRPr="00F60C7C">
            <w:rPr>
              <w:lang w:val="en-GB"/>
            </w:rPr>
            <w:instrText xml:space="preserve"> CITATION StaniszewskaA26 \l 1033 </w:instrText>
          </w:r>
          <w:r>
            <w:fldChar w:fldCharType="separate"/>
          </w:r>
          <w:r w:rsidRPr="00F60C7C">
            <w:rPr>
              <w:noProof/>
              <w:lang w:val="en-GB"/>
            </w:rPr>
            <w:t>(32)</w:t>
          </w:r>
          <w:r>
            <w:fldChar w:fldCharType="end"/>
          </w:r>
        </w:sdtContent>
      </w:sdt>
      <w:r w:rsidRPr="00F60C7C">
        <w:rPr>
          <w:color w:val="000000"/>
          <w:lang w:val="en-GB"/>
        </w:rPr>
        <w:t>,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w14:paraId="6A823894" w14:textId="77777777" w:rsidR="008E4481" w:rsidRPr="00F60C7C" w:rsidRDefault="00072EE0">
      <w:pPr>
        <w:rPr>
          <w:lang w:val="en-GB"/>
        </w:rPr>
      </w:pPr>
      <w:r w:rsidRPr="00F60C7C">
        <w:rPr>
          <w:b/>
          <w:bCs/>
          <w:color w:val="000000"/>
          <w:lang w:val="en-GB"/>
        </w:rPr>
        <w:t>Retention.</w:t>
      </w:r>
      <w:r w:rsidRPr="00F60C7C">
        <w:rPr>
          <w:color w:val="000000"/>
          <w:lang w:val="en-GB"/>
        </w:rPr>
        <w:t xml:space="preserve"> </w:t>
      </w:r>
      <w:r w:rsidRPr="00F60C7C">
        <w:rPr>
          <w:color w:val="000000"/>
          <w:lang w:val="en-GB"/>
        </w:rPr>
        <w:t>Visit scheduling is aligned with the routine three-monthly podiatric review to which participants in both arms are already committed, minimising additional attendance burden.</w:t>
      </w:r>
      <w:r w:rsidRPr="00F60C7C">
        <w:rPr>
          <w:color w:val="000000"/>
          <w:lang w:val="en-GB"/>
        </w:rPr>
        <w:t xml:space="preserve">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C1837F" w14:textId="77777777" w:rsidR="008E4481" w:rsidRPr="00F60C7C" w:rsidRDefault="00072EE0">
      <w:pPr>
        <w:pStyle w:val="Kop2"/>
        <w:rPr>
          <w:lang w:val="en-GB"/>
        </w:rPr>
      </w:pPr>
      <w:r w:rsidRPr="00F60C7C">
        <w:rPr>
          <w:color w:val="000000"/>
          <w:lang w:val="en-GB"/>
        </w:rPr>
        <w:t>Data management</w:t>
      </w:r>
    </w:p>
    <w:p w14:paraId="3ADE7109" w14:textId="77777777" w:rsidR="008E4481" w:rsidRPr="00F60C7C" w:rsidRDefault="00072EE0">
      <w:pPr>
        <w:rPr>
          <w:lang w:val="en-GB"/>
        </w:rPr>
      </w:pPr>
      <w:r w:rsidRPr="00F60C7C">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sdt>
        <w:sdtPr>
          <w:tag w:val="CITATION BenfattoG21"/>
          <w:id w:val="1490535298"/>
          <w:citation/>
        </w:sdtPr>
        <w:sdtEndPr/>
        <w:sdtContent>
          <w:r>
            <w:fldChar w:fldCharType="begin"/>
          </w:r>
          <w:r w:rsidRPr="00F60C7C">
            <w:rPr>
              <w:lang w:val="en-GB"/>
            </w:rPr>
            <w:instrText xml:space="preserve"> CITATION BenfattoG21 \p 44 \l 1033 </w:instrText>
          </w:r>
          <w:r>
            <w:fldChar w:fldCharType="separate"/>
          </w:r>
          <w:r w:rsidRPr="00F60C7C">
            <w:rPr>
              <w:noProof/>
              <w:lang w:val="en-GB"/>
            </w:rPr>
            <w:t>(33)</w:t>
          </w:r>
          <w:r>
            <w:fldChar w:fldCharType="end"/>
          </w:r>
        </w:sdtContent>
      </w:sdt>
      <w:r w:rsidRPr="00F60C7C">
        <w:rPr>
          <w:color w:val="000000"/>
          <w:lang w:val="en-GB"/>
        </w:rPr>
        <w:t xml:space="preserve">. Source documents, completed case report forms and the trial and investigator site master files are archived for at least ten years after the end of the investigation, in accordance with ISO 14155:2020 </w:t>
      </w:r>
      <w:sdt>
        <w:sdtPr>
          <w:tag w:val="CITATION BadawyR19"/>
          <w:id w:val="1993406221"/>
          <w:citation/>
        </w:sdtPr>
        <w:sdtEndPr/>
        <w:sdtContent>
          <w:r>
            <w:fldChar w:fldCharType="begin"/>
          </w:r>
          <w:r w:rsidRPr="00F60C7C">
            <w:rPr>
              <w:lang w:val="en-GB"/>
            </w:rPr>
            <w:instrText xml:space="preserve"> CITATION BadawyR19 \p 119 \l 1033 </w:instrText>
          </w:r>
          <w:r>
            <w:fldChar w:fldCharType="separate"/>
          </w:r>
          <w:r w:rsidRPr="00F60C7C">
            <w:rPr>
              <w:noProof/>
              <w:lang w:val="en-GB"/>
            </w:rPr>
            <w:t>(34)</w:t>
          </w:r>
          <w:r>
            <w:fldChar w:fldCharType="end"/>
          </w:r>
        </w:sdtContent>
      </w:sdt>
      <w:r w:rsidRPr="00F60C7C">
        <w:rPr>
          <w:color w:val="000000"/>
          <w:lang w:val="en-GB"/>
        </w:rPr>
        <w:t>.</w:t>
      </w:r>
    </w:p>
    <w:p w14:paraId="02A32E34" w14:textId="77777777" w:rsidR="008E4481" w:rsidRPr="00F60C7C" w:rsidRDefault="00072EE0">
      <w:pPr>
        <w:pStyle w:val="Kop2"/>
        <w:rPr>
          <w:lang w:val="en-GB"/>
        </w:rPr>
      </w:pPr>
      <w:r w:rsidRPr="00F60C7C">
        <w:rPr>
          <w:color w:val="000000"/>
          <w:lang w:val="en-GB"/>
        </w:rPr>
        <w:t>Monitoring</w:t>
      </w:r>
    </w:p>
    <w:p w14:paraId="493042C1" w14:textId="77777777" w:rsidR="008E4481" w:rsidRPr="00F60C7C" w:rsidRDefault="00072EE0">
      <w:pPr>
        <w:rPr>
          <w:lang w:val="en-GB"/>
        </w:rPr>
      </w:pPr>
      <w:r w:rsidRPr="00F60C7C">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w:t>
      </w:r>
      <w:r w:rsidRPr="00F60C7C">
        <w:rPr>
          <w:color w:val="000000"/>
          <w:lang w:val="en-GB"/>
        </w:rPr>
        <w:lastRenderedPageBreak/>
        <w:t>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documentation, protocol deviations, data completeness, envelope integrity and safety reporting, with on-site verification triggered by predefined thresholds. All monitoring activity is documented in the trial master file</w:t>
      </w:r>
      <w:r w:rsidRPr="00F60C7C">
        <w:rPr>
          <w:color w:val="000000"/>
          <w:lang w:val="en-GB"/>
        </w:rPr>
        <w:t>. The trial is conducted in accordance with ICH-GCP E6(R3) and ISO 14155:2020.</w:t>
      </w:r>
    </w:p>
    <w:p w14:paraId="5B7DB2FE" w14:textId="77777777" w:rsidR="008E4481" w:rsidRPr="00F60C7C" w:rsidRDefault="00072EE0">
      <w:pPr>
        <w:rPr>
          <w:lang w:val="en-GB"/>
        </w:rPr>
      </w:pPr>
      <w:r w:rsidRPr="00F60C7C">
        <w:rPr>
          <w:color w:val="000000"/>
          <w:lang w:val="en-GB"/>
        </w:rPr>
        <w:t>Trial governance rests with a steering group comprising the coordinating investigator, the six site principal investigators, the trial statistician and the health economist, which oversees conduct, approves protocol amendments and adjudicates data access requests. No independent data monitoring committee has been constituted, reflecting the non-invasive, behavioral nature of the intervention</w:t>
      </w:r>
      <w:r w:rsidRPr="00F60C7C">
        <w:rPr>
          <w:color w:val="000000"/>
          <w:lang w:val="en-GB"/>
        </w:rPr>
        <w:t xml:space="preserve"> and the absence of investigational medicinal products or implantable devices. Consistent with this, no interim efficacy analyses are planned and no formal stopping guidelines are defined: both arms receive guideline-concordant care unchanged throughout, and the intervention is additive to it. </w:t>
      </w:r>
      <w:r w:rsidRPr="00F60C7C">
        <w:rPr>
          <w:color w:val="000000"/>
          <w:lang w:val="en-GB"/>
        </w:rPr>
        <w:t>Because the primary outcome is itself the harm under study, safety is monitored through the six-monthly review of cumulative, arm-aggregated ulceration and amputation described below rather than through interim hypothesis testing. Because the trial's primary outcome is itself the harm under study,</w:t>
      </w:r>
      <w:r w:rsidRPr="00F60C7C">
        <w:rPr>
          <w:color w:val="000000"/>
          <w:lang w:val="en-GB"/>
        </w:rPr>
        <w:t xml:space="preserve"> safety oversight is nonetheless formalized: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w:t>
      </w:r>
      <w:r w:rsidRPr="00F60C7C">
        <w:rPr>
          <w:color w:val="000000"/>
          <w:lang w:val="en-GB"/>
        </w:rPr>
        <w:t>ng rule for benefit is defined; blinded aggregate data reviews are conducted for data quality purposes only, without hypothesis testing or between-arm comparison.</w:t>
      </w:r>
    </w:p>
    <w:p w14:paraId="004892B1" w14:textId="77777777" w:rsidR="008E4481" w:rsidRPr="00F60C7C" w:rsidRDefault="00072EE0">
      <w:pPr>
        <w:pStyle w:val="Kop2"/>
        <w:rPr>
          <w:lang w:val="en-GB"/>
        </w:rPr>
      </w:pPr>
      <w:r w:rsidRPr="00F60C7C">
        <w:rPr>
          <w:color w:val="000000"/>
          <w:lang w:val="en-GB"/>
        </w:rPr>
        <w:t>Adverse events</w:t>
      </w:r>
    </w:p>
    <w:p w14:paraId="7B3050A9" w14:textId="77777777" w:rsidR="008E4481" w:rsidRPr="00F60C7C" w:rsidRDefault="00072EE0">
      <w:pPr>
        <w:rPr>
          <w:lang w:val="en-GB"/>
        </w:rPr>
      </w:pPr>
      <w:r w:rsidRPr="00F60C7C">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sdt>
        <w:sdtPr>
          <w:tag w:val="CITATION JoviiS20"/>
          <w:id w:val="1539639542"/>
          <w:citation/>
        </w:sdtPr>
        <w:sdtEndPr/>
        <w:sdtContent>
          <w:r>
            <w:fldChar w:fldCharType="begin"/>
          </w:r>
          <w:r w:rsidRPr="00F60C7C">
            <w:rPr>
              <w:lang w:val="en-GB"/>
            </w:rPr>
            <w:instrText xml:space="preserve"> CITATION JoviiS20 \p 761 \l 1033 </w:instrText>
          </w:r>
          <w:r>
            <w:fldChar w:fldCharType="separate"/>
          </w:r>
          <w:r w:rsidRPr="00F60C7C">
            <w:rPr>
              <w:noProof/>
              <w:lang w:val="en-GB"/>
            </w:rPr>
            <w:t>(35)</w:t>
          </w:r>
          <w:r>
            <w:fldChar w:fldCharType="end"/>
          </w:r>
        </w:sdtContent>
      </w:sdt>
      <w:r w:rsidRPr="00F60C7C">
        <w:rPr>
          <w:color w:val="000000"/>
          <w:lang w:val="en-GB"/>
        </w:rPr>
        <w:t xml:space="preserve">. Anticipated device-related events include transient friction lesions during footwear accommodation, local skin irritation at the sensor site, and orthosis-related discomfort </w:t>
      </w:r>
      <w:sdt>
        <w:sdtPr>
          <w:tag w:val="CITATION PowellR17"/>
          <w:id w:val="1563369615"/>
          <w:citation/>
        </w:sdtPr>
        <w:sdtEndPr/>
        <w:sdtContent>
          <w:r>
            <w:fldChar w:fldCharType="begin"/>
          </w:r>
          <w:r w:rsidRPr="00F60C7C">
            <w:rPr>
              <w:lang w:val="en-GB"/>
            </w:rPr>
            <w:instrText xml:space="preserve"> CITATION PowellR17 \m VisserM21 \p 48 \l 1033 </w:instrText>
          </w:r>
          <w:r>
            <w:fldChar w:fldCharType="separate"/>
          </w:r>
          <w:r w:rsidRPr="00F60C7C">
            <w:rPr>
              <w:noProof/>
              <w:lang w:val="en-GB"/>
            </w:rPr>
            <w:t>(36,37)</w:t>
          </w:r>
          <w:r>
            <w:fldChar w:fldCharType="end"/>
          </w:r>
        </w:sdtContent>
      </w:sdt>
      <w:r w:rsidRPr="00F60C7C">
        <w:rPr>
          <w:color w:val="000000"/>
          <w:lang w:val="en-GB"/>
        </w:rPr>
        <w:t xml:space="preserve">. Foot ulceration is simultaneously </w:t>
      </w:r>
      <w:r w:rsidRPr="00F60C7C">
        <w:rPr>
          <w:color w:val="000000"/>
          <w:lang w:val="en-GB"/>
        </w:rPr>
        <w:lastRenderedPageBreak/>
        <w:t xml:space="preserve">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as required for damage compensation in clinical investigations </w:t>
      </w:r>
      <w:sdt>
        <w:sdtPr>
          <w:tag w:val="CITATION JoviiS20"/>
          <w:id w:val="2095381678"/>
          <w:citation/>
        </w:sdtPr>
        <w:sdtEndPr/>
        <w:sdtContent>
          <w:r>
            <w:fldChar w:fldCharType="begin"/>
          </w:r>
          <w:r w:rsidRPr="00F60C7C">
            <w:rPr>
              <w:lang w:val="en-GB"/>
            </w:rPr>
            <w:instrText xml:space="preserve"> CITATION JoviiS20 \p 754 \l 1033 </w:instrText>
          </w:r>
          <w:r>
            <w:fldChar w:fldCharType="separate"/>
          </w:r>
          <w:r w:rsidRPr="00F60C7C">
            <w:rPr>
              <w:noProof/>
              <w:lang w:val="en-GB"/>
            </w:rPr>
            <w:t>(35)</w:t>
          </w:r>
          <w:r>
            <w:fldChar w:fldCharType="end"/>
          </w:r>
        </w:sdtContent>
      </w:sdt>
      <w:r w:rsidRPr="00F60C7C">
        <w:rPr>
          <w:color w:val="000000"/>
          <w:lang w:val="en-GB"/>
        </w:rPr>
        <w:t>.</w:t>
      </w:r>
    </w:p>
    <w:p w14:paraId="079364BA" w14:textId="77777777" w:rsidR="008E4481" w:rsidRPr="00F60C7C" w:rsidRDefault="00072EE0">
      <w:pPr>
        <w:pStyle w:val="Kop2"/>
        <w:rPr>
          <w:lang w:val="en-GB"/>
        </w:rPr>
      </w:pPr>
      <w:r w:rsidRPr="00F60C7C">
        <w:rPr>
          <w:color w:val="000000"/>
          <w:lang w:val="en-GB"/>
        </w:rPr>
        <w:t>Statistical analysis</w:t>
      </w:r>
    </w:p>
    <w:p w14:paraId="3C8BE2B3" w14:textId="77777777" w:rsidR="008E4481" w:rsidRPr="00F60C7C" w:rsidRDefault="00072EE0">
      <w:pPr>
        <w:rPr>
          <w:lang w:val="en-GB"/>
        </w:rPr>
      </w:pPr>
      <w:r w:rsidRPr="00F60C7C">
        <w:rPr>
          <w:color w:val="000000"/>
          <w:lang w:val="en-GB"/>
        </w:rPr>
        <w:t xml:space="preserve">Analyses follow ICH E9 and its addendum E9(R1) and are specified in full in a statistical analysis plan finalised and version-controlled before database lock; the clinical study report follows ICH E3 </w:t>
      </w:r>
      <w:sdt>
        <w:sdtPr>
          <w:tag w:val="CITATION PhillipsA02"/>
          <w:id w:val="1468826967"/>
          <w:citation/>
        </w:sdtPr>
        <w:sdtEndPr/>
        <w:sdtContent>
          <w:r>
            <w:fldChar w:fldCharType="begin"/>
          </w:r>
          <w:r w:rsidRPr="00F60C7C">
            <w:rPr>
              <w:lang w:val="en-GB"/>
            </w:rPr>
            <w:instrText xml:space="preserve"> CITATION PhillipsA02 \m AlfaroV07 \l 1033 </w:instrText>
          </w:r>
          <w:r>
            <w:fldChar w:fldCharType="separate"/>
          </w:r>
          <w:r w:rsidRPr="00F60C7C">
            <w:rPr>
              <w:noProof/>
              <w:lang w:val="en-GB"/>
            </w:rPr>
            <w:t>(38,39)</w:t>
          </w:r>
          <w:r>
            <w:fldChar w:fldCharType="end"/>
          </w:r>
        </w:sdtContent>
      </w:sdt>
      <w:r w:rsidRPr="00F60C7C">
        <w:rPr>
          <w:color w:val="000000"/>
          <w:lang w:val="en-GB"/>
        </w:rPr>
        <w:t>.</w:t>
      </w:r>
    </w:p>
    <w:p w14:paraId="5D84D088" w14:textId="77777777" w:rsidR="008E4481" w:rsidRPr="00F60C7C" w:rsidRDefault="00072EE0">
      <w:pPr>
        <w:rPr>
          <w:lang w:val="en-GB"/>
        </w:rPr>
      </w:pPr>
      <w:r w:rsidRPr="00F60C7C">
        <w:rPr>
          <w:b/>
          <w:bCs/>
          <w:color w:val="000000"/>
          <w:lang w:val="en-GB"/>
        </w:rPr>
        <w:t>Analysis populations.</w:t>
      </w:r>
      <w:r w:rsidRPr="00F60C7C">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844363479"/>
          <w:citation/>
        </w:sdtPr>
        <w:sdtEndPr/>
        <w:sdtContent>
          <w:r>
            <w:fldChar w:fldCharType="begin"/>
          </w:r>
          <w:r w:rsidRPr="00F60C7C">
            <w:rPr>
              <w:lang w:val="en-GB"/>
            </w:rPr>
            <w:instrText xml:space="preserve"> CITATION GuptaS11 \l 1033 </w:instrText>
          </w:r>
          <w:r>
            <w:fldChar w:fldCharType="separate"/>
          </w:r>
          <w:r w:rsidRPr="00F60C7C">
            <w:rPr>
              <w:noProof/>
              <w:lang w:val="en-GB"/>
            </w:rPr>
            <w:t>(40)</w:t>
          </w:r>
          <w:r>
            <w:fldChar w:fldCharType="end"/>
          </w:r>
        </w:sdtContent>
      </w:sdt>
      <w:r w:rsidRPr="00F60C7C">
        <w:rPr>
          <w:color w:val="000000"/>
          <w:lang w:val="en-GB"/>
        </w:rPr>
        <w:t xml:space="preserve">. A per-protocol population, excluding participants with major protocol deviations defined and adjudicated blind to outcome before database lock, supports sensitivity analysis </w:t>
      </w:r>
      <w:sdt>
        <w:sdtPr>
          <w:tag w:val="CITATION GuptaS11"/>
          <w:id w:val="122666469"/>
          <w:citation/>
        </w:sdtPr>
        <w:sdtEndPr/>
        <w:sdtContent>
          <w:r>
            <w:fldChar w:fldCharType="begin"/>
          </w:r>
          <w:r w:rsidRPr="00F60C7C">
            <w:rPr>
              <w:lang w:val="en-GB"/>
            </w:rPr>
            <w:instrText xml:space="preserve"> CITATION GuptaS11 \l 1033 </w:instrText>
          </w:r>
          <w:r>
            <w:fldChar w:fldCharType="separate"/>
          </w:r>
          <w:r w:rsidRPr="00F60C7C">
            <w:rPr>
              <w:noProof/>
              <w:lang w:val="en-GB"/>
            </w:rPr>
            <w:t>(40)</w:t>
          </w:r>
          <w:r>
            <w:fldChar w:fldCharType="end"/>
          </w:r>
        </w:sdtContent>
      </w:sdt>
      <w:r w:rsidRPr="00F60C7C">
        <w:rPr>
          <w:color w:val="000000"/>
          <w:lang w:val="en-GB"/>
        </w:rPr>
        <w:t>. Safety analyses use all participants who received any intervention component.</w:t>
      </w:r>
    </w:p>
    <w:p w14:paraId="4B40D3A3" w14:textId="77777777" w:rsidR="008E4481" w:rsidRPr="00F60C7C" w:rsidRDefault="00072EE0">
      <w:pPr>
        <w:rPr>
          <w:lang w:val="en-GB"/>
        </w:rPr>
      </w:pPr>
      <w:r w:rsidRPr="00F60C7C">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w:t>
      </w:r>
      <w:r w:rsidRPr="00F60C7C">
        <w:rPr>
          <w:color w:val="000000"/>
          <w:lang w:val="en-GB"/>
        </w:rPr>
        <w:t xml:space="preserve">ly inappropriate rather than merely absent. </w:t>
      </w:r>
      <w:r w:rsidRPr="00F60C7C">
        <w:rPr>
          <w:color w:val="000000"/>
          <w:lang w:val="en-GB"/>
        </w:rPr>
        <w:t>For the adherence estimand, a hypothetical strategy is therefore applied</w:t>
      </w:r>
      <w:r w:rsidRPr="00F60C7C">
        <w:rPr>
          <w:color w:val="000000"/>
          <w:lang w:val="en-GB"/>
        </w:rPr>
        <w:t>, estimating adherence as it would have been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w:t>
      </w:r>
      <w:r w:rsidRPr="00F60C7C">
        <w:rPr>
          <w:color w:val="000000"/>
          <w:lang w:val="en-GB"/>
        </w:rPr>
        <w:t>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103F314" w14:textId="77777777" w:rsidR="008E4481" w:rsidRPr="00F60C7C" w:rsidRDefault="00072EE0">
      <w:pPr>
        <w:rPr>
          <w:lang w:val="en-GB"/>
        </w:rPr>
      </w:pPr>
      <w:r w:rsidRPr="00F60C7C">
        <w:rPr>
          <w:b/>
          <w:bCs/>
          <w:color w:val="000000"/>
          <w:lang w:val="en-GB"/>
        </w:rPr>
        <w:t>Multiplicity. 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r w:rsidRPr="00F60C7C">
        <w:rPr>
          <w:color w:val="000000"/>
          <w:lang w:val="en-GB"/>
        </w:rPr>
      </w:r>
      <w:r>
        <w:rPr>
          <w:color w:val="000000"/>
        </w:rPr>
      </w:r>
      <w:r w:rsidRPr="00F60C7C">
        <w:rPr>
          <w:color w:val="000000"/>
          <w:lang w:val="en-GB"/>
        </w:rPr>
      </w:r>
    </w:p>
    <w:p w14:paraId="5F90F817" w14:textId="77777777" w:rsidR="008E4481" w:rsidRPr="00F60C7C" w:rsidRDefault="00072EE0">
      <w:pPr>
        <w:rPr>
          <w:lang w:val="en-GB"/>
        </w:rPr>
      </w:pPr>
      <w:r w:rsidRPr="00F60C7C">
        <w:rPr>
          <w:b/>
          <w:bCs/>
          <w:color w:val="000000"/>
          <w:lang w:val="en-GB"/>
        </w:rPr>
        <w:t>Ulcer recurrence.</w:t>
      </w:r>
      <w:r w:rsidRPr="00F60C7C">
        <w:rPr>
          <w:color w:val="000000"/>
          <w:lang w:val="en-GB"/>
        </w:rPr>
        <w:t xml:space="preserve"> Time from randomisation to first adjudicated foot ulcer</w:t>
      </w:r>
      <w:r w:rsidRPr="00F60C7C">
        <w:rPr>
          <w:color w:val="000000"/>
          <w:lang w:val="en-GB"/>
        </w:rPr>
        <w:t xml:space="preserve">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w:t>
      </w:r>
      <w:r w:rsidRPr="00F60C7C">
        <w:rPr>
          <w:color w:val="000000"/>
          <w:lang w:val="en-GB"/>
        </w:rPr>
        <w:t>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w:t>
      </w:r>
      <w:r w:rsidRPr="00F60C7C">
        <w:rPr>
          <w:color w:val="000000"/>
          <w:lang w:val="en-GB"/>
        </w:rPr>
        <w:t xml:space="preserv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w:t>
      </w:r>
      <w:r w:rsidRPr="00F60C7C">
        <w:rPr>
          <w:color w:val="000000"/>
          <w:lang w:val="en-GB"/>
        </w:rPr>
        <w:t>a sensitivity analysis to quantify departure from constant hazard.</w:t>
      </w:r>
    </w:p>
    <w:p w14:paraId="578A828A" w14:textId="77777777" w:rsidR="008E4481" w:rsidRPr="00F60C7C" w:rsidRDefault="00072EE0">
      <w:pPr>
        <w:rPr>
          <w:lang w:val="en-GB"/>
        </w:rPr>
      </w:pPr>
      <w:r w:rsidRPr="00F60C7C">
        <w:rPr>
          <w:b/>
          <w:bCs/>
          <w:color w:val="000000"/>
          <w:lang w:val="en-GB"/>
        </w:rPr>
        <w:t>Footwear adherence.</w:t>
      </w:r>
      <w:r w:rsidRPr="00F60C7C">
        <w:rPr>
          <w:color w:val="000000"/>
          <w:lang w:val="en-GB"/>
        </w:rPr>
        <w:t xml:space="preserve"> Mean adherence at 12 months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F60C7C">
        <w:rPr>
          <w:color w:val="000000"/>
          <w:lang w:val="en-GB"/>
        </w:rPr>
        <w:t xml:space="preserve">tribution-free comparison. </w:t>
      </w:r>
      <w:r w:rsidRPr="00F60C7C">
        <w:rPr>
          <w:color w:val="000000"/>
          <w:lang w:val="en-GB"/>
        </w:rPr>
        <w:t xml:space="preserve">Longitudinal adherence trajectories are modelled using linear mixed-effects models with random intercepts for participant nested within centre, allowing evaluation of </w:t>
      </w:r>
      <w:r w:rsidRPr="00F60C7C">
        <w:rPr>
          <w:color w:val="000000"/>
          <w:lang w:val="en-GB"/>
        </w:rPr>
        <w:lastRenderedPageBreak/>
        <w:t>whether any between-arm difference is sustained or attenuates after intervention contacts cease.</w:t>
      </w:r>
    </w:p>
    <w:p w14:paraId="77BECF75" w14:textId="77777777" w:rsidR="008E4481" w:rsidRPr="00F60C7C" w:rsidRDefault="00072EE0">
      <w:pPr>
        <w:rPr>
          <w:lang w:val="en-GB"/>
        </w:rPr>
      </w:pPr>
      <w:r w:rsidRPr="00F60C7C">
        <w:rPr>
          <w:b/>
          <w:bCs/>
          <w:color w:val="000000"/>
          <w:lang w:val="en-GB"/>
        </w:rPr>
        <w:t>Missing data.</w:t>
      </w:r>
      <w:r w:rsidRPr="00F60C7C">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F60C7C">
        <w:rPr>
          <w:color w:val="000000"/>
          <w:lang w:val="en-GB"/>
        </w:rPr>
        <w:t>ensor failure or loss, and complete-case analysis is reported alongside the imputed analysis. Tipping-point analysis under departures from missing-at-random assesses how extreme a missing-not-at-random mechanism would need to be to overturn the primary conclusion.</w:t>
      </w:r>
    </w:p>
    <w:p w14:paraId="6E29A7D9" w14:textId="77777777" w:rsidR="008E4481" w:rsidRPr="00F60C7C" w:rsidRDefault="00072EE0">
      <w:pPr>
        <w:rPr>
          <w:lang w:val="en-GB"/>
        </w:rPr>
      </w:pPr>
      <w:r w:rsidRPr="00F60C7C">
        <w:rPr>
          <w:b/>
          <w:bCs/>
          <w:color w:val="000000"/>
          <w:lang w:val="en-GB"/>
        </w:rPr>
        <w:t>Secondary and additional analyses.</w:t>
      </w:r>
      <w:r w:rsidRPr="00F60C7C">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w:t>
      </w:r>
      <w:r w:rsidRPr="00F60C7C">
        <w:rPr>
          <w:color w:val="000000"/>
          <w:lang w:val="en-GB"/>
        </w:rPr>
        <w:t>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w:t>
      </w:r>
      <w:r w:rsidRPr="00F60C7C">
        <w:rPr>
          <w:color w:val="000000"/>
          <w:lang w:val="en-GB"/>
        </w:rPr>
        <w:t xml:space="preserve">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4F1922D9" w14:textId="77777777" w:rsidR="008E4481" w:rsidRPr="00F60C7C" w:rsidRDefault="00072EE0">
      <w:pPr>
        <w:rPr>
          <w:lang w:val="en-GB"/>
        </w:rPr>
      </w:pPr>
      <w:r w:rsidRPr="00F60C7C">
        <w:rPr>
          <w:color w:val="000000"/>
          <w:lang w:val="en-GB"/>
        </w:rPr>
        <w:t>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w:t>
      </w:r>
      <w:r w:rsidRPr="00F60C7C">
        <w:rPr>
          <w:color w:val="000000"/>
          <w:lang w:val="en-GB"/>
        </w:rPr>
        <w:t xml:space="preserv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125AB1C8" w14:textId="77777777" w:rsidR="008E4481" w:rsidRPr="00F60C7C" w:rsidRDefault="00072EE0">
      <w:pPr>
        <w:rPr>
          <w:lang w:val="en-GB"/>
        </w:rPr>
      </w:pPr>
      <w:r w:rsidRPr="00F60C7C">
        <w:rPr>
          <w:color w:val="000000"/>
          <w:lang w:val="en-GB"/>
        </w:rPr>
        <w:lastRenderedPageBreak/>
        <w:t>Agreement between sensor-measured and self-reported adherence is quantified by Bland–Altman analysis, providing a direct estimate of self-report bias in this population.</w:t>
      </w:r>
    </w:p>
    <w:p w14:paraId="3C62FC0E" w14:textId="77777777" w:rsidR="008E4481" w:rsidRPr="00F60C7C" w:rsidRDefault="00072EE0">
      <w:pPr>
        <w:pStyle w:val="Kop2"/>
        <w:rPr>
          <w:lang w:val="en-GB"/>
        </w:rPr>
      </w:pPr>
      <w:r w:rsidRPr="00F60C7C">
        <w:rPr>
          <w:color w:val="000000"/>
          <w:lang w:val="en-GB"/>
        </w:rPr>
        <w:t>Health economics</w:t>
      </w:r>
    </w:p>
    <w:p w14:paraId="3C6C79FB" w14:textId="77777777" w:rsidR="008E4481" w:rsidRPr="00F60C7C" w:rsidRDefault="00072EE0">
      <w:pPr>
        <w:rPr>
          <w:lang w:val="en-GB"/>
        </w:rPr>
      </w:pPr>
      <w:r w:rsidRPr="00F60C7C">
        <w:rPr>
          <w:color w:val="000000"/>
          <w:lang w:val="en-GB"/>
        </w:rPr>
        <w:t xml:space="preserve">Cost-effectiveness is rarely assessed in diabetic foot ulcer prevention </w:t>
      </w:r>
      <w:sdt>
        <w:sdtPr>
          <w:tag w:val="CITATION BusS152"/>
          <w:id w:val="1221643806"/>
          <w:citation/>
        </w:sdtPr>
        <w:sdtEndPr/>
        <w:sdtContent>
          <w:r>
            <w:fldChar w:fldCharType="begin"/>
          </w:r>
          <w:r w:rsidRPr="00F60C7C">
            <w:rPr>
              <w:lang w:val="en-GB"/>
            </w:rPr>
            <w:instrText xml:space="preserve"> CITATION BusS152 \p 34 \l 1033 </w:instrText>
          </w:r>
          <w:r>
            <w:fldChar w:fldCharType="separate"/>
          </w:r>
          <w:r w:rsidRPr="00F60C7C">
            <w:rPr>
              <w:noProof/>
              <w:lang w:val="en-GB"/>
            </w:rPr>
            <w:t>(41)</w:t>
          </w:r>
          <w:r>
            <w:fldChar w:fldCharType="end"/>
          </w:r>
        </w:sdtContent>
      </w:sdt>
      <w:r w:rsidRPr="00F60C7C">
        <w:rPr>
          <w:color w:val="000000"/>
          <w:lang w:val="en-GB"/>
        </w:rPr>
        <w:t xml:space="preserve">,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w:t>
      </w:r>
      <w:r w:rsidRPr="00F60C7C">
        <w:rPr>
          <w:color w:val="000000"/>
          <w:lang w:val="en-GB"/>
        </w:rPr>
        <w:t xml:space="preserve">among participants adherent to their prescribed footwear the ratio was €−5317 at a maximum probability of 0.94 </w:t>
      </w:r>
      <w:sdt>
        <w:sdtPr>
          <w:tag w:val="CITATION BusS26"/>
          <w:id w:val="1050027421"/>
          <w:citation/>
        </w:sdtPr>
        <w:sdtEndPr/>
        <w:sdtContent>
          <w:r>
            <w:fldChar w:fldCharType="begin"/>
          </w:r>
          <w:r w:rsidRPr="00F60C7C">
            <w:rPr>
              <w:lang w:val="en-GB"/>
            </w:rPr>
            <w:instrText xml:space="preserve"> CITATION BusS26 \l 1033 </w:instrText>
          </w:r>
          <w:r>
            <w:fldChar w:fldCharType="separate"/>
          </w:r>
          <w:r w:rsidRPr="00F60C7C">
            <w:rPr>
              <w:noProof/>
              <w:lang w:val="en-GB"/>
            </w:rPr>
            <w:t>(42)</w:t>
          </w:r>
          <w:r>
            <w:fldChar w:fldCharType="end"/>
          </w:r>
        </w:sdtContent>
      </w:sdt>
      <w:r w:rsidRPr="00F60C7C">
        <w:rPr>
          <w:color w:val="000000"/>
          <w:lang w:val="en-GB"/>
        </w:rPr>
        <w:t xml:space="preserve">. Intervention costs of €492 per participant were more than offset by lower ulcer treatment costs </w:t>
      </w:r>
      <w:sdt>
        <w:sdtPr>
          <w:tag w:val="CITATION BusS26"/>
          <w:id w:val="1683275200"/>
          <w:citation/>
        </w:sdtPr>
        <w:sdtEndPr/>
        <w:sdtContent>
          <w:r>
            <w:fldChar w:fldCharType="begin"/>
          </w:r>
          <w:r w:rsidRPr="00F60C7C">
            <w:rPr>
              <w:lang w:val="en-GB"/>
            </w:rPr>
            <w:instrText xml:space="preserve"> CITATION BusS26 \l 1033 </w:instrText>
          </w:r>
          <w:r>
            <w:fldChar w:fldCharType="separate"/>
          </w:r>
          <w:r w:rsidRPr="00F60C7C">
            <w:rPr>
              <w:noProof/>
              <w:lang w:val="en-GB"/>
            </w:rPr>
            <w:t>(42)</w:t>
          </w:r>
          <w:r>
            <w:fldChar w:fldCharType="end"/>
          </w:r>
        </w:sdtContent>
      </w:sdt>
      <w:r w:rsidRPr="00F60C7C">
        <w:rPr>
          <w:color w:val="000000"/>
          <w:lang w:val="en-GB"/>
        </w:rPr>
        <w:t xml:space="preserve">. This analysis reproduces the adherence-conditionality observed clinically in the economic domain and 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w:t>
      </w:r>
      <w:sdt>
        <w:sdtPr>
          <w:tag w:val="CITATION BusS26"/>
          <w:id w:val="1485763937"/>
          <w:citation/>
        </w:sdtPr>
        <w:sdtEndPr/>
        <w:sdtContent>
          <w:r>
            <w:fldChar w:fldCharType="begin"/>
          </w:r>
          <w:r w:rsidRPr="00F60C7C">
            <w:rPr>
              <w:lang w:val="en-GB"/>
            </w:rPr>
            <w:instrText xml:space="preserve"> CITATION BusS26 \l 1033 </w:instrText>
          </w:r>
          <w:r>
            <w:fldChar w:fldCharType="separate"/>
          </w:r>
          <w:r w:rsidRPr="00F60C7C">
            <w:rPr>
              <w:noProof/>
              <w:lang w:val="en-GB"/>
            </w:rPr>
            <w:t>(42)</w:t>
          </w:r>
          <w:r>
            <w:fldChar w:fldCharType="end"/>
          </w:r>
        </w:sdtContent>
      </w:sdt>
      <w:r w:rsidRPr="00F60C7C">
        <w:rPr>
          <w:color w:val="000000"/>
          <w:lang w:val="en-GB"/>
        </w:rPr>
        <w:t>. The evaluation embedded in PARADISE adopts each of these. The PARADISE economic evaluation addresses each of these issues.</w:t>
      </w:r>
    </w:p>
    <w:p w14:paraId="2890644F" w14:textId="77777777" w:rsidR="008E4481" w:rsidRPr="00F60C7C" w:rsidRDefault="00072EE0">
      <w:pPr>
        <w:rPr>
          <w:lang w:val="en-GB"/>
        </w:rPr>
      </w:pPr>
      <w:r w:rsidRPr="00F60C7C">
        <w:rPr>
          <w:color w:val="000000"/>
          <w:lang w:val="en-GB"/>
        </w:rPr>
        <w:t xml:space="preserve">The evaluation assessed cost-effectiveness and cost-utility over the 18-month trial horizon from a healthcare payer perspective, with a societal perspective in the sensitivity analysis, and was reported in accordance with the CHEERS statement </w:t>
      </w:r>
      <w:sdt>
        <w:sdtPr>
          <w:tag w:val="CITATION HusereauD13"/>
          <w:id w:val="1425826451"/>
          <w:citation/>
        </w:sdtPr>
        <w:sdtEndPr/>
        <w:sdtContent>
          <w:r>
            <w:fldChar w:fldCharType="begin"/>
          </w:r>
          <w:r w:rsidRPr="00F60C7C">
            <w:rPr>
              <w:lang w:val="en-GB"/>
            </w:rPr>
            <w:instrText xml:space="preserve"> CITATION HusereauD13 \l 1033 </w:instrText>
          </w:r>
          <w:r>
            <w:fldChar w:fldCharType="separate"/>
          </w:r>
          <w:r w:rsidRPr="00F60C7C">
            <w:rPr>
              <w:noProof/>
              <w:lang w:val="en-GB"/>
            </w:rPr>
            <w:t>(43)</w:t>
          </w:r>
          <w:r>
            <w:fldChar w:fldCharType="end"/>
          </w:r>
        </w:sdtContent>
      </w:sdt>
      <w:r w:rsidRPr="00F60C7C">
        <w:rPr>
          <w:color w:val="000000"/>
          <w:lang w:val="en-GB"/>
        </w:rPr>
        <w:t>. Quality-adjusted life years are derived from EQ-5D-5L responses</w:t>
      </w:r>
      <w:r w:rsidRPr="00F60C7C">
        <w:rPr>
          <w:color w:val="000000"/>
          <w:lang w:val="en-GB"/>
        </w:rPr>
        <w:t xml:space="preserve"> valued using the value set specified by the current Belgian health technology assessment guidance; where no national value set applies, the value set recommended by that guidance is used and stated explicitly. The incremental cost-utility ratio was the primary economic endpoint. Resource use was collected prospectively using a patient diary and the iMTA Medical Consumption and Productivity Cost Questionnaires, supplemented by medical record extraction, and valued using standard reference prices </w:t>
      </w:r>
      <w:sdt>
        <w:sdtPr>
          <w:tag w:val="CITATION RoijenL24"/>
          <w:id w:val="763547258"/>
          <w:citation/>
        </w:sdtPr>
        <w:sdtEndPr/>
        <w:sdtContent>
          <w:r>
            <w:fldChar w:fldCharType="begin"/>
          </w:r>
          <w:r w:rsidRPr="00F60C7C">
            <w:rPr>
              <w:lang w:val="en-GB"/>
            </w:rPr>
            <w:instrText xml:space="preserve"> CITATION RoijenL24 \l 1033 </w:instrText>
          </w:r>
          <w:r>
            <w:fldChar w:fldCharType="separate"/>
          </w:r>
          <w:r w:rsidRPr="00F60C7C">
            <w:rPr>
              <w:noProof/>
              <w:lang w:val="en-GB"/>
            </w:rPr>
            <w:t>(44)</w:t>
          </w:r>
          <w:r>
            <w:fldChar w:fldCharType="end"/>
          </w:r>
        </w:sdtContent>
      </w:sdt>
      <w:r w:rsidRPr="00F60C7C">
        <w:rPr>
          <w:color w:val="000000"/>
          <w:lang w:val="en-GB"/>
        </w:rPr>
        <w:t xml:space="preserve">. Ulcer treatment costs are therefore observed rather than imputed; the Eurodiale estimates, which are a frequently cited source for stage-specific European ulcer treatment costs </w:t>
      </w:r>
      <w:sdt>
        <w:sdtPr>
          <w:tag w:val="CITATION PrompersL082"/>
          <w:id w:val="1731261635"/>
          <w:citation/>
        </w:sdtPr>
        <w:sdtEndPr/>
        <w:sdtContent>
          <w:r>
            <w:fldChar w:fldCharType="begin"/>
          </w:r>
          <w:r w:rsidRPr="00F60C7C">
            <w:rPr>
              <w:lang w:val="en-GB"/>
            </w:rPr>
            <w:instrText xml:space="preserve"> CITATION PrompersL082 \l 1033 </w:instrText>
          </w:r>
          <w:r>
            <w:fldChar w:fldCharType="separate"/>
          </w:r>
          <w:r w:rsidRPr="00F60C7C">
            <w:rPr>
              <w:noProof/>
              <w:lang w:val="en-GB"/>
            </w:rPr>
            <w:t>(45)</w:t>
          </w:r>
          <w:r>
            <w:fldChar w:fldCharType="end"/>
          </w:r>
        </w:sdtContent>
      </w:sdt>
      <w:r w:rsidRPr="00F60C7C">
        <w:rPr>
          <w:color w:val="000000"/>
          <w:lang w:val="en-GB"/>
        </w:rPr>
        <w:t xml:space="preserve">, are retained only for sensitivity analysis and for health states not observed within the trial. Costs and effects beyond 12 months are discounted at rates </w:t>
      </w:r>
      <w:r w:rsidRPr="00F60C7C">
        <w:rPr>
          <w:color w:val="000000"/>
          <w:lang w:val="en-GB"/>
        </w:rPr>
        <w:lastRenderedPageBreak/>
        <w:t>specified in the Belgian health technology assessment guidance. Deterministic and probabilistic sensitivity analyses, the latter by Monte Carlo simulation with 10,000 iterations, quantified parameter uncertainty; results were presented as cost-effectiveness planes and acceptability curves.</w:t>
      </w:r>
    </w:p>
    <w:p w14:paraId="4664E12C" w14:textId="77777777" w:rsidR="008E4481" w:rsidRPr="00F60C7C" w:rsidRDefault="00072EE0">
      <w:pPr>
        <w:rPr>
          <w:lang w:val="en-GB"/>
        </w:rPr>
      </w:pPr>
      <w:r w:rsidRPr="00F60C7C">
        <w:rPr>
          <w:color w:val="000000"/>
          <w:lang w:val="en-GB"/>
        </w:rPr>
        <w:t>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were derived from trial data where available and from published cohorts otherwise, with all external paramet</w:t>
      </w:r>
      <w:r w:rsidRPr="00F60C7C">
        <w:rPr>
          <w:color w:val="000000"/>
          <w:lang w:val="en-GB"/>
        </w:rPr>
        <w:t xml:space="preserve">ers and their sources tabulated and varied in the 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w:t>
      </w:r>
      <w:sdt>
        <w:sdtPr>
          <w:tag w:val="CITATION TennvallG01"/>
          <w:id w:val="2016395648"/>
          <w:citation/>
        </w:sdtPr>
        <w:sdtEndPr/>
        <w:sdtContent>
          <w:r>
            <w:fldChar w:fldCharType="begin"/>
          </w:r>
          <w:r w:rsidRPr="00F60C7C">
            <w:rPr>
              <w:lang w:val="en-GB"/>
            </w:rPr>
            <w:instrText xml:space="preserve"> CITATION TennvallG01 \l 1033 </w:instrText>
          </w:r>
          <w:r>
            <w:fldChar w:fldCharType="separate"/>
          </w:r>
          <w:r w:rsidRPr="00F60C7C">
            <w:rPr>
              <w:noProof/>
              <w:lang w:val="en-GB"/>
            </w:rPr>
            <w:t>(46)</w:t>
          </w:r>
          <w:r>
            <w:fldChar w:fldCharType="end"/>
          </w:r>
        </w:sdtContent>
      </w:sdt>
      <w:r w:rsidRPr="00F60C7C">
        <w:rPr>
          <w:color w:val="000000"/>
          <w:lang w:val="en-GB"/>
        </w:rPr>
        <w:t xml:space="preserve">; and guideline-based care was cost-effective over a lifetime horizon at US$25,000 per QALY gained </w:t>
      </w:r>
      <w:sdt>
        <w:sdtPr>
          <w:tag w:val="CITATION OrtegnM04"/>
          <w:id w:val="787953616"/>
          <w:citation/>
        </w:sdtPr>
        <w:sdtEndPr/>
        <w:sdtContent>
          <w:r>
            <w:fldChar w:fldCharType="begin"/>
          </w:r>
          <w:r w:rsidRPr="00F60C7C">
            <w:rPr>
              <w:lang w:val="en-GB"/>
            </w:rPr>
            <w:instrText xml:space="preserve"> CITATION OrtegnM04 \l 1033 </w:instrText>
          </w:r>
          <w:r>
            <w:fldChar w:fldCharType="separate"/>
          </w:r>
          <w:r w:rsidRPr="00F60C7C">
            <w:rPr>
              <w:noProof/>
              <w:lang w:val="en-GB"/>
            </w:rPr>
            <w:t>(47)</w:t>
          </w:r>
          <w:r>
            <w:fldChar w:fldCharType="end"/>
          </w:r>
        </w:sdtContent>
      </w:sdt>
      <w:r w:rsidRPr="00F60C7C">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2012671522"/>
          <w:citation/>
        </w:sdtPr>
        <w:sdtEndPr/>
        <w:sdtContent>
          <w:r>
            <w:fldChar w:fldCharType="begin"/>
          </w:r>
          <w:r w:rsidRPr="00F60C7C">
            <w:rPr>
              <w:lang w:val="en-GB"/>
            </w:rPr>
            <w:instrText xml:space="preserve"> CITATION NettenJ24 \l 1033 </w:instrText>
          </w:r>
          <w:r>
            <w:fldChar w:fldCharType="separate"/>
          </w:r>
          <w:r w:rsidRPr="00F60C7C">
            <w:rPr>
              <w:noProof/>
              <w:lang w:val="en-GB"/>
            </w:rPr>
            <w:t>(48)</w:t>
          </w:r>
          <w:r>
            <w:fldChar w:fldCharType="end"/>
          </w:r>
        </w:sdtContent>
      </w:sdt>
      <w:r w:rsidRPr="00F60C7C">
        <w:rPr>
          <w:color w:val="000000"/>
          <w:lang w:val="en-GB"/>
        </w:rPr>
        <w:t xml:space="preserve">. On its primary cost-utility outcome the same trial was at best equally cost-effective: foot-care costs were lower (€6067 versus €7376) and fewer participants had a recurrence (36% versus 47%), but quality-adjusted life years were also lower (1.09 versus 1.12), giving a 45% probability of cost-effectiveness at a willingness to accept of €50,000 per QALY </w:t>
      </w:r>
      <w:sdt>
        <w:sdtPr>
          <w:tag w:val="CITATION NettenJ24"/>
          <w:id w:val="813696644"/>
          <w:citation/>
        </w:sdtPr>
        <w:sdtEndPr/>
        <w:sdtContent>
          <w:r>
            <w:fldChar w:fldCharType="begin"/>
          </w:r>
          <w:r w:rsidRPr="00F60C7C">
            <w:rPr>
              <w:lang w:val="en-GB"/>
            </w:rPr>
            <w:instrText xml:space="preserve"> CITATION NettenJ24 \l 1033 </w:instrText>
          </w:r>
          <w:r>
            <w:fldChar w:fldCharType="separate"/>
          </w:r>
          <w:r w:rsidRPr="00F60C7C">
            <w:rPr>
              <w:noProof/>
              <w:lang w:val="en-GB"/>
            </w:rPr>
            <w:t>(48)</w:t>
          </w:r>
          <w:r>
            <w:fldChar w:fldCharType="end"/>
          </w:r>
        </w:sdtContent>
      </w:sdt>
      <w:r w:rsidRPr="00F60C7C">
        <w:rPr>
          <w:color w:val="000000"/>
          <w:lang w:val="en-GB"/>
        </w:rPr>
        <w:t xml:space="preserve">. </w:t>
      </w:r>
      <w:r w:rsidRPr="00F60C7C">
        <w:rPr>
          <w:color w:val="000000"/>
          <w:lang w:val="en-GB"/>
        </w:rPr>
        <w:t>That divergence between the two metrics is itself instructive, and is why the present evaluation reports cost per ulcer prevented and cost per quality-adjusted life year alongside one another rather than selecting whichever is the more favourable.</w:t>
      </w:r>
    </w:p>
    <w:p w14:paraId="271F30D9" w14:textId="77777777" w:rsidR="008E4481" w:rsidRPr="00F60C7C" w:rsidRDefault="00072EE0">
      <w:pPr>
        <w:pStyle w:val="Kop2"/>
        <w:rPr>
          <w:lang w:val="en-GB"/>
        </w:rPr>
      </w:pPr>
      <w:r w:rsidRPr="00F60C7C">
        <w:rPr>
          <w:color w:val="000000"/>
          <w:lang w:val="en-GB"/>
        </w:rPr>
        <w:t>Process evaluation</w:t>
      </w:r>
    </w:p>
    <w:p w14:paraId="72A1C2D4" w14:textId="77777777" w:rsidR="008E4481" w:rsidRPr="00F60C7C" w:rsidRDefault="00072EE0">
      <w:pPr>
        <w:rPr>
          <w:lang w:val="en-GB"/>
        </w:rPr>
      </w:pPr>
      <w:r w:rsidRPr="00F60C7C">
        <w:rPr>
          <w:color w:val="000000"/>
          <w:lang w:val="en-GB"/>
        </w:rPr>
        <w:t xml:space="preserve">The process evaluation follows the Medical Research Council guidance for complex interventions </w:t>
      </w:r>
      <w:sdt>
        <w:sdtPr>
          <w:tag w:val="CITATION MooreG15"/>
          <w:id w:val="1170553003"/>
          <w:citation/>
        </w:sdtPr>
        <w:sdtEndPr/>
        <w:sdtContent>
          <w:r>
            <w:fldChar w:fldCharType="begin"/>
          </w:r>
          <w:r w:rsidRPr="00F60C7C">
            <w:rPr>
              <w:lang w:val="en-GB"/>
            </w:rPr>
            <w:instrText xml:space="preserve"> CITATION MooreG15 \l 1033 </w:instrText>
          </w:r>
          <w:r>
            <w:fldChar w:fldCharType="separate"/>
          </w:r>
          <w:r w:rsidRPr="00F60C7C">
            <w:rPr>
              <w:noProof/>
              <w:lang w:val="en-GB"/>
            </w:rPr>
            <w:t>(49)</w:t>
          </w:r>
          <w:r>
            <w:fldChar w:fldCharType="end"/>
          </w:r>
        </w:sdtContent>
      </w:sdt>
      <w:r w:rsidRPr="00F60C7C">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w:t>
      </w:r>
      <w:r w:rsidRPr="00F60C7C">
        <w:rPr>
          <w:color w:val="000000"/>
          <w:lang w:val="en-GB"/>
        </w:rPr>
        <w:lastRenderedPageBreak/>
        <w:t>quality of delivery; mechanisms of impact, comprising participant responses and mediating processes; and context</w:t>
      </w:r>
      <w:r w:rsidRPr="00F60C7C">
        <w:rPr>
          <w:color w:val="000000"/>
          <w:lang w:val="en-GB"/>
        </w:rPr>
        <w:t>, comprising the organisational and system-level factors that facilitate or impede delivery.</w:t>
      </w:r>
    </w:p>
    <w:p w14:paraId="42BC4297" w14:textId="77777777" w:rsidR="008E4481" w:rsidRPr="00F60C7C" w:rsidRDefault="00072EE0">
      <w:pPr>
        <w:rPr>
          <w:lang w:val="en-GB"/>
        </w:rPr>
      </w:pPr>
      <w:r w:rsidRPr="00F60C7C">
        <w:rPr>
          <w:color w:val="000000"/>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w:t>
      </w:r>
      <w:r w:rsidRPr="00F60C7C">
        <w:rPr>
          <w:color w:val="000000"/>
          <w:lang w:val="en-GB"/>
        </w:rPr>
        <w:t>Quantitative process indicators — sessions delivered, session duration, achieved pressure reduction, sensor data completeness — are analysed descriptively by site.</w:t>
      </w:r>
      <w:r w:rsidRPr="00F60C7C">
        <w:rPr>
          <w:color w:val="000000"/>
          <w:lang w:val="en-GB"/>
        </w:rPr>
        <w:t xml:space="preserv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w14:paraId="4B537332" w14:textId="77777777" w:rsidR="008E4481" w:rsidRPr="00F60C7C" w:rsidRDefault="00072EE0">
      <w:pPr>
        <w:rPr>
          <w:lang w:val="en-GB"/>
        </w:rPr>
      </w:pPr>
      <w:r w:rsidRPr="00F60C7C">
        <w:rPr>
          <w:color w:val="000000"/>
          <w:lang w:val="en-GB"/>
        </w:rPr>
        <w:t>The process evaluation is not an ancillary study.</w:t>
      </w:r>
      <w:r w:rsidRPr="00F60C7C">
        <w:rPr>
          <w:color w:val="000000"/>
          <w:lang w:val="en-GB"/>
        </w:rPr>
        <w:t xml:space="preserve">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466388547"/>
          <w:citation/>
        </w:sdtPr>
        <w:sdtEndPr/>
        <w:sdtContent>
          <w:r>
            <w:fldChar w:fldCharType="begin"/>
          </w:r>
          <w:r w:rsidRPr="00F60C7C">
            <w:rPr>
              <w:lang w:val="en-GB"/>
            </w:rPr>
            <w:instrText xml:space="preserve"> CITATION MayC16 \p 145 \l 1033 </w:instrText>
          </w:r>
          <w:r>
            <w:fldChar w:fldCharType="separate"/>
          </w:r>
          <w:r w:rsidRPr="00F60C7C">
            <w:rPr>
              <w:noProof/>
              <w:lang w:val="en-GB"/>
            </w:rPr>
            <w:t>(50)</w:t>
          </w:r>
          <w:r>
            <w:fldChar w:fldCharType="end"/>
          </w:r>
        </w:sdtContent>
      </w:sdt>
      <w:r w:rsidRPr="00F60C7C">
        <w:rPr>
          <w:color w:val="000000"/>
          <w:lang w:val="en-GB"/>
        </w:rPr>
        <w:t>.</w:t>
      </w:r>
    </w:p>
    <w:p w14:paraId="5B7724EC" w14:textId="77777777" w:rsidR="008E4481" w:rsidRPr="00F60C7C" w:rsidRDefault="00072EE0">
      <w:pPr>
        <w:pStyle w:val="Kop1"/>
        <w:rPr>
          <w:lang w:val="en-GB"/>
        </w:rPr>
      </w:pPr>
      <w:r w:rsidRPr="00F60C7C">
        <w:rPr>
          <w:color w:val="000000"/>
          <w:lang w:val="en-GB"/>
        </w:rPr>
        <w:t>Ethics</w:t>
      </w:r>
    </w:p>
    <w:p w14:paraId="04D050D3" w14:textId="77777777" w:rsidR="008E4481" w:rsidRPr="00F60C7C" w:rsidRDefault="00072EE0">
      <w:pPr>
        <w:rPr>
          <w:lang w:val="en-GB"/>
        </w:rPr>
      </w:pPr>
      <w:r w:rsidRPr="00F60C7C">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sdt>
        <w:sdtPr>
          <w:tag w:val="CITATION JoviiS20"/>
          <w:id w:val="1809411240"/>
          <w:citation/>
        </w:sdtPr>
        <w:sdtEndPr/>
        <w:sdtContent>
          <w:r>
            <w:fldChar w:fldCharType="begin"/>
          </w:r>
          <w:r w:rsidRPr="00F60C7C">
            <w:rPr>
              <w:lang w:val="en-GB"/>
            </w:rPr>
            <w:instrText xml:space="preserve"> CITATION JoviiS20 \p 701 \l 1033 </w:instrText>
          </w:r>
          <w:r>
            <w:fldChar w:fldCharType="separate"/>
          </w:r>
          <w:r w:rsidRPr="00F60C7C">
            <w:rPr>
              <w:noProof/>
              <w:lang w:val="en-GB"/>
            </w:rPr>
            <w:t>(35)</w:t>
          </w:r>
          <w:r>
            <w:fldChar w:fldCharType="end"/>
          </w:r>
        </w:sdtContent>
      </w:sdt>
      <w:r w:rsidRPr="00F60C7C">
        <w:rPr>
          <w:color w:val="000000"/>
          <w:lang w:val="en-GB"/>
        </w:rPr>
        <w:t>.</w:t>
      </w:r>
    </w:p>
    <w:p w14:paraId="46B94F05" w14:textId="77777777" w:rsidR="008E4481" w:rsidRPr="00F60C7C" w:rsidRDefault="00072EE0">
      <w:pPr>
        <w:rPr>
          <w:lang w:val="en-GB"/>
        </w:rPr>
      </w:pPr>
      <w:r w:rsidRPr="00F60C7C">
        <w:rPr>
          <w:color w:val="000000"/>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F60C7C">
        <w:rPr>
          <w:color w:val="000000"/>
          <w:lang w:val="en-GB"/>
        </w:rPr>
        <w:t>documented and reported to the coordinating investigator, sponsor and ethics committee as applicable.</w:t>
      </w:r>
    </w:p>
    <w:p w14:paraId="4E195EA3" w14:textId="77777777" w:rsidR="008E4481" w:rsidRPr="00F60C7C" w:rsidRDefault="00072EE0">
      <w:pPr>
        <w:rPr>
          <w:lang w:val="en-GB"/>
        </w:rPr>
      </w:pPr>
      <w:r w:rsidRPr="00F60C7C">
        <w:rPr>
          <w:color w:val="000000"/>
          <w:lang w:val="en-GB"/>
        </w:rPr>
        <w:lastRenderedPageBreak/>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w:t>
      </w:r>
      <w:r w:rsidRPr="00F60C7C">
        <w:rPr>
          <w:color w:val="000000"/>
          <w:lang w:val="en-GB"/>
        </w:rPr>
        <w:t xml:space="preserve"> may be retained and analysed, and no new data are collected thereafter, as stated in the consent documentation. All source data are pseudonymised and stored with restricted access.</w:t>
      </w:r>
    </w:p>
    <w:p w14:paraId="3E507BAA" w14:textId="77777777" w:rsidR="008E4481" w:rsidRPr="00F60C7C" w:rsidRDefault="00072EE0">
      <w:pPr>
        <w:rPr>
          <w:lang w:val="en-GB"/>
        </w:rPr>
      </w:pPr>
      <w:r w:rsidRPr="00F60C7C">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w:t>
      </w:r>
      <w:sdt>
        <w:sdtPr>
          <w:tag w:val="CITATION BusS13"/>
          <w:id w:val="2047295989"/>
          <w:citation/>
        </w:sdtPr>
        <w:sdtEndPr/>
        <w:sdtContent>
          <w:r>
            <w:fldChar w:fldCharType="begin"/>
          </w:r>
          <w:r w:rsidRPr="00F60C7C">
            <w:rPr>
              <w:lang w:val="en-GB"/>
            </w:rPr>
            <w:instrText xml:space="preserve"> CITATION BusS13 \m LincolnN08 \l 1033 </w:instrText>
          </w:r>
          <w:r>
            <w:fldChar w:fldCharType="separate"/>
          </w:r>
          <w:r w:rsidRPr="00F60C7C">
            <w:rPr>
              <w:noProof/>
              <w:lang w:val="en-GB"/>
            </w:rPr>
            <w:t>(8,10)</w:t>
          </w:r>
          <w:r>
            <w:fldChar w:fldCharType="end"/>
          </w:r>
        </w:sdtContent>
      </w:sdt>
      <w:r w:rsidRPr="00F60C7C">
        <w:rPr>
          <w:color w:val="000000"/>
          <w:lang w:val="en-GB"/>
        </w:rPr>
        <w:t>, and whether their combination is effective is precisely the open question. Both arms receive guideline-concordant multidisciplinary care throughout, and participants in both arms are reviewed at least as frequently as routine practice requires. Participant burden is modest and consists principally of additional assessment time at existing visits.</w:t>
      </w:r>
    </w:p>
    <w:p w14:paraId="30A50A8A" w14:textId="77777777" w:rsidR="008E4481" w:rsidRPr="00F60C7C" w:rsidRDefault="00072EE0">
      <w:pPr>
        <w:rPr>
          <w:lang w:val="en-GB"/>
        </w:rPr>
      </w:pPr>
      <w:r w:rsidRPr="00F60C7C">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46922B8C" w14:textId="77777777" w:rsidR="008E4481" w:rsidRPr="00F60C7C" w:rsidRDefault="00072EE0">
      <w:pPr>
        <w:pStyle w:val="Kop1"/>
        <w:rPr>
          <w:lang w:val="en-GB"/>
        </w:rPr>
      </w:pPr>
      <w:r w:rsidRPr="00F60C7C">
        <w:rPr>
          <w:color w:val="000000"/>
          <w:lang w:val="en-GB"/>
        </w:rPr>
        <w:t>Patient and public involvement</w:t>
      </w:r>
    </w:p>
    <w:p w14:paraId="709D6469" w14:textId="77777777" w:rsidR="008E4481" w:rsidRPr="00F60C7C" w:rsidRDefault="00072EE0">
      <w:pPr>
        <w:rPr>
          <w:lang w:val="en-GB"/>
        </w:rPr>
      </w:pPr>
      <w:r w:rsidRPr="00F60C7C">
        <w:rPr>
          <w:color w:val="000000"/>
          <w:lang w:val="en-GB"/>
        </w:rPr>
        <w:t xml:space="preserve">▮ The intervention was refined through prior pilot implementation in Belgian DFCs, during which patient feedback on footwear acceptability and the burden of adherence monitoring informed the design of the sensor-review procedure within SEBIA. </w:t>
      </w:r>
      <w:r w:rsidRPr="00F60C7C">
        <w:rPr>
          <w:color w:val="000000"/>
          <w:lang w:val="en-GB"/>
        </w:rPr>
        <w:t xml:space="preserve">Formal patient and public involvement in the formulation of the research question, selection of outcome measures, design of the participant-facing materials, or planning of dissemination must be documented by the author team before submission in accordance with SPIRIT 2025 item requirements </w:t>
      </w:r>
      <w:sdt>
        <w:sdtPr>
          <w:tag w:val="CITATION ChanA25"/>
          <w:id w:val="697200540"/>
          <w:citation/>
        </w:sdtPr>
        <w:sdtEndPr/>
        <w:sdtContent>
          <w:r>
            <w:fldChar w:fldCharType="begin"/>
          </w:r>
          <w:r w:rsidRPr="00F60C7C">
            <w:rPr>
              <w:lang w:val="en-GB"/>
            </w:rPr>
            <w:instrText xml:space="preserve"> CITATION ChanA25 \l 1033 </w:instrText>
          </w:r>
          <w:r>
            <w:fldChar w:fldCharType="separate"/>
          </w:r>
          <w:r w:rsidRPr="00F60C7C">
            <w:rPr>
              <w:noProof/>
              <w:lang w:val="en-GB"/>
            </w:rPr>
            <w:t>(19)</w:t>
          </w:r>
          <w:r>
            <w:fldChar w:fldCharType="end"/>
          </w:r>
        </w:sdtContent>
      </w:sdt>
      <w:r w:rsidRPr="00F60C7C">
        <w:rPr>
          <w:color w:val="000000"/>
          <w:lang w:val="en-GB"/>
        </w:rPr>
        <w:t>. Participants will receive a plain-language summary of the trial results irrespective of findings.</w:t>
      </w:r>
    </w:p>
    <w:p w14:paraId="61220614" w14:textId="77777777" w:rsidR="008E4481" w:rsidRPr="00F60C7C" w:rsidRDefault="00072EE0">
      <w:pPr>
        <w:pStyle w:val="Kop1"/>
        <w:rPr>
          <w:lang w:val="en-GB"/>
        </w:rPr>
      </w:pPr>
      <w:r w:rsidRPr="00F60C7C">
        <w:rPr>
          <w:color w:val="000000"/>
          <w:lang w:val="en-GB"/>
        </w:rPr>
        <w:t>Dissemination</w:t>
      </w:r>
    </w:p>
    <w:p w14:paraId="715029DE" w14:textId="77777777" w:rsidR="008E4481" w:rsidRPr="00F60C7C" w:rsidRDefault="00072EE0">
      <w:pPr>
        <w:rPr>
          <w:lang w:val="en-GB"/>
        </w:rPr>
      </w:pPr>
      <w:r w:rsidRPr="00F60C7C">
        <w:rPr>
          <w:color w:val="000000"/>
          <w:lang w:val="en-GB"/>
        </w:rPr>
        <w:t xml:space="preserve">Findings will be reported in a single multicentre publication, irrespective of the direction or statistical significance of the results; participating sites may not publish subset data in </w:t>
      </w:r>
      <w:r w:rsidRPr="00F60C7C">
        <w:rPr>
          <w:color w:val="000000"/>
          <w:lang w:val="en-GB"/>
        </w:rPr>
        <w:lastRenderedPageBreak/>
        <w:t>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w:t>
      </w:r>
      <w:r w:rsidRPr="00F60C7C">
        <w:rPr>
          <w:color w:val="000000"/>
          <w:lang w:val="en-GB"/>
        </w:rPr>
        <w:t>ill be published or deposited before database lock. Data collected under the clinical investigation plan are the property of the sponsor unless otherwise agreed in site-specific investigation agreements.</w:t>
      </w:r>
    </w:p>
    <w:p w14:paraId="2B632C7A" w14:textId="77777777" w:rsidR="008E4481" w:rsidRPr="00F60C7C" w:rsidRDefault="00072EE0">
      <w:pPr>
        <w:pStyle w:val="Kop1"/>
        <w:rPr>
          <w:lang w:val="en-GB"/>
        </w:rPr>
      </w:pPr>
      <w:r w:rsidRPr="00F60C7C">
        <w:rPr>
          <w:color w:val="000000"/>
          <w:lang w:val="en-GB"/>
        </w:rPr>
        <w:t>Trial status</w:t>
      </w:r>
    </w:p>
    <w:p w14:paraId="16ADFD7E" w14:textId="77777777" w:rsidR="008E4481" w:rsidRPr="00F60C7C" w:rsidRDefault="00072EE0">
      <w:pPr>
        <w:rPr>
          <w:lang w:val="en-GB"/>
        </w:rPr>
      </w:pPr>
      <w:r w:rsidRPr="00F60C7C">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2BE294F4" w14:textId="77777777" w:rsidR="008E4481" w:rsidRPr="00F60C7C" w:rsidRDefault="00072EE0">
      <w:pPr>
        <w:pStyle w:val="Kop1"/>
        <w:rPr>
          <w:lang w:val="en-GB"/>
        </w:rPr>
      </w:pPr>
      <w:r w:rsidRPr="00F60C7C">
        <w:rPr>
          <w:color w:val="000000"/>
          <w:lang w:val="en-GB"/>
        </w:rPr>
        <w:t>Discussion</w:t>
      </w:r>
    </w:p>
    <w:p w14:paraId="2E7927BD" w14:textId="77777777" w:rsidR="008E4481" w:rsidRPr="00F60C7C" w:rsidRDefault="00072EE0">
      <w:pPr>
        <w:rPr>
          <w:lang w:val="en-GB"/>
        </w:rPr>
      </w:pPr>
      <w:r w:rsidRPr="00F60C7C">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sdt>
        <w:sdtPr>
          <w:tag w:val="CITATION BusS13"/>
          <w:id w:val="887205984"/>
          <w:citation/>
        </w:sdtPr>
        <w:sdtEndPr/>
        <w:sdtContent>
          <w:r>
            <w:fldChar w:fldCharType="begin"/>
          </w:r>
          <w:r w:rsidRPr="00F60C7C">
            <w:rPr>
              <w:lang w:val="en-GB"/>
            </w:rPr>
            <w:instrText xml:space="preserve"> CITATION BusS13 \l 1033 </w:instrText>
          </w:r>
          <w:r>
            <w:fldChar w:fldCharType="separate"/>
          </w:r>
          <w:r w:rsidRPr="00F60C7C">
            <w:rPr>
              <w:noProof/>
              <w:lang w:val="en-GB"/>
            </w:rPr>
            <w:t>(8)</w:t>
          </w:r>
          <w:r>
            <w:fldChar w:fldCharType="end"/>
          </w:r>
        </w:sdtContent>
      </w:sdt>
      <w:r w:rsidRPr="00F60C7C">
        <w:rPr>
          <w:color w:val="000000"/>
          <w:lang w:val="en-GB"/>
        </w:rPr>
        <w:t xml:space="preserve">. Patient education, delivered conventionally, has shown no protective effect at all </w:t>
      </w:r>
      <w:sdt>
        <w:sdtPr>
          <w:tag w:val="CITATION LincolnN08"/>
          <w:id w:val="1558355679"/>
          <w:citation/>
        </w:sdtPr>
        <w:sdtEndPr/>
        <w:sdtContent>
          <w:r>
            <w:fldChar w:fldCharType="begin"/>
          </w:r>
          <w:r w:rsidRPr="00F60C7C">
            <w:rPr>
              <w:lang w:val="en-GB"/>
            </w:rPr>
            <w:instrText xml:space="preserve"> CITATION LincolnN08 \p 1954 \l 1033 </w:instrText>
          </w:r>
          <w:r>
            <w:fldChar w:fldCharType="separate"/>
          </w:r>
          <w:r w:rsidRPr="00F60C7C">
            <w:rPr>
              <w:noProof/>
              <w:lang w:val="en-GB"/>
            </w:rPr>
            <w:t>(10)</w:t>
          </w:r>
          <w:r>
            <w:fldChar w:fldCharType="end"/>
          </w:r>
        </w:sdtContent>
      </w:sdt>
      <w:r w:rsidRPr="00F60C7C">
        <w:rPr>
          <w:color w:val="000000"/>
          <w:lang w:val="en-GB"/>
        </w:rPr>
        <w:t xml:space="preserve">. Objective adherence monitoring has been validated as a measurement technique </w:t>
      </w:r>
      <w:sdt>
        <w:sdtPr>
          <w:tag w:val="CITATION LutjeboerT18"/>
          <w:id w:val="393961931"/>
          <w:citation/>
        </w:sdtPr>
        <w:sdtEndPr/>
        <w:sdtContent>
          <w:r>
            <w:fldChar w:fldCharType="begin"/>
          </w:r>
          <w:r w:rsidRPr="00F60C7C">
            <w:rPr>
              <w:lang w:val="en-GB"/>
            </w:rPr>
            <w:instrText xml:space="preserve"> CITATION LutjeboerT18 \l 1033 </w:instrText>
          </w:r>
          <w:r>
            <w:fldChar w:fldCharType="separate"/>
          </w:r>
          <w:r w:rsidRPr="00F60C7C">
            <w:rPr>
              <w:noProof/>
              <w:lang w:val="en-GB"/>
            </w:rPr>
            <w:t>(17)</w:t>
          </w:r>
          <w:r>
            <w:fldChar w:fldCharType="end"/>
          </w:r>
        </w:sdtContent>
      </w:sdt>
      <w:r w:rsidRPr="00F60C7C">
        <w:rPr>
          <w:color w:val="000000"/>
          <w:lang w:val="en-GB"/>
        </w:rPr>
        <w:t xml:space="preserve"> but implemented with only moderate success where it has been tried </w:t>
      </w:r>
      <w:sdt>
        <w:sdtPr>
          <w:tag w:val="CITATION LutjeboerT18"/>
          <w:id w:val="1802213356"/>
          <w:citation/>
        </w:sdtPr>
        <w:sdtEndPr/>
        <w:sdtContent>
          <w:r>
            <w:fldChar w:fldCharType="begin"/>
          </w:r>
          <w:r w:rsidRPr="00F60C7C">
            <w:rPr>
              <w:lang w:val="en-GB"/>
            </w:rPr>
            <w:instrText xml:space="preserve"> CITATION LutjeboerT18 \l 1033 </w:instrText>
          </w:r>
          <w:r>
            <w:fldChar w:fldCharType="separate"/>
          </w:r>
          <w:r w:rsidRPr="00F60C7C">
            <w:rPr>
              <w:noProof/>
              <w:lang w:val="en-GB"/>
            </w:rPr>
            <w:t>(17)</w:t>
          </w:r>
          <w:r>
            <w:fldChar w:fldCharType="end"/>
          </w:r>
        </w:sdtContent>
      </w:sdt>
      <w:r w:rsidRPr="00F60C7C">
        <w:rPr>
          <w:color w:val="000000"/>
          <w:lang w:val="en-GB"/>
        </w:rPr>
        <w:t xml:space="preserve">. Continuous digital pressure feedback reduced recurrence in a proof-of-concept trial, again principally among adherent users </w:t>
      </w:r>
      <w:sdt>
        <w:sdtPr>
          <w:tag w:val="CITATION PouwerF23"/>
          <w:id w:val="1307681364"/>
          <w:citation/>
        </w:sdtPr>
        <w:sdtEndPr/>
        <w:sdtContent>
          <w:r>
            <w:fldChar w:fldCharType="begin"/>
          </w:r>
          <w:r w:rsidRPr="00F60C7C">
            <w:rPr>
              <w:lang w:val="en-GB"/>
            </w:rPr>
            <w:instrText xml:space="preserve"> CITATION PouwerF23 \p 4 \l 1033 </w:instrText>
          </w:r>
          <w:r>
            <w:fldChar w:fldCharType="separate"/>
          </w:r>
          <w:r w:rsidRPr="00F60C7C">
            <w:rPr>
              <w:noProof/>
              <w:lang w:val="en-GB"/>
            </w:rPr>
            <w:t>(24)</w:t>
          </w:r>
          <w:r>
            <w:fldChar w:fldCharType="end"/>
          </w:r>
        </w:sdtContent>
      </w:sdt>
      <w:r w:rsidRPr="00F60C7C">
        <w:rPr>
          <w:color w:val="000000"/>
          <w:lang w:val="en-GB"/>
        </w:rPr>
        <w:t>. The premise of this trial is that these are not three independent disappointments but one</w:t>
      </w:r>
      <w:r w:rsidRPr="00F60C7C">
        <w:rPr>
          <w:color w:val="000000"/>
          <w:lang w:val="en-GB"/>
        </w:rPr>
        <w:t xml:space="preserve">: each component addresses a necessary condition for prevention and none addresses a sufficient one. The prospective finding that failing to achieve both adequate offloading and adequate wear independently predicts recurrence from unrecognised repetitive trauma </w:t>
      </w:r>
      <w:sdt>
        <w:sdtPr>
          <w:tag w:val="CITATION WaaijmanR14"/>
          <w:id w:val="1766074932"/>
          <w:citation/>
        </w:sdtPr>
        <w:sdtEndPr/>
        <w:sdtContent>
          <w:r>
            <w:fldChar w:fldCharType="begin"/>
          </w:r>
          <w:r w:rsidRPr="00F60C7C">
            <w:rPr>
              <w:lang w:val="en-GB"/>
            </w:rPr>
            <w:instrText xml:space="preserve"> CITATION WaaijmanR14 \l 1033 </w:instrText>
          </w:r>
          <w:r>
            <w:fldChar w:fldCharType="separate"/>
          </w:r>
          <w:r w:rsidRPr="00F60C7C">
            <w:rPr>
              <w:noProof/>
              <w:lang w:val="en-GB"/>
            </w:rPr>
            <w:t>(15)</w:t>
          </w:r>
          <w:r>
            <w:fldChar w:fldCharType="end"/>
          </w:r>
        </w:sdtContent>
      </w:sdt>
      <w:r w:rsidRPr="00F60C7C">
        <w:rPr>
          <w:color w:val="000000"/>
          <w:lang w:val="en-GB"/>
        </w:rPr>
        <w:t xml:space="preserve"> is the direct empirical warrant for combining them.</w:t>
      </w:r>
    </w:p>
    <w:p w14:paraId="78F641FE" w14:textId="77777777" w:rsidR="008E4481" w:rsidRPr="00F60C7C" w:rsidRDefault="00072EE0">
      <w:pPr>
        <w:rPr>
          <w:lang w:val="en-GB"/>
        </w:rPr>
      </w:pPr>
      <w:r w:rsidRPr="00F60C7C">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w:t>
      </w:r>
      <w:r w:rsidRPr="00F60C7C">
        <w:rPr>
          <w:color w:val="000000"/>
          <w:lang w:val="en-GB"/>
        </w:rPr>
        <w:lastRenderedPageBreak/>
        <w:t xml:space="preserve">do so but would require a sample several times larger than the Belgian network can supply, and would </w:t>
      </w:r>
      <w:r w:rsidRPr="00F60C7C">
        <w:rPr>
          <w:color w:val="000000"/>
          <w:lang w:val="en-GB"/>
        </w:rPr>
        <w:t xml:space="preserve">test a question — component efficacy — that the existing literature has already answered unfavourably for each component in isolation </w:t>
      </w:r>
      <w:sdt>
        <w:sdtPr>
          <w:tag w:val="CITATION DulmenS07"/>
          <w:id w:val="1598338715"/>
          <w:citation/>
        </w:sdtPr>
        <w:sdtEndPr/>
        <w:sdtContent>
          <w:r>
            <w:fldChar w:fldCharType="begin"/>
          </w:r>
          <w:r w:rsidRPr="00F60C7C">
            <w:rPr>
              <w:lang w:val="en-GB"/>
            </w:rPr>
            <w:instrText xml:space="preserve"> CITATION DulmenS07 \p 62 \l 1033 </w:instrText>
          </w:r>
          <w:r>
            <w:fldChar w:fldCharType="separate"/>
          </w:r>
          <w:r w:rsidRPr="00F60C7C">
            <w:rPr>
              <w:noProof/>
              <w:lang w:val="en-GB"/>
            </w:rPr>
            <w:t>(51)</w:t>
          </w:r>
          <w:r>
            <w:fldChar w:fldCharType="end"/>
          </w:r>
        </w:sdtContent>
      </w:sdt>
      <w:r w:rsidRPr="00F60C7C">
        <w:rPr>
          <w:color w:val="000000"/>
          <w:lang w:val="en-GB"/>
        </w:rPr>
        <w:t>.</w:t>
      </w:r>
    </w:p>
    <w:p w14:paraId="1A4EA04A" w14:textId="77777777" w:rsidR="008E4481" w:rsidRPr="00F60C7C" w:rsidRDefault="00072EE0">
      <w:pPr>
        <w:pStyle w:val="Kop2"/>
        <w:rPr>
          <w:lang w:val="en-GB"/>
        </w:rPr>
      </w:pPr>
      <w:r w:rsidRPr="00F60C7C">
        <w:rPr>
          <w:color w:val="000000"/>
          <w:lang w:val="en-GB"/>
        </w:rPr>
        <w:t>Strengths</w:t>
      </w:r>
    </w:p>
    <w:p w14:paraId="556809D4" w14:textId="77777777" w:rsidR="008E4481" w:rsidRPr="00F60C7C" w:rsidRDefault="00072EE0">
      <w:pPr>
        <w:rPr>
          <w:lang w:val="en-GB"/>
        </w:rPr>
      </w:pPr>
      <w:r w:rsidRPr="00F60C7C">
        <w:rPr>
          <w:color w:val="000000"/>
          <w:lang w:val="en-GB"/>
        </w:rPr>
        <w:t>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w:t>
      </w:r>
      <w:r w:rsidRPr="00F60C7C">
        <w:rPr>
          <w:color w:val="000000"/>
          <w:lang w:val="en-GB"/>
        </w:rPr>
        <w:t xml:space="preserve">, closing the measurement gap that has made adherence uninterpretable in prior work </w:t>
      </w:r>
      <w:sdt>
        <w:sdtPr>
          <w:tag w:val="CITATION VrijensB23"/>
          <w:id w:val="435116847"/>
          <w:citation/>
        </w:sdtPr>
        <w:sdtEndPr/>
        <w:sdtContent>
          <w:r>
            <w:fldChar w:fldCharType="begin"/>
          </w:r>
          <w:r w:rsidRPr="00F60C7C">
            <w:rPr>
              <w:lang w:val="en-GB"/>
            </w:rPr>
            <w:instrText xml:space="preserve"> CITATION VrijensB23 \p 9 \l 1033 </w:instrText>
          </w:r>
          <w:r>
            <w:fldChar w:fldCharType="separate"/>
          </w:r>
          <w:r w:rsidRPr="00F60C7C">
            <w:rPr>
              <w:noProof/>
              <w:lang w:val="en-GB"/>
            </w:rPr>
            <w:t>(52)</w:t>
          </w:r>
          <w:r>
            <w:fldChar w:fldCharType="end"/>
          </w:r>
        </w:sdtContent>
      </w:sdt>
      <w:r w:rsidRPr="00F60C7C">
        <w:rPr>
          <w:color w:val="000000"/>
          <w:lang w:val="en-GB"/>
        </w:rPr>
        <w:t xml:space="preserve">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w:t>
      </w:r>
      <w:r w:rsidRPr="00F60C7C">
        <w:rPr>
          <w:color w:val="000000"/>
          <w:lang w:val="en-GB"/>
        </w:rPr>
        <w:t>ough which mechanisms — the two questions on which any scale-up decision would turn.</w:t>
      </w:r>
    </w:p>
    <w:p w14:paraId="134DE6C8" w14:textId="77777777" w:rsidR="008E4481" w:rsidRPr="00F60C7C" w:rsidRDefault="00072EE0">
      <w:pPr>
        <w:rPr>
          <w:lang w:val="en-GB"/>
        </w:rPr>
      </w:pPr>
      <w:r w:rsidRPr="00F60C7C">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r w:rsidRPr="00F60C7C">
        <w:rPr>
          <w:color w:val="000000"/>
          <w:lang w:val="en-GB"/>
        </w:rPr>
      </w:r>
      <w:sdt>
        <w:sdtPr>
          <w:tag w:val="CITATION NevinsP21"/>
          <w:id w:val="2027772255"/>
          <w:citation/>
        </w:sdtPr>
        <w:sdtEndPr/>
        <w:sdtContent>
          <w:r>
            <w:fldChar w:fldCharType="begin"/>
          </w:r>
          <w:r w:rsidRPr="00F60C7C">
            <w:rPr>
              <w:lang w:val="en-GB"/>
            </w:rPr>
            <w:instrText xml:space="preserve"> CITATION NevinsP21 \p 154 \l 1033 </w:instrText>
          </w:r>
          <w:r>
            <w:fldChar w:fldCharType="separate"/>
          </w:r>
          <w:r w:rsidRPr="00F60C7C">
            <w:rPr>
              <w:noProof/>
              <w:lang w:val="en-GB"/>
            </w:rPr>
            <w:t>(53)</w:t>
          </w:r>
          <w:r>
            <w:fldChar w:fldCharType="end"/>
          </w:r>
        </w:sdtContent>
      </w:sdt>
      <w:r w:rsidRPr="00F60C7C">
        <w:rPr>
          <w:color w:val="000000"/>
          <w:lang w:val="en-GB"/>
        </w:rPr>
      </w:r>
    </w:p>
    <w:p w14:paraId="2E9B3530" w14:textId="77777777" w:rsidR="008E4481" w:rsidRPr="00F60C7C" w:rsidRDefault="00072EE0">
      <w:pPr>
        <w:rPr>
          <w:lang w:val="en-GB"/>
        </w:rPr>
      </w:pPr>
      <w:r w:rsidRPr="00F60C7C">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1756500143"/>
          <w:citation/>
        </w:sdtPr>
        <w:sdtEndPr/>
        <w:sdtContent>
          <w:r>
            <w:fldChar w:fldCharType="begin"/>
          </w:r>
          <w:r w:rsidRPr="00F60C7C">
            <w:rPr>
              <w:lang w:val="en-GB"/>
            </w:rPr>
            <w:instrText xml:space="preserve"> CITATION LazzariniP19 \l 1033 </w:instrText>
          </w:r>
          <w:r>
            <w:fldChar w:fldCharType="separate"/>
          </w:r>
          <w:r w:rsidRPr="00F60C7C">
            <w:rPr>
              <w:noProof/>
              <w:lang w:val="en-GB"/>
            </w:rPr>
            <w:t>(54)</w:t>
          </w:r>
          <w:r>
            <w:fldChar w:fldCharType="end"/>
          </w:r>
        </w:sdtContent>
      </w:sdt>
      <w:r w:rsidRPr="00F60C7C">
        <w:rPr>
          <w:color w:val="000000"/>
          <w:lang w:val="en-GB"/>
        </w:rPr>
        <w:t xml:space="preserve">. However, studies designed to measure this construct have been limited by incomplete data collection in samples of only a few dozen participants </w:t>
      </w:r>
      <w:sdt>
        <w:sdtPr>
          <w:tag w:val="CITATION HulshofC24"/>
          <w:id w:val="1887204"/>
          <w:citation/>
        </w:sdtPr>
        <w:sdtEndPr/>
        <w:sdtContent>
          <w:r>
            <w:fldChar w:fldCharType="begin"/>
          </w:r>
          <w:r w:rsidRPr="00F60C7C">
            <w:rPr>
              <w:lang w:val="en-GB"/>
            </w:rPr>
            <w:instrText xml:space="preserve"> CITATION HulshofC24 \l 1033 </w:instrText>
          </w:r>
          <w:r>
            <w:fldChar w:fldCharType="separate"/>
          </w:r>
          <w:r w:rsidRPr="00F60C7C">
            <w:rPr>
              <w:noProof/>
              <w:lang w:val="en-GB"/>
            </w:rPr>
            <w:t>(13)</w:t>
          </w:r>
          <w:r>
            <w:fldChar w:fldCharType="end"/>
          </w:r>
        </w:sdtContent>
      </w:sdt>
      <w:r w:rsidRPr="00F60C7C">
        <w:rPr>
          <w:color w:val="000000"/>
          <w:lang w:val="en-GB"/>
        </w:rPr>
        <w:t xml:space="preserve">, while the strongest evidence relating cumulative plantar tissue stress to subsequent ulceration remains observational and limited to a 12-month follow-up period </w:t>
      </w:r>
      <w:sdt>
        <w:sdtPr>
          <w:tag w:val="CITATION HulshofC25"/>
          <w:id w:val="1066626567"/>
          <w:citation/>
        </w:sdtPr>
        <w:sdtEndPr/>
        <w:sdtContent>
          <w:r>
            <w:fldChar w:fldCharType="begin"/>
          </w:r>
          <w:r w:rsidRPr="00F60C7C">
            <w:rPr>
              <w:lang w:val="en-GB"/>
            </w:rPr>
            <w:instrText xml:space="preserve"> CITATION HulshofC25 \l 1033 </w:instrText>
          </w:r>
          <w:r>
            <w:fldChar w:fldCharType="separate"/>
          </w:r>
          <w:r w:rsidRPr="00F60C7C">
            <w:rPr>
              <w:noProof/>
              <w:lang w:val="en-GB"/>
            </w:rPr>
            <w:t>(14)</w:t>
          </w:r>
          <w:r>
            <w:fldChar w:fldCharType="end"/>
          </w:r>
        </w:sdtContent>
      </w:sdt>
      <w:r w:rsidRPr="00F60C7C">
        <w:rPr>
          <w:color w:val="000000"/>
          <w:lang w:val="en-GB"/>
        </w:rPr>
        <w:t>. PARADISE will measure its three constituent domains concurrently in 144 participants over 18 months within a randomised design that deliberately modifies two of them. Regardless of whether SEBIA alters participant behaviour, these data will provide the first adequately powered estimate of the dose–response relationship between offloading exposure and ulcer risk. This relationship is currently approximated in clinical guidance using a single pressure threshold and a single adherence threshold, neither of w</w:t>
      </w:r>
      <w:r w:rsidRPr="00F60C7C">
        <w:rPr>
          <w:color w:val="000000"/>
          <w:lang w:val="en-GB"/>
        </w:rPr>
        <w:t>hich was derived from clinical outcome data.</w:t>
      </w:r>
    </w:p>
    <w:p w14:paraId="13544490" w14:textId="77777777" w:rsidR="008E4481" w:rsidRPr="00F60C7C" w:rsidRDefault="00072EE0">
      <w:pPr>
        <w:pStyle w:val="Kop2"/>
        <w:rPr>
          <w:lang w:val="en-GB"/>
        </w:rPr>
      </w:pPr>
      <w:r w:rsidRPr="00F60C7C">
        <w:rPr>
          <w:color w:val="000000"/>
          <w:lang w:val="en-GB"/>
        </w:rPr>
        <w:t>Limitations</w:t>
      </w:r>
    </w:p>
    <w:p w14:paraId="22D6FECA" w14:textId="77777777" w:rsidR="008E4481" w:rsidRPr="00F60C7C" w:rsidRDefault="00072EE0">
      <w:pPr>
        <w:rPr>
          <w:lang w:val="en-GB"/>
        </w:rPr>
      </w:pPr>
      <w:r w:rsidRPr="00F60C7C">
        <w:rPr>
          <w:color w:val="000000"/>
          <w:lang w:val="en-GB"/>
        </w:rPr>
        <w:t xml:space="preserve">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w:t>
      </w:r>
      <w:sdt>
        <w:sdtPr>
          <w:tag w:val="CITATION JacobsenP20"/>
          <w:id w:val="1297108187"/>
          <w:citation/>
        </w:sdtPr>
        <w:sdtEndPr/>
        <w:sdtContent>
          <w:r>
            <w:fldChar w:fldCharType="begin"/>
          </w:r>
          <w:r w:rsidRPr="00F60C7C">
            <w:rPr>
              <w:lang w:val="en-GB"/>
            </w:rPr>
            <w:instrText xml:space="preserve"> CITATION JacobsenP20 \p 11 \l 1033 </w:instrText>
          </w:r>
          <w:r>
            <w:fldChar w:fldCharType="separate"/>
          </w:r>
          <w:r w:rsidRPr="00F60C7C">
            <w:rPr>
              <w:noProof/>
              <w:lang w:val="en-GB"/>
            </w:rPr>
            <w:t>(55)</w:t>
          </w:r>
          <w:r>
            <w:fldChar w:fldCharType="end"/>
          </w:r>
        </w:sdtContent>
      </w:sdt>
      <w:r w:rsidRPr="00F60C7C">
        <w:rPr>
          <w:color w:val="000000"/>
          <w:lang w:val="en-GB"/>
        </w:rPr>
        <w:t>.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mitigations—an objectively ascertained primary outcome and mediator, independent blinded endpoint adjudication, blinded outcome assessors and a blinded statistician—reduce detection and analysis bias, but t</w:t>
      </w:r>
      <w:r w:rsidRPr="00F60C7C">
        <w:rPr>
          <w:color w:val="000000"/>
          <w:lang w:val="en-GB"/>
        </w:rPr>
        <w:t>hey cannot remove performance bias or establish that any adherence gain would persist without trial-related observation. The results must therefore be interpreted as the effect of an integrated service delivered with monitoring, not as the isolated effect of its educational or footwear components.</w:t>
      </w:r>
    </w:p>
    <w:p w14:paraId="2CF940E2" w14:textId="77777777" w:rsidR="008E4481" w:rsidRPr="00F60C7C" w:rsidRDefault="00072EE0">
      <w:pPr>
        <w:rPr>
          <w:lang w:val="en-GB"/>
        </w:rPr>
      </w:pPr>
      <w:r w:rsidRPr="00F60C7C">
        <w:rPr>
          <w:color w:val="000000"/>
          <w:lang w:val="en-GB"/>
        </w:rPr>
        <w:t xml:space="preserve">Individual randomisation within centres permits contamination </w:t>
      </w:r>
      <w:sdt>
        <w:sdtPr>
          <w:tag w:val="CITATION JacobsenP20"/>
          <w:id w:val="158543695"/>
          <w:citation/>
        </w:sdtPr>
        <w:sdtEndPr/>
        <w:sdtContent>
          <w:r>
            <w:fldChar w:fldCharType="begin"/>
          </w:r>
          <w:r w:rsidRPr="00F60C7C">
            <w:rPr>
              <w:lang w:val="en-GB"/>
            </w:rPr>
            <w:instrText xml:space="preserve"> CITATION JacobsenP20 \p 11 \l 1033 </w:instrText>
          </w:r>
          <w:r>
            <w:fldChar w:fldCharType="separate"/>
          </w:r>
          <w:r w:rsidRPr="00F60C7C">
            <w:rPr>
              <w:noProof/>
              <w:lang w:val="en-GB"/>
            </w:rPr>
            <w:t>(55)</w:t>
          </w:r>
          <w:r>
            <w:fldChar w:fldCharType="end"/>
          </w:r>
        </w:sdtContent>
      </w:sdt>
      <w:r w:rsidRPr="00F60C7C">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713AEC19" w14:textId="77777777" w:rsidR="008E4481" w:rsidRPr="00F60C7C" w:rsidRDefault="00072EE0">
      <w:pPr>
        <w:rPr>
          <w:lang w:val="en-GB"/>
        </w:rPr>
      </w:pPr>
      <w:r w:rsidRPr="00F60C7C">
        <w:rPr>
          <w:color w:val="000000"/>
          <w:lang w:val="en-GB"/>
        </w:rPr>
        <w:t>The sample-size assumption is optimistic by construction.</w:t>
      </w:r>
      <w:r w:rsidRPr="00F60C7C">
        <w:rPr>
          <w:color w:val="000000"/>
          <w:lang w:val="en-GB"/>
        </w:rPr>
        <w:t xml:space="preserve">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w:t>
      </w:r>
      <w:r w:rsidRPr="00F60C7C">
        <w:rPr>
          <w:color w:val="000000"/>
          <w:lang w:val="en-GB"/>
        </w:rPr>
        <w:t>25%, and to 40% if it is 35%. The trial is therefore well placed to detect the hypothesised effect and poorly placed to detect half of it, and a null result will require careful joint interpretation with the mediation analysis and the process evaluation</w:t>
      </w:r>
      <w:r w:rsidRPr="00F60C7C">
        <w:rPr>
          <w:color w:val="000000"/>
          <w:lang w:val="en-GB"/>
        </w:rPr>
        <w:t xml:space="preserve"> before it is read as evidence of no effect.</w:t>
      </w:r>
    </w:p>
    <w:p w14:paraId="7C807EA7" w14:textId="77777777" w:rsidR="008E4481" w:rsidRPr="00F60C7C" w:rsidRDefault="00072EE0">
      <w:pPr>
        <w:rPr>
          <w:lang w:val="en-GB"/>
        </w:rPr>
      </w:pPr>
      <w:r w:rsidRPr="00F60C7C">
        <w:rPr>
          <w:color w:val="000000"/>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w:t>
      </w:r>
      <w:sdt>
        <w:sdtPr>
          <w:tag w:val="CITATION BusS19"/>
          <w:id w:val="1783741883"/>
          <w:citation/>
        </w:sdtPr>
        <w:sdtEndPr/>
        <w:sdtContent>
          <w:r>
            <w:fldChar w:fldCharType="begin"/>
          </w:r>
          <w:r w:rsidRPr="00F60C7C">
            <w:rPr>
              <w:lang w:val="en-GB"/>
            </w:rPr>
            <w:instrText xml:space="preserve"> CITATION BusS19 \l 1033 </w:instrText>
          </w:r>
          <w:r>
            <w:fldChar w:fldCharType="separate"/>
          </w:r>
          <w:r w:rsidRPr="00F60C7C">
            <w:rPr>
              <w:noProof/>
              <w:lang w:val="en-GB"/>
            </w:rPr>
            <w:t>(6)</w:t>
          </w:r>
          <w:r>
            <w:fldChar w:fldCharType="end"/>
          </w:r>
        </w:sdtContent>
      </w:sdt>
      <w:r w:rsidRPr="00F60C7C">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6887CB5F" w14:textId="77777777" w:rsidR="008E4481" w:rsidRPr="00F60C7C" w:rsidRDefault="00072EE0">
      <w:pPr>
        <w:rPr>
          <w:lang w:val="en-GB"/>
        </w:rPr>
      </w:pPr>
      <w:r w:rsidRPr="00F60C7C">
        <w:rPr>
          <w:color w:val="000000"/>
          <w:lang w:val="en-GB"/>
        </w:rPr>
        <w:t xml:space="preserve">Follow-up ends at 18 months. Recurrence risk continues to accumulate well beyond that horizon — reaching approximately 60% at three years and 65% at five </w:t>
      </w:r>
      <w:sdt>
        <w:sdtPr>
          <w:tag w:val="CITATION McDermottK22"/>
          <w:id w:val="149664603"/>
          <w:citation/>
        </w:sdtPr>
        <w:sdtEndPr/>
        <w:sdtContent>
          <w:r>
            <w:fldChar w:fldCharType="begin"/>
          </w:r>
          <w:r w:rsidRPr="00F60C7C">
            <w:rPr>
              <w:lang w:val="en-GB"/>
            </w:rPr>
            <w:instrText xml:space="preserve"> CITATION McDermottK22 \p 216 \l 1033 </w:instrText>
          </w:r>
          <w:r>
            <w:fldChar w:fldCharType="separate"/>
          </w:r>
          <w:r w:rsidRPr="00F60C7C">
            <w:rPr>
              <w:noProof/>
              <w:lang w:val="en-GB"/>
            </w:rPr>
            <w:t>(56)</w:t>
          </w:r>
          <w:r>
            <w:fldChar w:fldCharType="end"/>
          </w:r>
        </w:sdtContent>
      </w:sdt>
      <w:r w:rsidRPr="00F60C7C">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3C91DB58" w14:textId="77777777" w:rsidR="008E4481" w:rsidRPr="00F60C7C" w:rsidRDefault="00072EE0">
      <w:pPr>
        <w:rPr>
          <w:lang w:val="en-GB"/>
        </w:rPr>
      </w:pPr>
      <w:r w:rsidRPr="00F60C7C">
        <w:rPr>
          <w:color w:val="000000"/>
          <w:lang w:val="en-GB"/>
        </w:rPr>
        <w:t>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w:t>
      </w:r>
      <w:r w:rsidRPr="00F60C7C">
        <w:rPr>
          <w:color w:val="000000"/>
          <w:lang w:val="en-GB"/>
        </w:rPr>
        <w:t xml:space="preserv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t>
      </w:r>
      <w:r w:rsidRPr="00F60C7C">
        <w:rPr>
          <w:color w:val="000000"/>
          <w:lang w:val="en-GB"/>
        </w:rPr>
        <w:t xml:space="preserve">written material, a structure that adapts more readily to interpreted or pictographic delivery than a leaflet-based programme would. </w:t>
      </w:r>
      <w:r w:rsidRPr="00F60C7C">
        <w:rPr>
          <w:color w:val="000000"/>
          <w:lang w:val="en-GB"/>
        </w:rPr>
        <w:t>Whether the intervention retains effect when delivered through an interpreter is a question this trial cannot answer and a necessary condition for equitable scale-up; it is flagged here as the first thing a subsequent implementation study should test.</w:t>
      </w:r>
    </w:p>
    <w:p w14:paraId="4298A505" w14:textId="77777777" w:rsidR="008E4481" w:rsidRPr="00F60C7C" w:rsidRDefault="00072EE0">
      <w:pPr>
        <w:rPr>
          <w:lang w:val="en-GB"/>
        </w:rPr>
      </w:pPr>
      <w:r w:rsidRPr="00F60C7C">
        <w:rPr>
          <w:color w:val="000000"/>
          <w:lang w:val="en-GB"/>
        </w:rPr>
        <w:lastRenderedPageBreak/>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74FF99CA" w14:textId="77777777" w:rsidR="008E4481" w:rsidRPr="00F60C7C" w:rsidRDefault="00072EE0">
      <w:pPr>
        <w:pStyle w:val="Kop2"/>
        <w:rPr>
          <w:lang w:val="en-GB"/>
        </w:rPr>
      </w:pPr>
      <w:r w:rsidRPr="00F60C7C">
        <w:rPr>
          <w:color w:val="000000"/>
          <w:lang w:val="en-GB"/>
        </w:rPr>
        <w:t>Implications for practice and policy</w:t>
      </w:r>
    </w:p>
    <w:p w14:paraId="0CBBC695" w14:textId="77777777" w:rsidR="008E4481" w:rsidRPr="00F60C7C" w:rsidRDefault="00072EE0">
      <w:pPr>
        <w:rPr>
          <w:lang w:val="en-GB"/>
        </w:rPr>
      </w:pPr>
      <w:r w:rsidRPr="00F60C7C">
        <w:rPr>
          <w:color w:val="000000"/>
          <w:lang w:val="en-GB"/>
        </w:rPr>
        <w:t xml:space="preserve">The decision this trial informs is a reimbursement decision. In Belgium, protective footwear is reimbursed but the pressure measurement that establishes whether that footwear actually offloads is not, and neither is the clinical time required to act on it. The consequence is a system that pays for the device but not for the evidence that it works in the individual patient. </w:t>
      </w:r>
      <w:r w:rsidRPr="00F60C7C">
        <w:rPr>
          <w:color w:val="000000"/>
          <w:lang w:val="en-GB"/>
        </w:rPr>
        <w:t>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1ABE00B2" w14:textId="77777777" w:rsidR="008E4481" w:rsidRPr="00F60C7C" w:rsidRDefault="00072EE0">
      <w:pPr>
        <w:rPr>
          <w:lang w:val="en-GB"/>
        </w:rPr>
      </w:pPr>
      <w:r w:rsidRPr="00F60C7C">
        <w:rPr>
          <w:color w:val="000000"/>
          <w:lang w:val="en-GB"/>
        </w:rPr>
        <w:t>Scale-up, if warranted, is a workforce question rather than a procurement one. The intervention requires no consumer wearable, no continuous data pipeline and no infrastructure a recognised DFC does not already possess</w:t>
      </w:r>
      <w:r w:rsidRPr="00F60C7C">
        <w:rPr>
          <w:color w:val="000000"/>
          <w:lang w:val="en-GB"/>
        </w:rPr>
        <w:t>;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062D79D8" w14:textId="77777777" w:rsidR="008E4481" w:rsidRPr="00F60C7C" w:rsidRDefault="00072EE0">
      <w:pPr>
        <w:rPr>
          <w:lang w:val="en-GB"/>
        </w:rPr>
      </w:pPr>
      <w:r w:rsidRPr="00F60C7C">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w:t>
      </w:r>
      <w:r w:rsidRPr="00F60C7C">
        <w:rPr>
          <w:color w:val="000000"/>
          <w:lang w:val="en-GB"/>
        </w:rPr>
        <w:t>ut that scaffolding. Stating the preconditions explicitly is more useful to a system considering adoption than a generic caution about generalisability.</w:t>
      </w:r>
    </w:p>
    <w:p w14:paraId="19A80A65" w14:textId="77777777" w:rsidR="008E4481" w:rsidRPr="00F60C7C" w:rsidRDefault="00072EE0">
      <w:pPr>
        <w:rPr>
          <w:lang w:val="en-GB"/>
        </w:rPr>
      </w:pPr>
      <w:r w:rsidRPr="00F60C7C">
        <w:rPr>
          <w:color w:val="000000"/>
          <w:lang w:val="en-GB"/>
        </w:rPr>
        <w:lastRenderedPageBreak/>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w:t>
      </w:r>
      <w:r w:rsidRPr="00F60C7C">
        <w:rPr>
          <w:color w:val="000000"/>
          <w:lang w:val="en-GB"/>
        </w:rPr>
        <w:t>,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5EA37DA3" w14:textId="77777777" w:rsidR="008E4481" w:rsidRPr="00F60C7C" w:rsidRDefault="00072EE0">
      <w:pPr>
        <w:rPr>
          <w:lang w:val="en-GB"/>
        </w:rPr>
      </w:pPr>
      <w:r w:rsidRPr="00F60C7C">
        <w:rPr>
          <w:color w:val="000000"/>
          <w:lang w:val="en-GB"/>
        </w:rPr>
        <w:t>Finally, the burden this trial addresses is displaced rather than absent when prevention fails. Ulceration precedes the majority of non-traumatic lower-limb amputations</w:t>
      </w:r>
      <w:r w:rsidRPr="00F60C7C">
        <w:rPr>
          <w:color w:val="000000"/>
          <w:lang w:val="en-GB"/>
        </w:rPr>
        <w:t xml:space="preserve">, and amputation carries a five-year mortality exceeding that of several common cancers alongside sustained losses in mobility, independence and employment </w:t>
      </w:r>
      <w:sdt>
        <w:sdtPr>
          <w:tag w:val="CITATION ManW24"/>
          <w:id w:val="1084123859"/>
          <w:citation/>
        </w:sdtPr>
        <w:sdtEndPr/>
        <w:sdtContent>
          <w:r>
            <w:fldChar w:fldCharType="begin"/>
          </w:r>
          <w:r w:rsidRPr="00F60C7C">
            <w:rPr>
              <w:lang w:val="en-GB"/>
            </w:rPr>
            <w:instrText xml:space="preserve"> CITATION ManW24 \p 1628 \l 1033 </w:instrText>
          </w:r>
          <w:r>
            <w:fldChar w:fldCharType="separate"/>
          </w:r>
          <w:r w:rsidRPr="00F60C7C">
            <w:rPr>
              <w:noProof/>
              <w:lang w:val="en-GB"/>
            </w:rPr>
            <w:t>(57)</w:t>
          </w:r>
          <w:r>
            <w:fldChar w:fldCharType="end"/>
          </w:r>
        </w:sdtContent>
      </w:sdt>
      <w:r w:rsidRPr="00F60C7C">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4117B1DA" w14:textId="77777777" w:rsidR="008E4481" w:rsidRPr="00F60C7C" w:rsidRDefault="00072EE0">
      <w:pPr>
        <w:pStyle w:val="Kop2"/>
        <w:rPr>
          <w:lang w:val="en-GB"/>
        </w:rPr>
      </w:pPr>
      <w:r w:rsidRPr="00F60C7C">
        <w:rPr>
          <w:color w:val="000000"/>
          <w:lang w:val="en-GB"/>
        </w:rPr>
        <w:t>Conclusion</w:t>
      </w:r>
    </w:p>
    <w:p w14:paraId="450ED7A7" w14:textId="77777777" w:rsidR="008E4481" w:rsidRPr="00F60C7C" w:rsidRDefault="00072EE0">
      <w:pPr>
        <w:rPr>
          <w:lang w:val="en-GB"/>
        </w:rPr>
      </w:pPr>
      <w:r w:rsidRPr="00F60C7C">
        <w:rPr>
          <w:color w:val="000000"/>
          <w:lang w:val="en-GB"/>
        </w:rPr>
        <w:t>Recurrence, not incidence, is the principal burden of diabetes-related foot disease, and its mechanism has been understood for longer than effective prevention has been available. The components of an effective preventive service each exist and each has failed on its own.</w:t>
      </w:r>
      <w:r w:rsidRPr="00F60C7C">
        <w:rPr>
          <w:color w:val="000000"/>
          <w:lang w:val="en-GB"/>
        </w:rPr>
        <w:t xml:space="preserve">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w:t>
      </w:r>
      <w:r w:rsidRPr="00F60C7C">
        <w:rPr>
          <w:color w:val="000000"/>
          <w:lang w:val="en-GB"/>
        </w:rPr>
        <w:t>itation to assume that prevention works.</w:t>
      </w:r>
    </w:p>
    <w:p w14:paraId="65740B3D" w14:textId="77777777" w:rsidR="008E4481" w:rsidRPr="00F60C7C" w:rsidRDefault="00072EE0">
      <w:pPr>
        <w:pStyle w:val="Kop1"/>
        <w:rPr>
          <w:lang w:val="en-GB"/>
        </w:rPr>
      </w:pPr>
      <w:r w:rsidRPr="00F60C7C">
        <w:rPr>
          <w:color w:val="000000"/>
          <w:lang w:val="en-GB"/>
        </w:rPr>
        <w:t>Abbreviations</w:t>
      </w:r>
    </w:p>
    <w:p w14:paraId="2FE020BE" w14:textId="77777777" w:rsidR="008E4481" w:rsidRPr="00F60C7C" w:rsidRDefault="00072EE0">
      <w:pPr>
        <w:rPr>
          <w:lang w:val="en-GB"/>
        </w:rPr>
      </w:pPr>
      <w:r w:rsidRPr="00F60C7C">
        <w:rPr>
          <w:color w:val="000000"/>
          <w:lang w:val="en-GB"/>
        </w:rPr>
        <w:t xml:space="preserve">ADA, American Diabetes Association; AE, adverse event; CHEERS, Consolidated Health Economic Evaluation Reporting Standards; CI, confidence interval; CMFO, custom-made </w:t>
      </w:r>
      <w:r w:rsidRPr="00F60C7C">
        <w:rPr>
          <w:color w:val="000000"/>
          <w:lang w:val="en-GB"/>
        </w:rPr>
        <w:lastRenderedPageBreak/>
        <w:t>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w:t>
      </w:r>
      <w:r w:rsidRPr="00F60C7C">
        <w:rPr>
          <w:color w:val="000000"/>
          <w:lang w:val="en-GB"/>
        </w:rPr>
        <w:t xml:space="preserve"> Committee of Medical Journal Editors; ICUR, incremental cost-utility ratio; iMCQ, iMTA Medical Consumption Questionnaire; iPCQ, iMTA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w:t>
      </w:r>
      <w:r w:rsidRPr="00F60C7C">
        <w:rPr>
          <w:color w:val="000000"/>
          <w:lang w:val="en-GB"/>
        </w:rPr>
        <w: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4454DCFC" w14:textId="77777777" w:rsidR="008E4481" w:rsidRPr="00F60C7C" w:rsidRDefault="00072EE0">
      <w:pPr>
        <w:pStyle w:val="Kop1"/>
        <w:rPr>
          <w:lang w:val="en-GB"/>
        </w:rPr>
      </w:pPr>
      <w:r w:rsidRPr="00F60C7C">
        <w:rPr>
          <w:color w:val="000000"/>
          <w:lang w:val="en-GB"/>
        </w:rPr>
        <w:t>Declarations</w:t>
      </w:r>
    </w:p>
    <w:p w14:paraId="06AE7FB9" w14:textId="77777777" w:rsidR="008E4481" w:rsidRPr="00F60C7C" w:rsidRDefault="00072EE0">
      <w:pPr>
        <w:rPr>
          <w:lang w:val="en-GB"/>
        </w:rPr>
      </w:pPr>
      <w:r w:rsidRPr="00F60C7C">
        <w:rPr>
          <w:b/>
          <w:bCs/>
          <w:color w:val="000000"/>
          <w:lang w:val="en-GB"/>
        </w:rPr>
        <w:t>Ethics approval and consent to participate.</w:t>
      </w:r>
      <w:r w:rsidRPr="00F60C7C">
        <w:rPr>
          <w:color w:val="000000"/>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(rewrite ▮</w:t>
      </w:r>
      <w:r w:rsidRPr="00F60C7C">
        <w:rPr>
          <w:color w:val="000000"/>
          <w:lang w:val="en-GB"/>
        </w:rPr>
        <w:t>). Written informed consent will be obtained from all participants and participating therapists before any study-specific procedure. A copy of the ethical approval document is provided as Additional file 5.</w:t>
      </w:r>
    </w:p>
    <w:p w14:paraId="6F669D51" w14:textId="77777777" w:rsidR="008E4481" w:rsidRPr="00F60C7C" w:rsidRDefault="00072EE0">
      <w:pPr>
        <w:rPr>
          <w:lang w:val="en-GB"/>
        </w:rPr>
      </w:pPr>
      <w:r w:rsidRPr="00F60C7C">
        <w:rPr>
          <w:b/>
          <w:bCs/>
          <w:color w:val="000000"/>
          <w:lang w:val="en-GB"/>
        </w:rPr>
        <w:t>Consent for publication.</w:t>
      </w:r>
      <w:r w:rsidRPr="00F60C7C">
        <w:rPr>
          <w:color w:val="000000"/>
          <w:lang w:val="en-GB"/>
        </w:rPr>
        <w:t xml:space="preserve"> Not applicable; no identifying participant data are reported.</w:t>
      </w:r>
    </w:p>
    <w:p w14:paraId="4EAE26B5" w14:textId="77777777" w:rsidR="008E4481" w:rsidRPr="00F60C7C" w:rsidRDefault="00072EE0">
      <w:pPr>
        <w:rPr>
          <w:lang w:val="en-GB"/>
        </w:rPr>
      </w:pPr>
      <w:r w:rsidRPr="00F60C7C">
        <w:rPr>
          <w:b/>
          <w:bCs/>
          <w:color w:val="000000"/>
          <w:lang w:val="en-GB"/>
        </w:rPr>
        <w:t>Availability of data and materials. 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w:t>
      </w:r>
      <w:r w:rsidRPr="00F60C7C">
        <w:rPr>
          <w:b/>
          <w:bCs/>
          <w:color w:val="000000"/>
          <w:lang w:val="en-GB"/>
        </w:rPr>
        <w:lastRenderedPageBreak/>
        <w:t>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0A0FD861" w14:textId="77777777" w:rsidR="008E4481" w:rsidRPr="00F60C7C" w:rsidRDefault="00072EE0">
      <w:pPr>
        <w:rPr>
          <w:lang w:val="en-GB"/>
        </w:rPr>
      </w:pPr>
      <w:r w:rsidRPr="00F60C7C">
        <w:rPr>
          <w:b/>
          <w:bCs/>
          <w:color w:val="000000"/>
          <w:lang w:val="en-GB"/>
        </w:rPr>
        <w:t>Competing interests.</w:t>
      </w:r>
      <w:r w:rsidRPr="00F60C7C">
        <w:rPr>
          <w:color w:val="000000"/>
          <w:lang w:val="en-GB"/>
        </w:rPr>
        <w:t xml:space="preserve"> ▮</w:t>
      </w:r>
    </w:p>
    <w:p w14:paraId="1CECC6ED" w14:textId="77777777" w:rsidR="008E4481" w:rsidRPr="00F60C7C" w:rsidRDefault="00072EE0">
      <w:pPr>
        <w:rPr>
          <w:lang w:val="en-GB"/>
        </w:rPr>
      </w:pPr>
      <w:r w:rsidRPr="00F60C7C">
        <w:rPr>
          <w:b/>
          <w:bCs/>
          <w:color w:val="000000"/>
          <w:lang w:val="en-GB"/>
        </w:rPr>
        <w:t>Trial sponsor. KU Leuven, Department of Rehabilitation Sciences, Spoorwegstraat 12, 8200 Bruges, Belgium (study reference S71769). The sponsor is an academic institution and is not a commercial entity.</w:t>
      </w:r>
    </w:p>
    <w:p w14:paraId="429822BA" w14:textId="77777777" w:rsidR="008E4481" w:rsidRPr="00F60C7C" w:rsidRDefault="00072EE0">
      <w:pPr>
        <w:rPr>
          <w:lang w:val="en-GB"/>
        </w:rPr>
      </w:pPr>
      <w:r w:rsidRPr="00F60C7C">
        <w:rPr>
          <w:b/>
          <w:bCs/>
          <w:color w:val="000000"/>
          <w:lang w:val="en-GB"/>
        </w:rPr>
        <w:t>Funding.</w:t>
      </w:r>
      <w:r w:rsidRPr="00F60C7C">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61790EFD" w14:textId="77777777" w:rsidR="008E4481" w:rsidRPr="00F60C7C" w:rsidRDefault="00072EE0">
      <w:pPr>
        <w:rPr>
          <w:lang w:val="en-GB"/>
        </w:rPr>
      </w:pPr>
      <w:r w:rsidRPr="00F60C7C">
        <w:rPr>
          <w:b/>
          <w:bCs/>
          <w:color w:val="000000"/>
          <w:lang w:val="en-GB"/>
        </w:rPr>
        <w:t>Authors' contributions.</w:t>
      </w:r>
      <w:r w:rsidRPr="00F60C7C">
        <w:rPr>
          <w:color w:val="000000"/>
          <w:lang w:val="en-GB"/>
        </w:rPr>
        <w:t xml:space="preserve"> ▮</w:t>
      </w:r>
    </w:p>
    <w:p w14:paraId="7C40DC71" w14:textId="77777777" w:rsidR="008E4481" w:rsidRPr="00F60C7C" w:rsidRDefault="00072EE0">
      <w:pPr>
        <w:rPr>
          <w:lang w:val="en-GB"/>
        </w:rPr>
      </w:pPr>
      <w:r w:rsidRPr="00F60C7C">
        <w:rPr>
          <w:b/>
          <w:bCs/>
          <w:color w:val="000000"/>
          <w:lang w:val="en-GB"/>
        </w:rPr>
        <w:t>Acknowledgements.</w:t>
      </w:r>
      <w:r w:rsidRPr="00F60C7C">
        <w:rPr>
          <w:color w:val="000000"/>
          <w:lang w:val="en-GB"/>
        </w:rPr>
        <w:t xml:space="preserve"> ▮</w:t>
      </w:r>
    </w:p>
    <w:p w14:paraId="5F55E7C4" w14:textId="77777777" w:rsidR="008E4481" w:rsidRPr="00F60C7C" w:rsidRDefault="00072EE0">
      <w:pPr>
        <w:rPr>
          <w:lang w:val="en-GB"/>
        </w:rPr>
      </w:pPr>
      <w:r w:rsidRPr="00F60C7C">
        <w:rPr>
          <w:color w:val="000000"/>
          <w:lang w:val="en-GB"/>
        </w:rPr>
        <w:t>1. Armstrong DG, Boulton AJM, Bus SA. Diabetic foot ulcers and their recurrence. N Engl J Med. 2017;376(24):2367–2375. doi:10.1056/NEJMra1615439</w:t>
      </w:r>
    </w:p>
    <w:p w14:paraId="7DA928D6" w14:textId="77777777" w:rsidR="008E4481" w:rsidRPr="00F60C7C" w:rsidRDefault="00072EE0">
      <w:pPr>
        <w:rPr>
          <w:lang w:val="en-GB"/>
        </w:rPr>
      </w:pPr>
      <w:r w:rsidRPr="00F60C7C">
        <w:rPr>
          <w:color w:val="000000"/>
          <w:lang w:val="en-GB"/>
        </w:rPr>
        <w:t>2. Jupiter DC, Thorud JC, Buckley CJ, Shibuya N. The impact of foot ulceration and amputation on mortality in diabetic patients. I: From ulceration to death, a systematic review. Int Wound J. 2016;13(5):892–903. doi:10.1111/iwj.12404</w:t>
      </w:r>
    </w:p>
    <w:p w14:paraId="5D908364" w14:textId="77777777" w:rsidR="008E4481" w:rsidRPr="00F60C7C" w:rsidRDefault="00072EE0">
      <w:pPr>
        <w:rPr>
          <w:lang w:val="fr-FR"/>
        </w:rPr>
      </w:pPr>
      <w:r w:rsidRPr="00F60C7C">
        <w:rPr>
          <w:color w:val="000000"/>
          <w:lang w:val="de-DE"/>
        </w:rPr>
        <w:t xml:space="preserve">3. Kerr M, Barron E, Chadwick P, Evans T, Kong WM, Rayman G, et al. </w:t>
      </w:r>
      <w:r w:rsidRPr="00F60C7C">
        <w:rPr>
          <w:color w:val="000000"/>
          <w:lang w:val="en-GB"/>
        </w:rPr>
        <w:t xml:space="preserve">The cost of diabetic foot ulcers and amputations to the National Health Service in England. </w:t>
      </w:r>
      <w:r w:rsidRPr="00F60C7C">
        <w:rPr>
          <w:color w:val="000000"/>
          <w:lang w:val="fr-FR"/>
        </w:rPr>
        <w:t>Diabet Med. 2019;36(8):995–1002. doi:10.1111/dme.13973</w:t>
      </w:r>
    </w:p>
    <w:p w14:paraId="0C0D71AB" w14:textId="77777777" w:rsidR="008E4481" w:rsidRPr="00F60C7C" w:rsidRDefault="00072EE0">
      <w:pPr>
        <w:rPr>
          <w:lang w:val="en-GB"/>
        </w:rPr>
      </w:pPr>
      <w:r w:rsidRPr="00F60C7C">
        <w:rPr>
          <w:color w:val="000000"/>
          <w:lang w:val="fr-FR"/>
        </w:rPr>
        <w:t xml:space="preserve">4. Prompers L, Schaper N, Apelqvist J, Edmonds M, Jude E, Mauricio D, et al. </w:t>
      </w:r>
      <w:r w:rsidRPr="00F60C7C">
        <w:rPr>
          <w:color w:val="000000"/>
          <w:lang w:val="en-GB"/>
        </w:rPr>
        <w:t>Prediction of outcome in individuals with diabetic foot ulcers: focus on the differences between individuals with and without peripheral arterial disease. Diabetologia. 2008;51(5):747–755. doi:10.1007/s00125-008-0940-0</w:t>
      </w:r>
    </w:p>
    <w:p w14:paraId="7ACE5488" w14:textId="77777777" w:rsidR="008E4481" w:rsidRPr="00F60C7C" w:rsidRDefault="00072EE0">
      <w:pPr>
        <w:rPr>
          <w:lang w:val="en-GB"/>
        </w:rPr>
      </w:pPr>
      <w:r w:rsidRPr="00F60C7C">
        <w:rPr>
          <w:color w:val="000000"/>
          <w:lang w:val="en-GB"/>
        </w:rPr>
        <w:t>5. Bus SA, van Netten JJ. A shift in priority in diabetic foot care and research: 75% of foot ulcers are preventable. Diabetes Metab Res Rev. 2016;32(Suppl 1):195–200. doi:10.1002/dmrr.2738</w:t>
      </w:r>
    </w:p>
    <w:p w14:paraId="588DD413" w14:textId="77777777" w:rsidR="008E4481" w:rsidRPr="00F60C7C" w:rsidRDefault="00072EE0">
      <w:pPr>
        <w:rPr>
          <w:lang w:val="en-GB"/>
        </w:rPr>
      </w:pPr>
      <w:r w:rsidRPr="00F60C7C">
        <w:rPr>
          <w:color w:val="000000"/>
          <w:lang w:val="en-GB"/>
        </w:rPr>
        <w:lastRenderedPageBreak/>
        <w:t>6. Bus SA, Haspels R, Busch-Westbroek TE. Evaluation and optimization of therapeutic footwear for neuropathic diabetic foot patients using in-shoe plantar pressure analysis. Diabetes Care. 2011;34(7):1595–1600. doi:10.2337/dc10-2206</w:t>
      </w:r>
    </w:p>
    <w:p w14:paraId="540DC1AE" w14:textId="77777777" w:rsidR="008E4481" w:rsidRPr="00F60C7C" w:rsidRDefault="00072EE0">
      <w:pPr>
        <w:rPr>
          <w:lang w:val="en-GB"/>
        </w:rPr>
      </w:pPr>
      <w:r w:rsidRPr="00F60C7C">
        <w:rPr>
          <w:color w:val="000000"/>
          <w:lang w:val="en-GB"/>
        </w:rPr>
        <w:t>7. Bus SA, Zwaferink JB, Dahmen R, Busch-Westbroek T. State of the art design protocol for custom made footwear for people with diabetes and peripheral neuropathy. Diabetes Metab Res Rev. 2020;36(S1):e3237. doi:10.1002/dmrr.3237</w:t>
      </w:r>
    </w:p>
    <w:p w14:paraId="2ECC15D1" w14:textId="77777777" w:rsidR="008E4481" w:rsidRDefault="00072EE0">
      <w:r w:rsidRPr="00F60C7C">
        <w:rPr>
          <w:color w:val="000000"/>
          <w:lang w:val="en-GB"/>
        </w:rPr>
        <w:t xml:space="preserve">8. Bus SA, Sacco ICN, Monteiro-Soares M, Raspovic A, Paton J, Rasmussen A, et al. </w:t>
      </w:r>
      <w:r>
        <w:rPr>
          <w:color w:val="000000"/>
        </w:rPr>
        <w:t>Guidelines on the prevention of foot ulcers in persons with diabetes (IWGDF 2023 update). Diabetes Metab Res Rev. 2024;40(3):e3651. doi:10.1002/dmrr.3651</w:t>
      </w:r>
    </w:p>
    <w:p w14:paraId="666DB217" w14:textId="77777777" w:rsidR="008E4481" w:rsidRPr="00F60C7C" w:rsidRDefault="00072EE0">
      <w:pPr>
        <w:rPr>
          <w:lang w:val="fr-FR"/>
        </w:rPr>
      </w:pPr>
      <w:r>
        <w:rPr>
          <w:color w:val="000000"/>
        </w:rPr>
        <w:t xml:space="preserve">9. Bus SA, Waaijman R, Arts M, de Haart M, Busch-Westbroek T, van Baal J, et al. </w:t>
      </w:r>
      <w:r w:rsidRPr="00F60C7C">
        <w:rPr>
          <w:color w:val="000000"/>
          <w:lang w:val="en-GB"/>
        </w:rPr>
        <w:t xml:space="preserve">Effect of custom-made footwear on foot ulcer recurrence in diabetes: a multicenter randomized controlled trial. </w:t>
      </w:r>
      <w:r w:rsidRPr="00F60C7C">
        <w:rPr>
          <w:color w:val="000000"/>
          <w:lang w:val="fr-FR"/>
        </w:rPr>
        <w:t>Diabetes Care. 2013;36(12):4109–4116. doi:10.2337/dc13-0996</w:t>
      </w:r>
    </w:p>
    <w:p w14:paraId="1955FAEB" w14:textId="77777777" w:rsidR="008E4481" w:rsidRPr="00F60C7C" w:rsidRDefault="00072EE0">
      <w:pPr>
        <w:rPr>
          <w:lang w:val="en-GB"/>
        </w:rPr>
      </w:pPr>
      <w:r w:rsidRPr="00F60C7C">
        <w:rPr>
          <w:color w:val="000000"/>
          <w:lang w:val="fr-FR"/>
        </w:rPr>
        <w:t xml:space="preserve">10. van Netten JJ, Price PE, Lavery LA, Monteiro-Soares M, Rasmussen A, Jubiz Y, et al. </w:t>
      </w:r>
      <w:r w:rsidRPr="00F60C7C">
        <w:rPr>
          <w:color w:val="000000"/>
          <w:lang w:val="en-GB"/>
        </w:rPr>
        <w:t>Prevention of foot ulcers in the at-risk patient with diabetes: a systematic review. Diabetes Metab Res Rev. 2016;32(Suppl 1):84–98. doi:10.1002/dmrr.2701</w:t>
      </w:r>
    </w:p>
    <w:p w14:paraId="1287C5B1" w14:textId="77777777" w:rsidR="008E4481" w:rsidRPr="00F60C7C" w:rsidRDefault="00072EE0">
      <w:pPr>
        <w:rPr>
          <w:lang w:val="en-GB"/>
        </w:rPr>
      </w:pPr>
      <w:r w:rsidRPr="00F60C7C">
        <w:rPr>
          <w:color w:val="000000"/>
          <w:lang w:val="en-GB"/>
        </w:rPr>
        <w:t>11. Lincoln NB, Radford KA, Game FL, Jeffcoate WJ. Education for secondary prevention of foot ulcers in people with diabetes: a randomised controlled trial. Diabetologia. 2008;51(11):1954–1961. doi:10.1007/s00125-008-1110-0</w:t>
      </w:r>
    </w:p>
    <w:p w14:paraId="7DB7D33D" w14:textId="77777777" w:rsidR="008E4481" w:rsidRDefault="00072EE0">
      <w:r w:rsidRPr="00F60C7C">
        <w:rPr>
          <w:color w:val="000000"/>
          <w:lang w:val="en-GB"/>
        </w:rPr>
        <w:t xml:space="preserve">12. Abbott CA, Chatwin KE, Foden P, Hasan AN, Sange C, Rajbhandari SM, et al. Innovative intelligent insole system reduces diabetic foot ulcer recurrence at plantar sites: a prospective, randomised, proof-of-concept study. </w:t>
      </w:r>
      <w:r>
        <w:rPr>
          <w:color w:val="000000"/>
        </w:rPr>
        <w:t>Lancet Digit Health. 2019;1(6):e308–e318. doi:10.1016/S2589-7500(19)30128-1</w:t>
      </w:r>
    </w:p>
    <w:p w14:paraId="102FD75B" w14:textId="77777777" w:rsidR="008E4481" w:rsidRDefault="00072EE0">
      <w:r>
        <w:rPr>
          <w:color w:val="000000"/>
        </w:rPr>
        <w:t xml:space="preserve">13. Waaijman R, Keukenkamp R, de Haart M, Polomski WP, Nollet F, Bus SA. </w:t>
      </w:r>
      <w:r w:rsidRPr="00F60C7C">
        <w:rPr>
          <w:color w:val="000000"/>
          <w:lang w:val="en-GB"/>
        </w:rPr>
        <w:t xml:space="preserve">Adherence to wearing prescription custom-made footwear in patients with diabetes at high risk for plantar foot ulceration. </w:t>
      </w:r>
      <w:r>
        <w:rPr>
          <w:color w:val="000000"/>
        </w:rPr>
        <w:t>Diabetes Care. 2013;36(6):1613–1618. doi:10.2337/dc12-1330</w:t>
      </w:r>
    </w:p>
    <w:p w14:paraId="16656BD8" w14:textId="77777777" w:rsidR="008E4481" w:rsidRDefault="00072EE0">
      <w:r>
        <w:rPr>
          <w:color w:val="000000"/>
        </w:rPr>
        <w:t xml:space="preserve">14. van Netten JJ, van Baal JG, Bril A, Wissink M, Bus SA. </w:t>
      </w:r>
      <w:r w:rsidRPr="00F60C7C">
        <w:rPr>
          <w:color w:val="000000"/>
          <w:lang w:val="en-GB"/>
        </w:rPr>
        <w:t xml:space="preserve">An exploratory study on differences in cumulative plantar tissue stress between healing and non-healing plantar neuropathic diabetic foot ulcers. </w:t>
      </w:r>
      <w:r>
        <w:rPr>
          <w:color w:val="000000"/>
        </w:rPr>
        <w:t>Clin Biomech. 2018;53:86–92. doi:10.1016/j.clinbiomech.2018.02.012</w:t>
      </w:r>
    </w:p>
    <w:p w14:paraId="4BE6F045" w14:textId="77777777" w:rsidR="008E4481" w:rsidRDefault="00072EE0">
      <w:r>
        <w:rPr>
          <w:color w:val="000000"/>
        </w:rPr>
        <w:lastRenderedPageBreak/>
        <w:t xml:space="preserve">15. </w:t>
      </w:r>
      <w:r>
        <w:rPr>
          <w:color w:val="000000"/>
        </w:rPr>
        <w:t xml:space="preserve">Hulshof CM, Page M, van Baal SG, Bus SA, Fernando ME, van Gemert-Pijnen L, et al. </w:t>
      </w:r>
      <w:r w:rsidRPr="00F60C7C">
        <w:rPr>
          <w:color w:val="000000"/>
          <w:lang w:val="en-GB"/>
        </w:rPr>
        <w:t xml:space="preserve">The stress of measuring plantar tissue stress in people with diabetes-related foot ulcers: biomechanical and feasibility findings from two prospective cohort studies. </w:t>
      </w:r>
      <w:r>
        <w:rPr>
          <w:color w:val="000000"/>
        </w:rPr>
        <w:t>Sensors. 2024;24(8):2411. doi:10.3390/s24082411</w:t>
      </w:r>
    </w:p>
    <w:p w14:paraId="759C66BF" w14:textId="77777777" w:rsidR="008E4481" w:rsidRDefault="00072EE0">
      <w:r>
        <w:rPr>
          <w:color w:val="000000"/>
        </w:rPr>
        <w:t xml:space="preserve">16. </w:t>
      </w:r>
      <w:r>
        <w:rPr>
          <w:color w:val="000000"/>
        </w:rPr>
        <w:t xml:space="preserve">Hulshof CM, van Netten JJ, Busch-Westbroek TE, Sabelis LWE, Peters EJG, Pijnappels M, et al. </w:t>
      </w:r>
      <w:r w:rsidRPr="00F60C7C">
        <w:rPr>
          <w:color w:val="000000"/>
          <w:lang w:val="en-GB"/>
        </w:rPr>
        <w:t xml:space="preserve">The predictive value of cumulative plantar tissue stress on future plantar foot ulceration in people with diabetes — a 12-month prospective observational study. </w:t>
      </w:r>
      <w:r>
        <w:rPr>
          <w:color w:val="000000"/>
        </w:rPr>
        <w:t>Diabet Med. 2025;42:e70099. doi:10.1111/dme.70099</w:t>
      </w:r>
    </w:p>
    <w:p w14:paraId="0C1EABDF" w14:textId="77777777" w:rsidR="008E4481" w:rsidRPr="00F60C7C" w:rsidRDefault="00072EE0">
      <w:pPr>
        <w:rPr>
          <w:lang w:val="en-GB"/>
        </w:rPr>
      </w:pPr>
      <w:r>
        <w:rPr>
          <w:color w:val="000000"/>
        </w:rPr>
        <w:t xml:space="preserve">17. Waaijman R, de Haart M, Arts MLJ, Wever D, Verlouw AJWE, Nollet F, et al. </w:t>
      </w:r>
      <w:r w:rsidRPr="00F60C7C">
        <w:rPr>
          <w:color w:val="000000"/>
          <w:lang w:val="en-GB"/>
        </w:rPr>
        <w:t>Risk factors for plantar foot ulcer recurrence in neuropathic diabetic patients. Diabetes Care. 2014;37(6):1697–1705. doi:10.2337/dc13-2470</w:t>
      </w:r>
    </w:p>
    <w:p w14:paraId="0FB42E81" w14:textId="77777777" w:rsidR="008E4481" w:rsidRPr="00F60C7C" w:rsidRDefault="00072EE0">
      <w:pPr>
        <w:rPr>
          <w:lang w:val="en-GB"/>
        </w:rPr>
      </w:pPr>
      <w:r w:rsidRPr="00F60C7C">
        <w:rPr>
          <w:color w:val="000000"/>
          <w:lang w:val="en-GB"/>
        </w:rPr>
        <w:t>18. Lutjeboer T, van Netten JJ, Postema K, Hijmans JM. Validity and feasibility of a temperature sensor for measuring use and non-use of orthopaedic footwear. J Rehabil Med. 2018;50(10):920–926. doi:10.2340/16501977-2494</w:t>
      </w:r>
    </w:p>
    <w:p w14:paraId="0E68CFF3" w14:textId="77777777" w:rsidR="008E4481" w:rsidRPr="00F60C7C" w:rsidRDefault="00072EE0">
      <w:pPr>
        <w:rPr>
          <w:lang w:val="en-GB"/>
        </w:rPr>
      </w:pPr>
      <w:r w:rsidRPr="00F60C7C">
        <w:rPr>
          <w:color w:val="000000"/>
          <w:lang w:val="en-GB"/>
        </w:rPr>
        <w:t>19. Michie S, van Stralen MM, West R. The behaviour change wheel: a new method for characterising and designing behaviour change interventions. Implement Sci. 2011;6:42. doi:10.1186/1748-5908-6-42</w:t>
      </w:r>
    </w:p>
    <w:p w14:paraId="65FE62E2" w14:textId="77777777" w:rsidR="008E4481" w:rsidRPr="00F60C7C" w:rsidRDefault="00072EE0">
      <w:pPr>
        <w:rPr>
          <w:lang w:val="en-GB"/>
        </w:rPr>
      </w:pPr>
      <w:r w:rsidRPr="00F60C7C">
        <w:rPr>
          <w:color w:val="000000"/>
          <w:lang w:val="en-GB"/>
        </w:rPr>
        <w:t>20. Morbach S, Kersken J, Lobmann R, Nobels F, Doggen K, Van Acker K. The German and Belgian accreditation models for diabetic foot services. Diabetes Metab Res Rev. 2016;32(Suppl 1):318–325. doi:10.1002/dmrr.2752</w:t>
      </w:r>
    </w:p>
    <w:p w14:paraId="6B246E7C" w14:textId="77777777" w:rsidR="008E4481" w:rsidRDefault="00072EE0">
      <w:r w:rsidRPr="00F60C7C">
        <w:rPr>
          <w:color w:val="000000"/>
          <w:lang w:val="en-GB"/>
        </w:rPr>
        <w:t xml:space="preserve">21. Chan A-W, Boutron I, Hopewell S, Moher D, Schulz KF, Collins GS, et al. </w:t>
      </w:r>
      <w:r>
        <w:rPr>
          <w:color w:val="000000"/>
        </w:rPr>
        <w:t>SPIRIT 2025 statement: updated guideline for protocols of randomised trials. BMJ. 2025;389:e081477. doi:10.1136/bmj-2024-081477</w:t>
      </w:r>
    </w:p>
    <w:p w14:paraId="6FAF8AF2" w14:textId="77777777" w:rsidR="008E4481" w:rsidRPr="00F60C7C" w:rsidRDefault="00072EE0">
      <w:pPr>
        <w:rPr>
          <w:lang w:val="en-GB"/>
        </w:rPr>
      </w:pPr>
      <w:r>
        <w:rPr>
          <w:color w:val="000000"/>
        </w:rPr>
        <w:t xml:space="preserve">22. Hoffmann TC, Glasziou PP, Boutron I, Milne R, Perera R, Moher D, et al. </w:t>
      </w:r>
      <w:r w:rsidRPr="00F60C7C">
        <w:rPr>
          <w:color w:val="000000"/>
          <w:lang w:val="en-GB"/>
        </w:rPr>
        <w:t>Better reporting of interventions: template for intervention description and replication (TIDieR) checklist and guide. BMJ. 2014;348:g1687. doi:10.1136/bmj.g1687</w:t>
      </w:r>
    </w:p>
    <w:p w14:paraId="3C726884" w14:textId="77777777" w:rsidR="008E4481" w:rsidRPr="00F60C7C" w:rsidRDefault="00072EE0">
      <w:pPr>
        <w:rPr>
          <w:lang w:val="en-GB"/>
        </w:rPr>
      </w:pPr>
      <w:r w:rsidRPr="00F60C7C">
        <w:rPr>
          <w:color w:val="000000"/>
          <w:lang w:val="en-GB"/>
        </w:rPr>
        <w:t>23. Loudon K, Treweek S, Sullivan F, Donnan PT, Thorpe KE, Zwarenstein M. The PRECIS-2 tool: designing trials that are fit for purpose. BMJ. 2015;350:h2147. doi:10.1136/bmj.h2147</w:t>
      </w:r>
    </w:p>
    <w:p w14:paraId="0C205A83" w14:textId="77777777" w:rsidR="008E4481" w:rsidRDefault="00072EE0">
      <w:r w:rsidRPr="00F60C7C">
        <w:rPr>
          <w:color w:val="000000"/>
          <w:lang w:val="en-GB"/>
        </w:rPr>
        <w:lastRenderedPageBreak/>
        <w:t xml:space="preserve">24. Hopewell S, Chan A-W, Collins GS, Hróbjartsson A, Moher D, Schulz KF, et al. </w:t>
      </w:r>
      <w:r>
        <w:rPr>
          <w:color w:val="000000"/>
        </w:rPr>
        <w:t>CONSORT 2025 statement: updated guideline for reporting randomised trials. BMJ. 2025;389:e081123. doi:10.1136/bmj-2024-081123</w:t>
      </w:r>
    </w:p>
    <w:p w14:paraId="503CFCCD" w14:textId="77777777" w:rsidR="008E4481" w:rsidRDefault="00072EE0">
      <w:r>
        <w:rPr>
          <w:color w:val="000000"/>
        </w:rPr>
        <w:t>25. van Netten JJ, Bus SA, Apelqvist J, Chen P, Chuter V, Fitridge R, et al. Definitions and criteria for diabetes-related foot disease (IWGDF 2023 update). Diabetes Metab Res Rev. 2024;40(3):e3654. doi:10.1002/dmrr.3654</w:t>
      </w:r>
    </w:p>
    <w:p w14:paraId="4EBB1A91" w14:textId="77777777" w:rsidR="008E4481" w:rsidRPr="00F60C7C" w:rsidRDefault="00072EE0">
      <w:pPr>
        <w:rPr>
          <w:lang w:val="en-GB"/>
        </w:rPr>
      </w:pPr>
      <w:r>
        <w:rPr>
          <w:color w:val="000000"/>
        </w:rPr>
        <w:t xml:space="preserve">26. Lincoln NB, Jeffcoate WJ, Ince P, Smith M, Radford KA. </w:t>
      </w:r>
      <w:r w:rsidRPr="00F60C7C">
        <w:rPr>
          <w:color w:val="000000"/>
          <w:lang w:val="en-GB"/>
        </w:rPr>
        <w:t>Validation of a new measure of protective footcare behaviour: the Nottingham Assessment of Functional Footcare (NAFF). Practical Diabetes International. 2007;24(4):207–211. doi:10.1002/pdi.1099</w:t>
      </w:r>
    </w:p>
    <w:p w14:paraId="7AF6FB33" w14:textId="77777777" w:rsidR="008E4481" w:rsidRDefault="00072EE0">
      <w:r w:rsidRPr="00F60C7C">
        <w:rPr>
          <w:color w:val="000000"/>
          <w:lang w:val="en-GB"/>
        </w:rPr>
        <w:t xml:space="preserve">27. Zwaferink JBJ, Nollet F, Bus SA. In-shoe pressure measurements in diabetic footwear practice: success rate and facilitators of and barriers to implementation. </w:t>
      </w:r>
      <w:r>
        <w:rPr>
          <w:color w:val="000000"/>
        </w:rPr>
        <w:t>Sensors. 2024;24(6):1795. doi:10.3390/s24061795</w:t>
      </w:r>
    </w:p>
    <w:p w14:paraId="700FBB27" w14:textId="77777777" w:rsidR="008E4481" w:rsidRPr="00F60C7C" w:rsidRDefault="00072EE0">
      <w:pPr>
        <w:rPr>
          <w:lang w:val="en-GB"/>
        </w:rPr>
      </w:pPr>
      <w:r>
        <w:rPr>
          <w:color w:val="000000"/>
        </w:rPr>
        <w:t xml:space="preserve">28. van Netten JJ, Vossen LE, Driebergen FM, Wolthuis D, Merkx MJM, Bus SA. </w:t>
      </w:r>
      <w:r w:rsidRPr="00F60C7C">
        <w:rPr>
          <w:color w:val="000000"/>
          <w:lang w:val="en-GB"/>
        </w:rPr>
        <w:t>Short-term efficacy of a multi-modal intervention program to improve custom-made footwear use in people at high risk of diabetes-related foot ulceration. J Clin Med. 2025;14(11):3635. doi:10.3390/jcm14113635</w:t>
      </w:r>
    </w:p>
    <w:p w14:paraId="268BA91A" w14:textId="77777777" w:rsidR="008E4481" w:rsidRPr="00F60C7C" w:rsidRDefault="00072EE0">
      <w:pPr>
        <w:rPr>
          <w:lang w:val="en-GB"/>
        </w:rPr>
      </w:pPr>
      <w:r w:rsidRPr="00F60C7C">
        <w:rPr>
          <w:color w:val="000000"/>
          <w:lang w:val="en-GB"/>
        </w:rPr>
        <w:t>29. Dahmen R, Siemonsma PC, Monteiro S, Roorda LD, Lankhorst GJ, Boers M. Evaluation of the wear-and-tear scale for therapeutic footwear: results of a generalizability study. J Rehabil Med. 2018;50(6):569–574. doi:10.2340/16501977-2339</w:t>
      </w:r>
    </w:p>
    <w:p w14:paraId="56E30D81" w14:textId="77777777" w:rsidR="008E4481" w:rsidRDefault="00072EE0">
      <w:r w:rsidRPr="00F60C7C">
        <w:rPr>
          <w:color w:val="000000"/>
          <w:lang w:val="en-GB"/>
        </w:rPr>
        <w:t xml:space="preserve">30. Staniszewska A, Game F, Nixon J, Russell D, Armstrong DG, Ashmore C, et al. </w:t>
      </w:r>
      <w:r>
        <w:rPr>
          <w:color w:val="000000"/>
        </w:rPr>
        <w:t>Development of a core outcome set for studies assessing interventions for diabetes-related foot ulceration. Diabetes Care. 2024;47(11):1958–1968. doi:10.2337/dc24-1112</w:t>
      </w:r>
    </w:p>
    <w:p w14:paraId="5F89FD81" w14:textId="77777777" w:rsidR="008E4481" w:rsidRPr="00F60C7C" w:rsidRDefault="00072EE0">
      <w:pPr>
        <w:rPr>
          <w:lang w:val="en-GB"/>
        </w:rPr>
      </w:pPr>
      <w:r>
        <w:rPr>
          <w:color w:val="000000"/>
        </w:rPr>
        <w:t xml:space="preserve">31. Keukenkamp R, van Netten JJ, Busch-Westbroek TE, Bus SA. </w:t>
      </w:r>
      <w:r w:rsidRPr="00F60C7C">
        <w:rPr>
          <w:color w:val="000000"/>
          <w:lang w:val="en-GB"/>
        </w:rPr>
        <w:t>Custom-made footwear designed for indoor use increases short-term and long-term adherence in people with diabetes at high ulcer risk. BMJ Open Diabetes Res Care. 2022;10(1):e002593. doi:10.1136/bmjdrc-2021-002593</w:t>
      </w:r>
    </w:p>
    <w:p w14:paraId="4BCF306E" w14:textId="77777777" w:rsidR="008E4481" w:rsidRDefault="00072EE0">
      <w:r w:rsidRPr="00F60C7C">
        <w:rPr>
          <w:color w:val="000000"/>
          <w:lang w:val="en-GB"/>
        </w:rPr>
        <w:t xml:space="preserve">32. Staniszewska A, Jones A, Davies L, Game F, Nixon J, Russell D, et al. </w:t>
      </w:r>
      <w:r>
        <w:rPr>
          <w:color w:val="000000"/>
        </w:rPr>
        <w:t>Development of a core descriptor set for studies assessing interventions for diabetes-related foot ulcers. Diabetologia. 2026. doi:10.1007/s00125-026-06815-1</w:t>
      </w:r>
    </w:p>
    <w:p w14:paraId="6681BB62" w14:textId="77777777" w:rsidR="008E4481" w:rsidRPr="00F60C7C" w:rsidRDefault="00072EE0">
      <w:pPr>
        <w:rPr>
          <w:lang w:val="en-GB"/>
        </w:rPr>
      </w:pPr>
      <w:r>
        <w:rPr>
          <w:color w:val="000000"/>
        </w:rPr>
        <w:lastRenderedPageBreak/>
        <w:t xml:space="preserve">33. Bus SA, van Netten JJ, Schouten DR, Dijkgraaf MGW. </w:t>
      </w:r>
      <w:r w:rsidRPr="00F60C7C">
        <w:rPr>
          <w:color w:val="000000"/>
          <w:lang w:val="en-GB"/>
        </w:rPr>
        <w:t>Cost-effectiveness of pressure-guided-offloading-improved custom-made footwear for people with diabetes at high risk of plantar foot ulceration. Diabetology. 2026;7(4):70. doi:10.3390/diabetology7040070</w:t>
      </w:r>
    </w:p>
    <w:p w14:paraId="19FE8D20" w14:textId="77777777" w:rsidR="008E4481" w:rsidRDefault="00072EE0">
      <w:r w:rsidRPr="00F60C7C">
        <w:rPr>
          <w:color w:val="000000"/>
          <w:lang w:val="en-GB"/>
        </w:rPr>
        <w:t xml:space="preserve">34. Husereau D, Drummond M, Petrou S, Carswell C, Moher D, Greenberg D, et al. Consolidated Health Economic Evaluation Reporting Standards (CHEERS) statement. </w:t>
      </w:r>
      <w:r>
        <w:rPr>
          <w:color w:val="000000"/>
        </w:rPr>
        <w:t>Pharmacoeconomics. 2013;31(5):361–367. doi:10.1007/s40273-013-0032-y</w:t>
      </w:r>
    </w:p>
    <w:p w14:paraId="5578B507" w14:textId="77777777" w:rsidR="008E4481" w:rsidRDefault="00072EE0">
      <w:r>
        <w:rPr>
          <w:color w:val="000000"/>
        </w:rPr>
        <w:t>35. Hakkaart-van Roijen L, Peeters S, Kanters T. Kostenhandleiding voor economische evaluaties in de gezondheidszorg: methodologie en referentieprijzen. Diemen: Zorginstituut Nederland; 2024.</w:t>
      </w:r>
    </w:p>
    <w:p w14:paraId="12C5B46C" w14:textId="77777777" w:rsidR="008E4481" w:rsidRDefault="00072EE0">
      <w:r>
        <w:rPr>
          <w:color w:val="000000"/>
        </w:rPr>
        <w:t>36. Prompers L, Huijberts M, Schaper N, Apelqvist J, Bakker K, Edmonds M, et al. Resource utilisation and costs associated with the treatment of diabetic foot ulcers. Prospective data from the Eurodiale Study. Diabetologia. 2008;51(10):1826–1834. doi:10.1007/s00125-008-1089-6</w:t>
      </w:r>
    </w:p>
    <w:p w14:paraId="45A755C5" w14:textId="77777777" w:rsidR="008E4481" w:rsidRDefault="00072EE0">
      <w:r>
        <w:rPr>
          <w:color w:val="000000"/>
        </w:rPr>
        <w:t>37. Ragnarson Tennvall G, Apelqvist J. Prevention of diabetes-related foot ulcers and amputations: a cost-utility analysis based on Markov model simulations. Diabetologia. 2001;44(11):2077–2087. doi:10.1007/s001250100013</w:t>
      </w:r>
    </w:p>
    <w:p w14:paraId="3F924BCB" w14:textId="77777777" w:rsidR="008E4481" w:rsidRDefault="00072EE0">
      <w:r>
        <w:rPr>
          <w:color w:val="000000"/>
        </w:rPr>
        <w:t>38. Ortegon MM, Redekop WK, Niessen LW. Cost-effectiveness of prevention and treatment of the diabetic foot: a Markov analysis. Diabetes Care. 2004;27(4):901–907. doi:10.2337/diacare.27.4.901</w:t>
      </w:r>
    </w:p>
    <w:p w14:paraId="6A7293CB" w14:textId="77777777" w:rsidR="008E4481" w:rsidRDefault="00072EE0">
      <w:r>
        <w:rPr>
          <w:color w:val="000000"/>
        </w:rPr>
        <w:t>39. van Netten JJ, aan de Stegge WB, Dijkgraaf MGW, Bus SA. Cost-effectiveness of temperature monitoring to help prevent foot ulcer recurrence in people with diabetes: a multicenter randomized controlled trial. Diabetes Metab Res Rev. 2024;40(4):e3805. doi:10.1002/dmrr.3805</w:t>
      </w:r>
    </w:p>
    <w:p w14:paraId="489CC5E9" w14:textId="77777777" w:rsidR="008E4481" w:rsidRDefault="00072EE0">
      <w:r>
        <w:rPr>
          <w:color w:val="000000"/>
        </w:rPr>
        <w:t>40. Moore GF, Audrey S, Barker M, Bond L, Bonell C, Hardeman W, et al. Process evaluation of complex interventions: Medical Research Council guidance. BMJ. 2015;350:h1258. doi:10.1136/bmj.h1258</w:t>
      </w:r>
    </w:p>
    <w:p w14:paraId="41615C74" w14:textId="77777777" w:rsidR="008E4481" w:rsidRDefault="00072EE0">
      <w:pPr>
        <w:pStyle w:val="Kop1"/>
      </w:pPr>
      <w:r>
        <w:rPr>
          <w:color w:val="000000"/>
        </w:rPr>
        <w:t>Figure legends</w:t>
      </w:r>
    </w:p>
    <w:p w14:paraId="4F249BB1" w14:textId="77777777" w:rsidR="008E4481" w:rsidRDefault="00072EE0">
      <w:r>
        <w:rPr>
          <w:b/>
          <w:bCs/>
          <w:color w:val="000000"/>
        </w:rPr>
        <w:t>Figure 1.</w:t>
      </w:r>
      <w:r>
        <w:rPr>
          <w:color w:val="000000"/>
        </w:rPr>
        <w:t xml:space="preserve"> Planned participant flow (CONSORT 2025 diagram). Screening through eligibility assessment, consent, center-stratified randomization with variable permuted blocks (1:1), and follow-up to 18 months, for a planned sample of 144 participants (72 per arm; 24 per center </w:t>
      </w:r>
      <w:r>
        <w:rPr>
          <w:color w:val="000000"/>
        </w:rPr>
        <w:lastRenderedPageBreak/>
        <w:t>across six centers). The observed numbers, exclusions, and losses to follow-up will be reported in the results.</w:t>
      </w:r>
    </w:p>
    <w:p w14:paraId="4A75AF11" w14:textId="77777777" w:rsidR="008E4481" w:rsidRDefault="00072EE0">
      <w:r>
        <w:rPr>
          <w:b/>
          <w:bCs/>
          <w:color w:val="000000"/>
        </w:rPr>
        <w:t>Figure 2.</w:t>
      </w:r>
      <w:r>
        <w:rPr>
          <w:color w:val="000000"/>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w14:paraId="1FC9E9E2" w14:textId="77777777" w:rsidR="008E4481" w:rsidRDefault="00072EE0">
      <w:r>
        <w:rPr>
          <w:b/>
          <w:bCs/>
          <w:color w:val="000000"/>
        </w:rPr>
        <w:t>Figure 3.</w:t>
      </w:r>
      <w:r>
        <w:rPr>
          <w:color w:val="000000"/>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w:t>
      </w:r>
      <w:r>
        <w:rPr>
          <w:color w:val="000000"/>
        </w:rPr>
        <w:t xml:space="preserve"> developed by consortium consensus and defines the constructs the process evaluation is designed to measure.</w:t>
      </w:r>
    </w:p>
    <w:p w14:paraId="201E3A40" w14:textId="77777777" w:rsidR="008E4481" w:rsidRDefault="00072EE0">
      <w:r>
        <w:rPr>
          <w:b/>
          <w:bCs/>
          <w:color w:val="000000"/>
        </w:rPr>
        <w:t>Figure 4.</w:t>
      </w:r>
      <w:r>
        <w:rPr>
          <w:color w:val="000000"/>
        </w:rP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42AD771A" w14:textId="77777777" w:rsidR="008E4481" w:rsidRDefault="00072EE0">
      <w:r>
        <w:rPr>
          <w:b/>
          <w:bCs/>
          <w:color w:val="000000"/>
        </w:rPr>
        <w:t>Figure 5.</w:t>
      </w:r>
      <w:r>
        <w:rPr>
          <w:color w:val="000000"/>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w:t>
      </w:r>
      <w:r>
        <w:rPr>
          <w:color w:val="000000"/>
        </w:rPr>
        <w:t xml:space="preserve">Current guidance approximates this relationship with two fixed cut-points, neither derived from outcome data </w:t>
      </w:r>
      <w:sdt>
        <w:sdtPr>
          <w:tag w:val="CITATION LazzariniP19"/>
          <w:id w:val="163229238"/>
          <w:citation/>
        </w:sdtPr>
        <w:sdtEndPr/>
        <w:sdtContent>
          <w:r>
            <w:fldChar w:fldCharType="begin"/>
          </w:r>
          <w:r>
            <w:instrText xml:space="preserve"> CITATION LazzariniP19 \l 1033 </w:instrText>
          </w:r>
          <w:r>
            <w:fldChar w:fldCharType="separate"/>
          </w:r>
          <w:r>
            <w:rPr>
              <w:noProof/>
            </w:rPr>
            <w:t>(54)</w:t>
          </w:r>
          <w:r>
            <w:fldChar w:fldCharType="end"/>
          </w:r>
        </w:sdtContent>
      </w:sdt>
      <w:r>
        <w:rPr>
          <w:color w:val="000000"/>
        </w:rPr>
        <w:t>. This analysis is exploratory and restricted to participants with adequate concurrent sensor coverage.</w:t>
      </w:r>
    </w:p>
    <w:p w14:paraId="13BEEFB9" w14:textId="77777777" w:rsidR="008E4481" w:rsidRDefault="00072EE0">
      <w:pPr>
        <w:pStyle w:val="Kop1"/>
      </w:pPr>
      <w:r>
        <w:rPr>
          <w:color w:val="000000"/>
        </w:rPr>
        <w:t>Table legends</w:t>
      </w:r>
    </w:p>
    <w:p w14:paraId="1EFF466E" w14:textId="77777777" w:rsidR="008E4481" w:rsidRDefault="00072EE0">
      <w:r>
        <w:rPr>
          <w:b/>
          <w:bCs/>
          <w:color w:val="000000"/>
        </w:rPr>
        <w:t>Table 1.</w:t>
      </w:r>
      <w:r>
        <w:rPr>
          <w:color w:val="000000"/>
        </w:rPr>
        <w:t xml:space="preserve"> Participating Diabetic Foot Clinics, addresses, site investigators and centre type.</w:t>
      </w:r>
    </w:p>
    <w:p w14:paraId="423DA29B" w14:textId="77777777" w:rsidR="008E4481" w:rsidRDefault="00072EE0">
      <w:r>
        <w:rPr>
          <w:b/>
          <w:bCs/>
          <w:color w:val="000000"/>
        </w:rPr>
        <w:t>Table 2.</w:t>
      </w:r>
      <w:r>
        <w:rPr>
          <w:color w:val="000000"/>
        </w:rPr>
        <w:t xml:space="preserve"> Schedule of enrolment, interventions and assessments (SPIRIT 2025 diagram).</w:t>
      </w:r>
    </w:p>
    <w:p w14:paraId="5193FA6F" w14:textId="77777777" w:rsidR="008E4481" w:rsidRDefault="00072EE0">
      <w:r>
        <w:rPr>
          <w:b/>
          <w:bCs/>
          <w:color w:val="000000"/>
        </w:rPr>
        <w:lastRenderedPageBreak/>
        <w:t>Table 3.</w:t>
      </w:r>
      <w:r>
        <w:rPr>
          <w:color w:val="000000"/>
        </w:rPr>
        <w:t xml:space="preserve"> Outcome measures: definitions, instruments, assessment timepoints and source case report forms.</w:t>
      </w:r>
    </w:p>
    <w:p w14:paraId="34FB6445" w14:textId="77777777" w:rsidR="008E4481" w:rsidRDefault="00072EE0">
      <w:r>
        <w:rPr>
          <w:b/>
          <w:bCs/>
          <w:color w:val="000000"/>
        </w:rPr>
        <w:t>Table 4.</w:t>
      </w:r>
      <w:r>
        <w:rPr>
          <w:color w:val="000000"/>
        </w:rPr>
        <w:t xml:space="preserve"> PARADISE intervention components: description, deliverer and timing.</w:t>
      </w:r>
    </w:p>
    <w:p w14:paraId="2B426CC8" w14:textId="77777777" w:rsidR="008E4481" w:rsidRDefault="00072EE0">
      <w:pPr>
        <w:pStyle w:val="Kop1"/>
      </w:pPr>
      <w:r>
        <w:rPr>
          <w:color w:val="000000"/>
        </w:rPr>
        <w:t>Appendices</w:t>
      </w:r>
    </w:p>
    <w:p w14:paraId="2E53F399" w14:textId="77777777" w:rsidR="008E4481" w:rsidRDefault="00072EE0">
      <w:r>
        <w:rPr>
          <w:b/>
          <w:bCs/>
          <w:color w:val="000000"/>
        </w:rPr>
        <w:t>Additional file 1.</w:t>
      </w:r>
      <w:r>
        <w:rPr>
          <w:color w:val="000000"/>
        </w:rPr>
        <w:t xml:space="preserve"> Completed SPIRIT 2025 checklist.</w:t>
      </w:r>
    </w:p>
    <w:p w14:paraId="65B4FE3C" w14:textId="77777777" w:rsidR="008E4481" w:rsidRDefault="00072EE0">
      <w:r>
        <w:rPr>
          <w:b/>
          <w:bCs/>
          <w:color w:val="000000"/>
        </w:rPr>
        <w:t>Additional file 2.</w:t>
      </w:r>
      <w:r>
        <w:rPr>
          <w:color w:val="000000"/>
        </w:rPr>
        <w:t xml:space="preserve"> Completed TIDieR checklist for the PARADISE intervention.</w:t>
      </w:r>
    </w:p>
    <w:p w14:paraId="6B8A32D7" w14:textId="77777777" w:rsidR="008E4481" w:rsidRDefault="00072EE0">
      <w:r>
        <w:rPr>
          <w:b/>
          <w:bCs/>
          <w:color w:val="000000"/>
        </w:rPr>
        <w:t>Additional file 3.</w:t>
      </w:r>
      <w:r>
        <w:rPr>
          <w:color w:val="000000"/>
        </w:rPr>
        <w:t xml:space="preserve"> Model informed consent documentation.</w:t>
      </w:r>
    </w:p>
    <w:p w14:paraId="2FCD434A" w14:textId="77777777" w:rsidR="008E4481" w:rsidRDefault="00072EE0">
      <w:r>
        <w:rPr>
          <w:b/>
          <w:bCs/>
          <w:color w:val="000000"/>
        </w:rPr>
        <w:t>Additional file 4.</w:t>
      </w:r>
      <w:r>
        <w:rPr>
          <w:color w:val="000000"/>
        </w:rPr>
        <w:t xml:space="preserve"> Statistical analysis plan (to be deposited before database lock).</w:t>
      </w:r>
    </w:p>
    <w:p w14:paraId="709B37FC" w14:textId="77777777" w:rsidR="008E4481" w:rsidRDefault="00072EE0">
      <w:r>
        <w:rPr>
          <w:b/>
          <w:bCs/>
          <w:color w:val="000000"/>
        </w:rPr>
        <w:t>Additional file 5.</w:t>
      </w:r>
      <w:r>
        <w:rPr>
          <w:color w:val="000000"/>
        </w:rPr>
        <w:t xml:space="preserve"> Ethical approval document.</w:t>
      </w:r>
    </w:p>
    <w:p w14:paraId="0DBFB10A" w14:textId="77777777" w:rsidR="008E4481" w:rsidRDefault="00072EE0">
      <w:r>
        <w:rPr>
          <w:b/>
          <w:bCs/>
          <w:color w:val="000000"/>
        </w:rPr>
        <w:t>Additional file 6.</w:t>
      </w:r>
      <w:r>
        <w:rPr>
          <w:color w:val="000000"/>
        </w:rPr>
        <w:t xml:space="preserve"> Original funding documentation (FWO T000226N).</w:t>
      </w:r>
    </w:p>
    <w:p w14:paraId="0DF79518" w14:textId="77777777" w:rsidR="008E4481" w:rsidRDefault="00072EE0">
      <w:r>
        <w:rPr>
          <w:b/>
          <w:bCs/>
          <w:color w:val="000000"/>
        </w:rPr>
        <w:t>Additional file 7. Statistical power for ulcer recurrence across assumed intervention effects (n = 122 analysable participants; usual-care 18-month recurrence fixed at 50%; two-sided α = 0.05; log-rank test).</w:t>
      </w:r>
    </w:p>
    <w:p w14:paraId="6E1F5FA1" w14:textId="77777777" w:rsidR="008E4481" w:rsidRDefault="00072EE0">
      <w:pPr>
        <w:pStyle w:val="Kop1"/>
      </w:pPr>
      <w:r>
        <w:rPr>
          <w:color w:val="000000"/>
        </w:rPr>
        <w:t>Tables</w:t>
      </w:r>
    </w:p>
    <w:p w14:paraId="44A4A03E" w14:textId="77777777" w:rsidR="008E4481" w:rsidRDefault="00072EE0">
      <w:pPr>
        <w:pStyle w:val="Kop2"/>
      </w:pPr>
      <w:r>
        <w:rPr>
          <w:color w:val="000000"/>
        </w:rPr>
        <w:t>Table 1. Participating Diabetic Foot Clinics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2"/>
        <w:gridCol w:w="2582"/>
        <w:gridCol w:w="1807"/>
        <w:gridCol w:w="1205"/>
      </w:tblGrid>
      <w:tr w:rsidR="008E4481" w14:paraId="098C4D8B" w14:textId="77777777">
        <w:tblPrEx>
          <w:tblCellMar>
            <w:top w:w="0" w:type="dxa"/>
            <w:bottom w:w="0" w:type="dxa"/>
          </w:tblCellMar>
        </w:tblPrEx>
        <w:tc>
          <w:tcPr>
            <w:tcW w:w="0" w:type="auto"/>
            <w:shd w:val="clear" w:color="auto" w:fill="E4E4E7"/>
          </w:tcPr>
          <w:p w14:paraId="7AA454FE" w14:textId="77777777" w:rsidR="008E4481" w:rsidRDefault="00072EE0">
            <w:r>
              <w:rPr>
                <w:b/>
                <w:bCs/>
                <w:color w:val="000000"/>
              </w:rPr>
              <w:t>Site</w:t>
            </w:r>
          </w:p>
        </w:tc>
        <w:tc>
          <w:tcPr>
            <w:tcW w:w="0" w:type="auto"/>
            <w:shd w:val="clear" w:color="auto" w:fill="E4E4E7"/>
          </w:tcPr>
          <w:p w14:paraId="0D5D98C0" w14:textId="77777777" w:rsidR="008E4481" w:rsidRDefault="00072EE0">
            <w:r>
              <w:rPr>
                <w:b/>
                <w:bCs/>
                <w:color w:val="000000"/>
              </w:rPr>
              <w:t>Address</w:t>
            </w:r>
          </w:p>
        </w:tc>
        <w:tc>
          <w:tcPr>
            <w:tcW w:w="0" w:type="auto"/>
            <w:shd w:val="clear" w:color="auto" w:fill="E4E4E7"/>
          </w:tcPr>
          <w:p w14:paraId="5AB9B69F" w14:textId="77777777" w:rsidR="008E4481" w:rsidRDefault="00072EE0">
            <w:r>
              <w:rPr>
                <w:b/>
                <w:bCs/>
                <w:color w:val="000000"/>
              </w:rPr>
              <w:t>Site investigator</w:t>
            </w:r>
          </w:p>
        </w:tc>
        <w:tc>
          <w:tcPr>
            <w:tcW w:w="0" w:type="auto"/>
            <w:shd w:val="clear" w:color="auto" w:fill="E4E4E7"/>
          </w:tcPr>
          <w:p w14:paraId="219FC66F" w14:textId="77777777" w:rsidR="008E4481" w:rsidRDefault="00072EE0">
            <w:r>
              <w:rPr>
                <w:b/>
                <w:bCs/>
                <w:color w:val="000000"/>
              </w:rPr>
              <w:t>Type</w:t>
            </w:r>
          </w:p>
        </w:tc>
      </w:tr>
      <w:tr w:rsidR="008E4481" w14:paraId="1C4AFF5F" w14:textId="77777777">
        <w:tblPrEx>
          <w:tblCellMar>
            <w:top w:w="0" w:type="dxa"/>
            <w:bottom w:w="0" w:type="dxa"/>
          </w:tblCellMar>
        </w:tblPrEx>
        <w:tc>
          <w:tcPr>
            <w:tcW w:w="0" w:type="auto"/>
          </w:tcPr>
          <w:p w14:paraId="66879055" w14:textId="77777777" w:rsidR="008E4481" w:rsidRDefault="00072EE0">
            <w:r>
              <w:rPr>
                <w:color w:val="000000"/>
              </w:rPr>
              <w:t>University Hospitals Leuven — Diabetic Foot Clinic</w:t>
            </w:r>
          </w:p>
        </w:tc>
        <w:tc>
          <w:tcPr>
            <w:tcW w:w="0" w:type="auto"/>
          </w:tcPr>
          <w:p w14:paraId="79B8E79D" w14:textId="77777777" w:rsidR="008E4481" w:rsidRDefault="00072EE0">
            <w:r>
              <w:rPr>
                <w:color w:val="000000"/>
              </w:rPr>
              <w:t>Herestraat 49, 3000 Leuven</w:t>
            </w:r>
          </w:p>
        </w:tc>
        <w:tc>
          <w:tcPr>
            <w:tcW w:w="0" w:type="auto"/>
          </w:tcPr>
          <w:p w14:paraId="459A70F7" w14:textId="77777777" w:rsidR="008E4481" w:rsidRDefault="00072EE0">
            <w:r>
              <w:rPr>
                <w:color w:val="000000"/>
              </w:rPr>
              <w:t>Prof. Giovanni Matricali</w:t>
            </w:r>
          </w:p>
        </w:tc>
        <w:tc>
          <w:tcPr>
            <w:tcW w:w="0" w:type="auto"/>
          </w:tcPr>
          <w:p w14:paraId="50EC822E" w14:textId="77777777" w:rsidR="008E4481" w:rsidRDefault="00072EE0">
            <w:r>
              <w:rPr>
                <w:color w:val="000000"/>
              </w:rPr>
              <w:t>Academic</w:t>
            </w:r>
          </w:p>
        </w:tc>
      </w:tr>
      <w:tr w:rsidR="008E4481" w14:paraId="167B6407" w14:textId="77777777">
        <w:tblPrEx>
          <w:tblCellMar>
            <w:top w:w="0" w:type="dxa"/>
            <w:bottom w:w="0" w:type="dxa"/>
          </w:tblCellMar>
        </w:tblPrEx>
        <w:tc>
          <w:tcPr>
            <w:tcW w:w="0" w:type="auto"/>
          </w:tcPr>
          <w:p w14:paraId="04339F21" w14:textId="77777777" w:rsidR="008E4481" w:rsidRDefault="00072EE0">
            <w:r>
              <w:rPr>
                <w:color w:val="000000"/>
              </w:rPr>
              <w:t>Antwerp University Hospital (UZA) — Diabetic Foot Clinic</w:t>
            </w:r>
          </w:p>
        </w:tc>
        <w:tc>
          <w:tcPr>
            <w:tcW w:w="0" w:type="auto"/>
          </w:tcPr>
          <w:p w14:paraId="4B6C70A1" w14:textId="77777777" w:rsidR="008E4481" w:rsidRDefault="00072EE0">
            <w:r>
              <w:rPr>
                <w:color w:val="000000"/>
              </w:rPr>
              <w:t>Drie Eikenstraat 655, 2650 Edegem</w:t>
            </w:r>
          </w:p>
        </w:tc>
        <w:tc>
          <w:tcPr>
            <w:tcW w:w="0" w:type="auto"/>
          </w:tcPr>
          <w:p w14:paraId="1A29C0CF" w14:textId="77777777" w:rsidR="008E4481" w:rsidRDefault="00072EE0">
            <w:r>
              <w:rPr>
                <w:color w:val="000000"/>
              </w:rPr>
              <w:t>Prof. Eveline Dirinck</w:t>
            </w:r>
          </w:p>
        </w:tc>
        <w:tc>
          <w:tcPr>
            <w:tcW w:w="0" w:type="auto"/>
          </w:tcPr>
          <w:p w14:paraId="4ED68364" w14:textId="77777777" w:rsidR="008E4481" w:rsidRDefault="00072EE0">
            <w:r>
              <w:rPr>
                <w:color w:val="000000"/>
              </w:rPr>
              <w:t>Academic</w:t>
            </w:r>
          </w:p>
        </w:tc>
      </w:tr>
      <w:tr w:rsidR="008E4481" w14:paraId="6F49B73A" w14:textId="77777777">
        <w:tblPrEx>
          <w:tblCellMar>
            <w:top w:w="0" w:type="dxa"/>
            <w:bottom w:w="0" w:type="dxa"/>
          </w:tblCellMar>
        </w:tblPrEx>
        <w:tc>
          <w:tcPr>
            <w:tcW w:w="0" w:type="auto"/>
          </w:tcPr>
          <w:p w14:paraId="16B92C13" w14:textId="77777777" w:rsidR="008E4481" w:rsidRDefault="00072EE0">
            <w:r>
              <w:rPr>
                <w:color w:val="000000"/>
              </w:rPr>
              <w:t>Ghent University Hospital — Diabetic Foot Clinic</w:t>
            </w:r>
          </w:p>
        </w:tc>
        <w:tc>
          <w:tcPr>
            <w:tcW w:w="0" w:type="auto"/>
          </w:tcPr>
          <w:p w14:paraId="58DC8BF9" w14:textId="77777777" w:rsidR="008E4481" w:rsidRDefault="00072EE0">
            <w:r>
              <w:rPr>
                <w:color w:val="000000"/>
              </w:rPr>
              <w:t>Corneel Heymanslaan 10, 9000 Ghent</w:t>
            </w:r>
          </w:p>
        </w:tc>
        <w:tc>
          <w:tcPr>
            <w:tcW w:w="0" w:type="auto"/>
          </w:tcPr>
          <w:p w14:paraId="1FF2BCB4" w14:textId="77777777" w:rsidR="008E4481" w:rsidRDefault="00072EE0">
            <w:r>
              <w:rPr>
                <w:color w:val="000000"/>
              </w:rPr>
              <w:t>Prof. Caren Randon</w:t>
            </w:r>
          </w:p>
        </w:tc>
        <w:tc>
          <w:tcPr>
            <w:tcW w:w="0" w:type="auto"/>
          </w:tcPr>
          <w:p w14:paraId="3E3E18C9" w14:textId="77777777" w:rsidR="008E4481" w:rsidRDefault="00072EE0">
            <w:r>
              <w:rPr>
                <w:color w:val="000000"/>
              </w:rPr>
              <w:t>Academic</w:t>
            </w:r>
          </w:p>
        </w:tc>
      </w:tr>
      <w:tr w:rsidR="008E4481" w14:paraId="0F8811B1" w14:textId="77777777">
        <w:tblPrEx>
          <w:tblCellMar>
            <w:top w:w="0" w:type="dxa"/>
            <w:bottom w:w="0" w:type="dxa"/>
          </w:tblCellMar>
        </w:tblPrEx>
        <w:tc>
          <w:tcPr>
            <w:tcW w:w="0" w:type="auto"/>
          </w:tcPr>
          <w:p w14:paraId="7A070E99" w14:textId="77777777" w:rsidR="008E4481" w:rsidRDefault="00072EE0">
            <w:r>
              <w:rPr>
                <w:color w:val="000000"/>
              </w:rPr>
              <w:t>Azorg — Diabetic Foot Clinic</w:t>
            </w:r>
          </w:p>
        </w:tc>
        <w:tc>
          <w:tcPr>
            <w:tcW w:w="0" w:type="auto"/>
          </w:tcPr>
          <w:p w14:paraId="7BC7FE63" w14:textId="77777777" w:rsidR="008E4481" w:rsidRDefault="00072EE0">
            <w:r>
              <w:rPr>
                <w:color w:val="000000"/>
              </w:rPr>
              <w:t>Moorselbaan 164, 9300 Aalst</w:t>
            </w:r>
          </w:p>
        </w:tc>
        <w:tc>
          <w:tcPr>
            <w:tcW w:w="0" w:type="auto"/>
          </w:tcPr>
          <w:p w14:paraId="42771114" w14:textId="77777777" w:rsidR="008E4481" w:rsidRDefault="00072EE0">
            <w:r>
              <w:rPr>
                <w:color w:val="000000"/>
              </w:rPr>
              <w:t>Prof. Frank Nobels</w:t>
            </w:r>
          </w:p>
        </w:tc>
        <w:tc>
          <w:tcPr>
            <w:tcW w:w="0" w:type="auto"/>
          </w:tcPr>
          <w:p w14:paraId="6CD70281" w14:textId="77777777" w:rsidR="008E4481" w:rsidRDefault="00072EE0">
            <w:r>
              <w:rPr>
                <w:color w:val="000000"/>
              </w:rPr>
              <w:t>Non-academic</w:t>
            </w:r>
          </w:p>
        </w:tc>
      </w:tr>
      <w:tr w:rsidR="008E4481" w14:paraId="07BA0C24" w14:textId="77777777">
        <w:tblPrEx>
          <w:tblCellMar>
            <w:top w:w="0" w:type="dxa"/>
            <w:bottom w:w="0" w:type="dxa"/>
          </w:tblCellMar>
        </w:tblPrEx>
        <w:tc>
          <w:tcPr>
            <w:tcW w:w="0" w:type="auto"/>
          </w:tcPr>
          <w:p w14:paraId="721B6C78" w14:textId="77777777" w:rsidR="008E4481" w:rsidRDefault="00072EE0">
            <w:r>
              <w:rPr>
                <w:color w:val="000000"/>
              </w:rPr>
              <w:lastRenderedPageBreak/>
              <w:t>AZ Sint-Jan Brugge — Diabetic Foot Clinic</w:t>
            </w:r>
          </w:p>
        </w:tc>
        <w:tc>
          <w:tcPr>
            <w:tcW w:w="0" w:type="auto"/>
          </w:tcPr>
          <w:p w14:paraId="211D2823" w14:textId="77777777" w:rsidR="008E4481" w:rsidRDefault="00072EE0">
            <w:r>
              <w:rPr>
                <w:color w:val="000000"/>
              </w:rPr>
              <w:t>Ruddershove 10, 8000 Bruges</w:t>
            </w:r>
          </w:p>
        </w:tc>
        <w:tc>
          <w:tcPr>
            <w:tcW w:w="0" w:type="auto"/>
          </w:tcPr>
          <w:p w14:paraId="769999F5" w14:textId="77777777" w:rsidR="008E4481" w:rsidRDefault="00072EE0">
            <w:r>
              <w:rPr>
                <w:color w:val="000000"/>
              </w:rPr>
              <w:t>Dr. Youri Taes</w:t>
            </w:r>
          </w:p>
        </w:tc>
        <w:tc>
          <w:tcPr>
            <w:tcW w:w="0" w:type="auto"/>
          </w:tcPr>
          <w:p w14:paraId="7DB444A3" w14:textId="77777777" w:rsidR="008E4481" w:rsidRDefault="00072EE0">
            <w:r>
              <w:rPr>
                <w:color w:val="000000"/>
              </w:rPr>
              <w:t>Non-academic</w:t>
            </w:r>
          </w:p>
        </w:tc>
      </w:tr>
      <w:tr w:rsidR="008E4481" w14:paraId="4C202277" w14:textId="77777777">
        <w:tblPrEx>
          <w:tblCellMar>
            <w:top w:w="0" w:type="dxa"/>
            <w:bottom w:w="0" w:type="dxa"/>
          </w:tblCellMar>
        </w:tblPrEx>
        <w:tc>
          <w:tcPr>
            <w:tcW w:w="0" w:type="auto"/>
          </w:tcPr>
          <w:p w14:paraId="07707C5A" w14:textId="77777777" w:rsidR="008E4481" w:rsidRDefault="00072EE0">
            <w:r>
              <w:rPr>
                <w:color w:val="000000"/>
              </w:rPr>
              <w:t>AZ Groeninge — Diabetic Foot Clinic</w:t>
            </w:r>
          </w:p>
        </w:tc>
        <w:tc>
          <w:tcPr>
            <w:tcW w:w="0" w:type="auto"/>
          </w:tcPr>
          <w:p w14:paraId="015F2FD0" w14:textId="77777777" w:rsidR="008E4481" w:rsidRDefault="00072EE0">
            <w:r>
              <w:rPr>
                <w:color w:val="000000"/>
              </w:rPr>
              <w:t>President Kennedylaan 4, 8500 Kortrijk</w:t>
            </w:r>
          </w:p>
        </w:tc>
        <w:tc>
          <w:tcPr>
            <w:tcW w:w="0" w:type="auto"/>
          </w:tcPr>
          <w:p w14:paraId="3BB9EAFF" w14:textId="77777777" w:rsidR="008E4481" w:rsidRDefault="00072EE0">
            <w:r>
              <w:rPr>
                <w:color w:val="000000"/>
              </w:rPr>
              <w:t>Dr. Gertjan Vereecke</w:t>
            </w:r>
          </w:p>
        </w:tc>
        <w:tc>
          <w:tcPr>
            <w:tcW w:w="0" w:type="auto"/>
          </w:tcPr>
          <w:p w14:paraId="66790776" w14:textId="77777777" w:rsidR="008E4481" w:rsidRDefault="00072EE0">
            <w:r>
              <w:rPr>
                <w:color w:val="000000"/>
              </w:rPr>
              <w:t>Non-academic</w:t>
            </w:r>
          </w:p>
        </w:tc>
      </w:tr>
    </w:tbl>
    <w:p w14:paraId="07D71EF4" w14:textId="77777777" w:rsidR="008E4481" w:rsidRDefault="00072EE0">
      <w:pPr>
        <w:pStyle w:val="Kop2"/>
      </w:pPr>
      <w:r>
        <w:rPr>
          <w:color w:val="000000"/>
        </w:rPr>
        <w:t xml:space="preserve">Table 2. Schedule of enrolment, interventions and assessments (SPIRIT 2025 diagram) </w:t>
      </w:r>
      <w:sdt>
        <w:sdtPr>
          <w:tag w:val="CITATION ChanA252"/>
          <w:id w:val="1394479173"/>
          <w:citation/>
        </w:sdtPr>
        <w:sdtEndPr/>
        <w:sdtContent>
          <w:r>
            <w:fldChar w:fldCharType="begin"/>
          </w:r>
          <w:r>
            <w:instrText xml:space="preserve"> CITATION ChanA252 \l 1033 </w:instrText>
          </w:r>
          <w:r>
            <w:fldChar w:fldCharType="separate"/>
          </w:r>
          <w:r>
            <w:rPr>
              <w:noProof/>
            </w:rPr>
            <w:t>(58)</w:t>
          </w:r>
          <w:r>
            <w:fldChar w:fldCharType="end"/>
          </w:r>
        </w:sdtContent>
      </w:sdt>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E4481" w14:paraId="12543EC3" w14:textId="77777777">
        <w:tblPrEx>
          <w:tblCellMar>
            <w:top w:w="0" w:type="dxa"/>
            <w:bottom w:w="0" w:type="dxa"/>
          </w:tblCellMar>
        </w:tblPrEx>
        <w:tc>
          <w:tcPr>
            <w:tcW w:w="0" w:type="auto"/>
            <w:shd w:val="clear" w:color="auto" w:fill="E4E4E7"/>
          </w:tcPr>
          <w:p w14:paraId="62CB2372" w14:textId="77777777" w:rsidR="008E4481" w:rsidRDefault="00072EE0">
            <w:r>
              <w:rPr>
                <w:b/>
                <w:bCs/>
                <w:color w:val="000000"/>
              </w:rPr>
              <w:t>Procedure</w:t>
            </w:r>
          </w:p>
        </w:tc>
        <w:tc>
          <w:tcPr>
            <w:tcW w:w="0" w:type="auto"/>
            <w:shd w:val="clear" w:color="auto" w:fill="E4E4E7"/>
          </w:tcPr>
          <w:p w14:paraId="261BBE15" w14:textId="77777777" w:rsidR="008E4481" w:rsidRDefault="00072EE0">
            <w:r>
              <w:rPr>
                <w:b/>
                <w:bCs/>
                <w:color w:val="000000"/>
              </w:rPr>
              <w:t>Screen</w:t>
            </w:r>
          </w:p>
        </w:tc>
        <w:tc>
          <w:tcPr>
            <w:tcW w:w="0" w:type="auto"/>
            <w:shd w:val="clear" w:color="auto" w:fill="E4E4E7"/>
          </w:tcPr>
          <w:p w14:paraId="1157F42A" w14:textId="77777777" w:rsidR="008E4481" w:rsidRDefault="00072EE0">
            <w:r>
              <w:rPr>
                <w:b/>
                <w:bCs/>
                <w:color w:val="000000"/>
              </w:rPr>
              <w:t>Rand./Base</w:t>
            </w:r>
          </w:p>
        </w:tc>
        <w:tc>
          <w:tcPr>
            <w:tcW w:w="0" w:type="auto"/>
            <w:shd w:val="clear" w:color="auto" w:fill="E4E4E7"/>
          </w:tcPr>
          <w:p w14:paraId="763E9C23" w14:textId="77777777" w:rsidR="008E4481" w:rsidRDefault="00072EE0">
            <w:r>
              <w:rPr>
                <w:b/>
                <w:bCs/>
                <w:color w:val="000000"/>
              </w:rPr>
              <w:t>V2</w:t>
            </w:r>
          </w:p>
        </w:tc>
        <w:tc>
          <w:tcPr>
            <w:tcW w:w="0" w:type="auto"/>
            <w:shd w:val="clear" w:color="auto" w:fill="E4E4E7"/>
          </w:tcPr>
          <w:p w14:paraId="5AF8E359" w14:textId="77777777" w:rsidR="008E4481" w:rsidRDefault="00072EE0">
            <w:r>
              <w:rPr>
                <w:b/>
                <w:bCs/>
                <w:color w:val="000000"/>
              </w:rPr>
              <w:t>3</w:t>
            </w:r>
          </w:p>
        </w:tc>
        <w:tc>
          <w:tcPr>
            <w:tcW w:w="0" w:type="auto"/>
            <w:shd w:val="clear" w:color="auto" w:fill="E4E4E7"/>
          </w:tcPr>
          <w:p w14:paraId="1936B842" w14:textId="77777777" w:rsidR="008E4481" w:rsidRDefault="00072EE0">
            <w:r>
              <w:rPr>
                <w:b/>
                <w:bCs/>
                <w:color w:val="000000"/>
              </w:rPr>
              <w:t>6</w:t>
            </w:r>
          </w:p>
        </w:tc>
        <w:tc>
          <w:tcPr>
            <w:tcW w:w="0" w:type="auto"/>
            <w:shd w:val="clear" w:color="auto" w:fill="E4E4E7"/>
          </w:tcPr>
          <w:p w14:paraId="6347772B" w14:textId="77777777" w:rsidR="008E4481" w:rsidRDefault="00072EE0">
            <w:r>
              <w:rPr>
                <w:b/>
                <w:bCs/>
                <w:color w:val="000000"/>
              </w:rPr>
              <w:t>9</w:t>
            </w:r>
          </w:p>
        </w:tc>
        <w:tc>
          <w:tcPr>
            <w:tcW w:w="0" w:type="auto"/>
            <w:shd w:val="clear" w:color="auto" w:fill="E4E4E7"/>
          </w:tcPr>
          <w:p w14:paraId="47B3997E" w14:textId="77777777" w:rsidR="008E4481" w:rsidRDefault="00072EE0">
            <w:r>
              <w:rPr>
                <w:b/>
                <w:bCs/>
                <w:color w:val="000000"/>
              </w:rPr>
              <w:t>12</w:t>
            </w:r>
          </w:p>
        </w:tc>
        <w:tc>
          <w:tcPr>
            <w:tcW w:w="0" w:type="auto"/>
            <w:shd w:val="clear" w:color="auto" w:fill="E4E4E7"/>
          </w:tcPr>
          <w:p w14:paraId="50144DB1" w14:textId="77777777" w:rsidR="008E4481" w:rsidRDefault="00072EE0">
            <w:r>
              <w:rPr>
                <w:b/>
                <w:bCs/>
                <w:color w:val="000000"/>
              </w:rPr>
              <w:t>15</w:t>
            </w:r>
          </w:p>
        </w:tc>
        <w:tc>
          <w:tcPr>
            <w:tcW w:w="0" w:type="auto"/>
            <w:shd w:val="clear" w:color="auto" w:fill="E4E4E7"/>
          </w:tcPr>
          <w:p w14:paraId="35F54DC0" w14:textId="77777777" w:rsidR="008E4481" w:rsidRDefault="00072EE0">
            <w:r>
              <w:rPr>
                <w:b/>
                <w:bCs/>
                <w:color w:val="000000"/>
              </w:rPr>
              <w:t>18</w:t>
            </w:r>
          </w:p>
        </w:tc>
        <w:tc>
          <w:tcPr>
            <w:tcW w:w="0" w:type="auto"/>
            <w:shd w:val="clear" w:color="auto" w:fill="E4E4E7"/>
          </w:tcPr>
          <w:p w14:paraId="1EB49F69" w14:textId="77777777" w:rsidR="008E4481" w:rsidRDefault="00072EE0">
            <w:r>
              <w:rPr>
                <w:b/>
                <w:bCs/>
                <w:color w:val="000000"/>
              </w:rPr>
              <w:t>Unsch.</w:t>
            </w:r>
          </w:p>
        </w:tc>
      </w:tr>
      <w:tr w:rsidR="008E4481" w14:paraId="2D632BA4" w14:textId="77777777">
        <w:tblPrEx>
          <w:tblCellMar>
            <w:top w:w="0" w:type="dxa"/>
            <w:bottom w:w="0" w:type="dxa"/>
          </w:tblCellMar>
        </w:tblPrEx>
        <w:tc>
          <w:tcPr>
            <w:tcW w:w="0" w:type="auto"/>
          </w:tcPr>
          <w:p w14:paraId="44F87A7C" w14:textId="77777777" w:rsidR="008E4481" w:rsidRDefault="00072EE0">
            <w:r>
              <w:rPr>
                <w:color w:val="000000"/>
              </w:rPr>
              <w:t>ENROLMENT</w:t>
            </w:r>
          </w:p>
        </w:tc>
        <w:tc>
          <w:tcPr>
            <w:tcW w:w="0" w:type="auto"/>
          </w:tcPr>
          <w:p w14:paraId="0B7FB101" w14:textId="77777777" w:rsidR="008E4481" w:rsidRDefault="008E4481"/>
        </w:tc>
        <w:tc>
          <w:tcPr>
            <w:tcW w:w="0" w:type="auto"/>
          </w:tcPr>
          <w:p w14:paraId="3CB6318E" w14:textId="77777777" w:rsidR="008E4481" w:rsidRDefault="008E4481"/>
        </w:tc>
        <w:tc>
          <w:tcPr>
            <w:tcW w:w="0" w:type="auto"/>
          </w:tcPr>
          <w:p w14:paraId="3497E549" w14:textId="77777777" w:rsidR="008E4481" w:rsidRDefault="008E4481"/>
        </w:tc>
        <w:tc>
          <w:tcPr>
            <w:tcW w:w="0" w:type="auto"/>
          </w:tcPr>
          <w:p w14:paraId="4243ED0C" w14:textId="77777777" w:rsidR="008E4481" w:rsidRDefault="008E4481"/>
        </w:tc>
        <w:tc>
          <w:tcPr>
            <w:tcW w:w="0" w:type="auto"/>
          </w:tcPr>
          <w:p w14:paraId="42E9C2CC" w14:textId="77777777" w:rsidR="008E4481" w:rsidRDefault="008E4481"/>
        </w:tc>
        <w:tc>
          <w:tcPr>
            <w:tcW w:w="0" w:type="auto"/>
          </w:tcPr>
          <w:p w14:paraId="1CE2D2FE" w14:textId="77777777" w:rsidR="008E4481" w:rsidRDefault="008E4481"/>
        </w:tc>
        <w:tc>
          <w:tcPr>
            <w:tcW w:w="0" w:type="auto"/>
          </w:tcPr>
          <w:p w14:paraId="44C52DAB" w14:textId="77777777" w:rsidR="008E4481" w:rsidRDefault="008E4481"/>
        </w:tc>
        <w:tc>
          <w:tcPr>
            <w:tcW w:w="0" w:type="auto"/>
          </w:tcPr>
          <w:p w14:paraId="5B75D954" w14:textId="77777777" w:rsidR="008E4481" w:rsidRDefault="008E4481"/>
        </w:tc>
        <w:tc>
          <w:tcPr>
            <w:tcW w:w="0" w:type="auto"/>
          </w:tcPr>
          <w:p w14:paraId="531F4E0C" w14:textId="77777777" w:rsidR="008E4481" w:rsidRDefault="008E4481"/>
        </w:tc>
        <w:tc>
          <w:tcPr>
            <w:tcW w:w="0" w:type="auto"/>
          </w:tcPr>
          <w:p w14:paraId="7301F6BA" w14:textId="77777777" w:rsidR="008E4481" w:rsidRDefault="008E4481"/>
        </w:tc>
      </w:tr>
      <w:tr w:rsidR="008E4481" w14:paraId="5508C842" w14:textId="77777777">
        <w:tblPrEx>
          <w:tblCellMar>
            <w:top w:w="0" w:type="dxa"/>
            <w:bottom w:w="0" w:type="dxa"/>
          </w:tblCellMar>
        </w:tblPrEx>
        <w:tc>
          <w:tcPr>
            <w:tcW w:w="0" w:type="auto"/>
          </w:tcPr>
          <w:p w14:paraId="508E05F9" w14:textId="77777777" w:rsidR="008E4481" w:rsidRDefault="00072EE0">
            <w:r>
              <w:rPr>
                <w:color w:val="000000"/>
              </w:rPr>
              <w:t>Eligibility screening</w:t>
            </w:r>
          </w:p>
        </w:tc>
        <w:tc>
          <w:tcPr>
            <w:tcW w:w="0" w:type="auto"/>
          </w:tcPr>
          <w:p w14:paraId="738801AA" w14:textId="77777777" w:rsidR="008E4481" w:rsidRDefault="00072EE0">
            <w:r>
              <w:rPr>
                <w:color w:val="000000"/>
              </w:rPr>
              <w:t>X</w:t>
            </w:r>
          </w:p>
        </w:tc>
        <w:tc>
          <w:tcPr>
            <w:tcW w:w="0" w:type="auto"/>
          </w:tcPr>
          <w:p w14:paraId="43B4B94A" w14:textId="77777777" w:rsidR="008E4481" w:rsidRDefault="008E4481"/>
        </w:tc>
        <w:tc>
          <w:tcPr>
            <w:tcW w:w="0" w:type="auto"/>
          </w:tcPr>
          <w:p w14:paraId="07352055" w14:textId="77777777" w:rsidR="008E4481" w:rsidRDefault="008E4481"/>
        </w:tc>
        <w:tc>
          <w:tcPr>
            <w:tcW w:w="0" w:type="auto"/>
          </w:tcPr>
          <w:p w14:paraId="1C260531" w14:textId="77777777" w:rsidR="008E4481" w:rsidRDefault="008E4481"/>
        </w:tc>
        <w:tc>
          <w:tcPr>
            <w:tcW w:w="0" w:type="auto"/>
          </w:tcPr>
          <w:p w14:paraId="79A1F7FF" w14:textId="77777777" w:rsidR="008E4481" w:rsidRDefault="008E4481"/>
        </w:tc>
        <w:tc>
          <w:tcPr>
            <w:tcW w:w="0" w:type="auto"/>
          </w:tcPr>
          <w:p w14:paraId="55B3F19D" w14:textId="77777777" w:rsidR="008E4481" w:rsidRDefault="008E4481"/>
        </w:tc>
        <w:tc>
          <w:tcPr>
            <w:tcW w:w="0" w:type="auto"/>
          </w:tcPr>
          <w:p w14:paraId="7348F72A" w14:textId="77777777" w:rsidR="008E4481" w:rsidRDefault="008E4481"/>
        </w:tc>
        <w:tc>
          <w:tcPr>
            <w:tcW w:w="0" w:type="auto"/>
          </w:tcPr>
          <w:p w14:paraId="513EEC02" w14:textId="77777777" w:rsidR="008E4481" w:rsidRDefault="008E4481"/>
        </w:tc>
        <w:tc>
          <w:tcPr>
            <w:tcW w:w="0" w:type="auto"/>
          </w:tcPr>
          <w:p w14:paraId="75F0FC57" w14:textId="77777777" w:rsidR="008E4481" w:rsidRDefault="008E4481"/>
        </w:tc>
        <w:tc>
          <w:tcPr>
            <w:tcW w:w="0" w:type="auto"/>
          </w:tcPr>
          <w:p w14:paraId="390D79DC" w14:textId="77777777" w:rsidR="008E4481" w:rsidRDefault="008E4481"/>
        </w:tc>
      </w:tr>
      <w:tr w:rsidR="008E4481" w14:paraId="418C6F18" w14:textId="77777777">
        <w:tblPrEx>
          <w:tblCellMar>
            <w:top w:w="0" w:type="dxa"/>
            <w:bottom w:w="0" w:type="dxa"/>
          </w:tblCellMar>
        </w:tblPrEx>
        <w:tc>
          <w:tcPr>
            <w:tcW w:w="0" w:type="auto"/>
          </w:tcPr>
          <w:p w14:paraId="4CF775ED" w14:textId="77777777" w:rsidR="008E4481" w:rsidRDefault="00072EE0">
            <w:r>
              <w:rPr>
                <w:color w:val="000000"/>
              </w:rPr>
              <w:t>Informed consent (participant, therapist)</w:t>
            </w:r>
          </w:p>
        </w:tc>
        <w:tc>
          <w:tcPr>
            <w:tcW w:w="0" w:type="auto"/>
          </w:tcPr>
          <w:p w14:paraId="4C73D8CB" w14:textId="77777777" w:rsidR="008E4481" w:rsidRDefault="00072EE0">
            <w:r>
              <w:rPr>
                <w:color w:val="000000"/>
              </w:rPr>
              <w:t>X</w:t>
            </w:r>
          </w:p>
        </w:tc>
        <w:tc>
          <w:tcPr>
            <w:tcW w:w="0" w:type="auto"/>
          </w:tcPr>
          <w:p w14:paraId="1350B978" w14:textId="77777777" w:rsidR="008E4481" w:rsidRDefault="008E4481"/>
        </w:tc>
        <w:tc>
          <w:tcPr>
            <w:tcW w:w="0" w:type="auto"/>
          </w:tcPr>
          <w:p w14:paraId="1AE7DC48" w14:textId="77777777" w:rsidR="008E4481" w:rsidRDefault="008E4481"/>
        </w:tc>
        <w:tc>
          <w:tcPr>
            <w:tcW w:w="0" w:type="auto"/>
          </w:tcPr>
          <w:p w14:paraId="4BFA65A9" w14:textId="77777777" w:rsidR="008E4481" w:rsidRDefault="008E4481"/>
        </w:tc>
        <w:tc>
          <w:tcPr>
            <w:tcW w:w="0" w:type="auto"/>
          </w:tcPr>
          <w:p w14:paraId="601AE460" w14:textId="77777777" w:rsidR="008E4481" w:rsidRDefault="008E4481"/>
        </w:tc>
        <w:tc>
          <w:tcPr>
            <w:tcW w:w="0" w:type="auto"/>
          </w:tcPr>
          <w:p w14:paraId="02B82ADE" w14:textId="77777777" w:rsidR="008E4481" w:rsidRDefault="008E4481"/>
        </w:tc>
        <w:tc>
          <w:tcPr>
            <w:tcW w:w="0" w:type="auto"/>
          </w:tcPr>
          <w:p w14:paraId="6E514104" w14:textId="77777777" w:rsidR="008E4481" w:rsidRDefault="008E4481"/>
        </w:tc>
        <w:tc>
          <w:tcPr>
            <w:tcW w:w="0" w:type="auto"/>
          </w:tcPr>
          <w:p w14:paraId="3E382367" w14:textId="77777777" w:rsidR="008E4481" w:rsidRDefault="008E4481"/>
        </w:tc>
        <w:tc>
          <w:tcPr>
            <w:tcW w:w="0" w:type="auto"/>
          </w:tcPr>
          <w:p w14:paraId="0AB2F505" w14:textId="77777777" w:rsidR="008E4481" w:rsidRDefault="008E4481"/>
        </w:tc>
        <w:tc>
          <w:tcPr>
            <w:tcW w:w="0" w:type="auto"/>
          </w:tcPr>
          <w:p w14:paraId="0E6E890D" w14:textId="77777777" w:rsidR="008E4481" w:rsidRDefault="008E4481"/>
        </w:tc>
      </w:tr>
      <w:tr w:rsidR="008E4481" w14:paraId="71DA9AC5" w14:textId="77777777">
        <w:tblPrEx>
          <w:tblCellMar>
            <w:top w:w="0" w:type="dxa"/>
            <w:bottom w:w="0" w:type="dxa"/>
          </w:tblCellMar>
        </w:tblPrEx>
        <w:tc>
          <w:tcPr>
            <w:tcW w:w="0" w:type="auto"/>
          </w:tcPr>
          <w:p w14:paraId="438ECE79" w14:textId="77777777" w:rsidR="008E4481" w:rsidRDefault="00072EE0">
            <w:r>
              <w:rPr>
                <w:color w:val="000000"/>
              </w:rPr>
              <w:t>Randomisation / allocation</w:t>
            </w:r>
          </w:p>
        </w:tc>
        <w:tc>
          <w:tcPr>
            <w:tcW w:w="0" w:type="auto"/>
          </w:tcPr>
          <w:p w14:paraId="5893E13B" w14:textId="77777777" w:rsidR="008E4481" w:rsidRDefault="008E4481"/>
        </w:tc>
        <w:tc>
          <w:tcPr>
            <w:tcW w:w="0" w:type="auto"/>
          </w:tcPr>
          <w:p w14:paraId="3C347624" w14:textId="77777777" w:rsidR="008E4481" w:rsidRDefault="00072EE0">
            <w:r>
              <w:rPr>
                <w:color w:val="000000"/>
              </w:rPr>
              <w:t>X</w:t>
            </w:r>
          </w:p>
        </w:tc>
        <w:tc>
          <w:tcPr>
            <w:tcW w:w="0" w:type="auto"/>
          </w:tcPr>
          <w:p w14:paraId="43A51786" w14:textId="77777777" w:rsidR="008E4481" w:rsidRDefault="008E4481"/>
        </w:tc>
        <w:tc>
          <w:tcPr>
            <w:tcW w:w="0" w:type="auto"/>
          </w:tcPr>
          <w:p w14:paraId="2F843E5B" w14:textId="77777777" w:rsidR="008E4481" w:rsidRDefault="008E4481"/>
        </w:tc>
        <w:tc>
          <w:tcPr>
            <w:tcW w:w="0" w:type="auto"/>
          </w:tcPr>
          <w:p w14:paraId="7F58F841" w14:textId="77777777" w:rsidR="008E4481" w:rsidRDefault="008E4481"/>
        </w:tc>
        <w:tc>
          <w:tcPr>
            <w:tcW w:w="0" w:type="auto"/>
          </w:tcPr>
          <w:p w14:paraId="1338D598" w14:textId="77777777" w:rsidR="008E4481" w:rsidRDefault="008E4481"/>
        </w:tc>
        <w:tc>
          <w:tcPr>
            <w:tcW w:w="0" w:type="auto"/>
          </w:tcPr>
          <w:p w14:paraId="0666E4FD" w14:textId="77777777" w:rsidR="008E4481" w:rsidRDefault="008E4481"/>
        </w:tc>
        <w:tc>
          <w:tcPr>
            <w:tcW w:w="0" w:type="auto"/>
          </w:tcPr>
          <w:p w14:paraId="346B7D4D" w14:textId="77777777" w:rsidR="008E4481" w:rsidRDefault="008E4481"/>
        </w:tc>
        <w:tc>
          <w:tcPr>
            <w:tcW w:w="0" w:type="auto"/>
          </w:tcPr>
          <w:p w14:paraId="1AB2C014" w14:textId="77777777" w:rsidR="008E4481" w:rsidRDefault="008E4481"/>
        </w:tc>
        <w:tc>
          <w:tcPr>
            <w:tcW w:w="0" w:type="auto"/>
          </w:tcPr>
          <w:p w14:paraId="567F6F38" w14:textId="77777777" w:rsidR="008E4481" w:rsidRDefault="008E4481"/>
        </w:tc>
      </w:tr>
      <w:tr w:rsidR="008E4481" w14:paraId="5BAFB875" w14:textId="77777777">
        <w:tblPrEx>
          <w:tblCellMar>
            <w:top w:w="0" w:type="dxa"/>
            <w:bottom w:w="0" w:type="dxa"/>
          </w:tblCellMar>
        </w:tblPrEx>
        <w:tc>
          <w:tcPr>
            <w:tcW w:w="0" w:type="auto"/>
          </w:tcPr>
          <w:p w14:paraId="6A707931" w14:textId="77777777" w:rsidR="008E4481" w:rsidRDefault="00072EE0">
            <w:r>
              <w:rPr>
                <w:color w:val="000000"/>
              </w:rPr>
              <w:t>INTERVENTIONS</w:t>
            </w:r>
          </w:p>
        </w:tc>
        <w:tc>
          <w:tcPr>
            <w:tcW w:w="0" w:type="auto"/>
          </w:tcPr>
          <w:p w14:paraId="77E62FEE" w14:textId="77777777" w:rsidR="008E4481" w:rsidRDefault="008E4481"/>
        </w:tc>
        <w:tc>
          <w:tcPr>
            <w:tcW w:w="0" w:type="auto"/>
          </w:tcPr>
          <w:p w14:paraId="54C9A336" w14:textId="77777777" w:rsidR="008E4481" w:rsidRDefault="008E4481"/>
        </w:tc>
        <w:tc>
          <w:tcPr>
            <w:tcW w:w="0" w:type="auto"/>
          </w:tcPr>
          <w:p w14:paraId="5687423B" w14:textId="77777777" w:rsidR="008E4481" w:rsidRDefault="008E4481"/>
        </w:tc>
        <w:tc>
          <w:tcPr>
            <w:tcW w:w="0" w:type="auto"/>
          </w:tcPr>
          <w:p w14:paraId="1E04B5B1" w14:textId="77777777" w:rsidR="008E4481" w:rsidRDefault="008E4481"/>
        </w:tc>
        <w:tc>
          <w:tcPr>
            <w:tcW w:w="0" w:type="auto"/>
          </w:tcPr>
          <w:p w14:paraId="35BAFC20" w14:textId="77777777" w:rsidR="008E4481" w:rsidRDefault="008E4481"/>
        </w:tc>
        <w:tc>
          <w:tcPr>
            <w:tcW w:w="0" w:type="auto"/>
          </w:tcPr>
          <w:p w14:paraId="616733A3" w14:textId="77777777" w:rsidR="008E4481" w:rsidRDefault="008E4481"/>
        </w:tc>
        <w:tc>
          <w:tcPr>
            <w:tcW w:w="0" w:type="auto"/>
          </w:tcPr>
          <w:p w14:paraId="4F34D027" w14:textId="77777777" w:rsidR="008E4481" w:rsidRDefault="008E4481"/>
        </w:tc>
        <w:tc>
          <w:tcPr>
            <w:tcW w:w="0" w:type="auto"/>
          </w:tcPr>
          <w:p w14:paraId="38223D23" w14:textId="77777777" w:rsidR="008E4481" w:rsidRDefault="008E4481"/>
        </w:tc>
        <w:tc>
          <w:tcPr>
            <w:tcW w:w="0" w:type="auto"/>
          </w:tcPr>
          <w:p w14:paraId="149040CF" w14:textId="77777777" w:rsidR="008E4481" w:rsidRDefault="008E4481"/>
        </w:tc>
        <w:tc>
          <w:tcPr>
            <w:tcW w:w="0" w:type="auto"/>
          </w:tcPr>
          <w:p w14:paraId="7D12F78C" w14:textId="77777777" w:rsidR="008E4481" w:rsidRDefault="008E4481"/>
        </w:tc>
      </w:tr>
      <w:tr w:rsidR="008E4481" w14:paraId="704FBAD2" w14:textId="77777777">
        <w:tblPrEx>
          <w:tblCellMar>
            <w:top w:w="0" w:type="dxa"/>
            <w:bottom w:w="0" w:type="dxa"/>
          </w:tblCellMar>
        </w:tblPrEx>
        <w:tc>
          <w:tcPr>
            <w:tcW w:w="0" w:type="auto"/>
          </w:tcPr>
          <w:p w14:paraId="7F44516B" w14:textId="77777777" w:rsidR="008E4481" w:rsidRDefault="00072EE0">
            <w:r>
              <w:rPr>
                <w:color w:val="000000"/>
              </w:rPr>
              <w:t>Scheduled trial visit (both arms)</w:t>
            </w:r>
          </w:p>
        </w:tc>
        <w:tc>
          <w:tcPr>
            <w:tcW w:w="0" w:type="auto"/>
          </w:tcPr>
          <w:p w14:paraId="7AF46BCE" w14:textId="77777777" w:rsidR="008E4481" w:rsidRDefault="00072EE0">
            <w:r>
              <w:rPr>
                <w:color w:val="000000"/>
              </w:rPr>
              <w:t>X</w:t>
            </w:r>
          </w:p>
        </w:tc>
        <w:tc>
          <w:tcPr>
            <w:tcW w:w="0" w:type="auto"/>
          </w:tcPr>
          <w:p w14:paraId="0DD8BA72" w14:textId="77777777" w:rsidR="008E4481" w:rsidRDefault="00072EE0">
            <w:r>
              <w:rPr>
                <w:color w:val="000000"/>
              </w:rPr>
              <w:t>X</w:t>
            </w:r>
          </w:p>
        </w:tc>
        <w:tc>
          <w:tcPr>
            <w:tcW w:w="0" w:type="auto"/>
          </w:tcPr>
          <w:p w14:paraId="4E755D96" w14:textId="77777777" w:rsidR="008E4481" w:rsidRDefault="00072EE0">
            <w:r>
              <w:rPr>
                <w:color w:val="000000"/>
              </w:rPr>
              <w:t>X</w:t>
            </w:r>
          </w:p>
        </w:tc>
        <w:tc>
          <w:tcPr>
            <w:tcW w:w="0" w:type="auto"/>
          </w:tcPr>
          <w:p w14:paraId="079429D9" w14:textId="77777777" w:rsidR="008E4481" w:rsidRDefault="00072EE0">
            <w:r>
              <w:rPr>
                <w:color w:val="000000"/>
              </w:rPr>
              <w:t>X</w:t>
            </w:r>
          </w:p>
        </w:tc>
        <w:tc>
          <w:tcPr>
            <w:tcW w:w="0" w:type="auto"/>
          </w:tcPr>
          <w:p w14:paraId="5A1621F4" w14:textId="77777777" w:rsidR="008E4481" w:rsidRDefault="00072EE0">
            <w:r>
              <w:rPr>
                <w:color w:val="000000"/>
              </w:rPr>
              <w:t>X</w:t>
            </w:r>
          </w:p>
        </w:tc>
        <w:tc>
          <w:tcPr>
            <w:tcW w:w="0" w:type="auto"/>
          </w:tcPr>
          <w:p w14:paraId="1E21695B" w14:textId="77777777" w:rsidR="008E4481" w:rsidRDefault="00072EE0">
            <w:r>
              <w:rPr>
                <w:color w:val="000000"/>
              </w:rPr>
              <w:t>X</w:t>
            </w:r>
          </w:p>
        </w:tc>
        <w:tc>
          <w:tcPr>
            <w:tcW w:w="0" w:type="auto"/>
          </w:tcPr>
          <w:p w14:paraId="02D38820" w14:textId="77777777" w:rsidR="008E4481" w:rsidRDefault="00072EE0">
            <w:r>
              <w:rPr>
                <w:color w:val="000000"/>
              </w:rPr>
              <w:t>X</w:t>
            </w:r>
          </w:p>
        </w:tc>
        <w:tc>
          <w:tcPr>
            <w:tcW w:w="0" w:type="auto"/>
          </w:tcPr>
          <w:p w14:paraId="0819F2B8" w14:textId="77777777" w:rsidR="008E4481" w:rsidRDefault="00072EE0">
            <w:r>
              <w:rPr>
                <w:color w:val="000000"/>
              </w:rPr>
              <w:t>X</w:t>
            </w:r>
          </w:p>
        </w:tc>
        <w:tc>
          <w:tcPr>
            <w:tcW w:w="0" w:type="auto"/>
          </w:tcPr>
          <w:p w14:paraId="66812E12" w14:textId="77777777" w:rsidR="008E4481" w:rsidRDefault="00072EE0">
            <w:r>
              <w:rPr>
                <w:color w:val="000000"/>
              </w:rPr>
              <w:t>X</w:t>
            </w:r>
          </w:p>
        </w:tc>
        <w:tc>
          <w:tcPr>
            <w:tcW w:w="0" w:type="auto"/>
          </w:tcPr>
          <w:p w14:paraId="04D16657" w14:textId="77777777" w:rsidR="008E4481" w:rsidRDefault="00072EE0">
            <w:r>
              <w:rPr>
                <w:color w:val="000000"/>
              </w:rPr>
              <w:t>X</w:t>
            </w:r>
          </w:p>
        </w:tc>
      </w:tr>
      <w:tr w:rsidR="008E4481" w14:paraId="5D319538" w14:textId="77777777">
        <w:tblPrEx>
          <w:tblCellMar>
            <w:top w:w="0" w:type="dxa"/>
            <w:bottom w:w="0" w:type="dxa"/>
          </w:tblCellMar>
        </w:tblPrEx>
        <w:tc>
          <w:tcPr>
            <w:tcW w:w="0" w:type="auto"/>
          </w:tcPr>
          <w:p w14:paraId="3DBEF25D" w14:textId="77777777" w:rsidR="008E4481" w:rsidRDefault="00072EE0">
            <w:r>
              <w:rPr>
                <w:color w:val="000000"/>
              </w:rPr>
              <w:t>CMFO prescription (Optimal Care)</w:t>
            </w:r>
          </w:p>
        </w:tc>
        <w:tc>
          <w:tcPr>
            <w:tcW w:w="0" w:type="auto"/>
          </w:tcPr>
          <w:p w14:paraId="6164BF29" w14:textId="77777777" w:rsidR="008E4481" w:rsidRDefault="008E4481"/>
        </w:tc>
        <w:tc>
          <w:tcPr>
            <w:tcW w:w="0" w:type="auto"/>
          </w:tcPr>
          <w:p w14:paraId="71067EE1" w14:textId="77777777" w:rsidR="008E4481" w:rsidRDefault="00072EE0">
            <w:r>
              <w:rPr>
                <w:color w:val="000000"/>
              </w:rPr>
              <w:t>X</w:t>
            </w:r>
          </w:p>
        </w:tc>
        <w:tc>
          <w:tcPr>
            <w:tcW w:w="0" w:type="auto"/>
          </w:tcPr>
          <w:p w14:paraId="213E68AA" w14:textId="77777777" w:rsidR="008E4481" w:rsidRDefault="008E4481"/>
        </w:tc>
        <w:tc>
          <w:tcPr>
            <w:tcW w:w="0" w:type="auto"/>
          </w:tcPr>
          <w:p w14:paraId="7241FD06" w14:textId="77777777" w:rsidR="008E4481" w:rsidRDefault="008E4481"/>
        </w:tc>
        <w:tc>
          <w:tcPr>
            <w:tcW w:w="0" w:type="auto"/>
          </w:tcPr>
          <w:p w14:paraId="6894C304" w14:textId="77777777" w:rsidR="008E4481" w:rsidRDefault="008E4481"/>
        </w:tc>
        <w:tc>
          <w:tcPr>
            <w:tcW w:w="0" w:type="auto"/>
          </w:tcPr>
          <w:p w14:paraId="2E0A69C3" w14:textId="77777777" w:rsidR="008E4481" w:rsidRDefault="008E4481"/>
        </w:tc>
        <w:tc>
          <w:tcPr>
            <w:tcW w:w="0" w:type="auto"/>
          </w:tcPr>
          <w:p w14:paraId="60883A99" w14:textId="77777777" w:rsidR="008E4481" w:rsidRDefault="008E4481"/>
        </w:tc>
        <w:tc>
          <w:tcPr>
            <w:tcW w:w="0" w:type="auto"/>
          </w:tcPr>
          <w:p w14:paraId="653CFAD6" w14:textId="77777777" w:rsidR="008E4481" w:rsidRDefault="008E4481"/>
        </w:tc>
        <w:tc>
          <w:tcPr>
            <w:tcW w:w="0" w:type="auto"/>
          </w:tcPr>
          <w:p w14:paraId="6F6FDC39" w14:textId="77777777" w:rsidR="008E4481" w:rsidRDefault="008E4481"/>
        </w:tc>
        <w:tc>
          <w:tcPr>
            <w:tcW w:w="0" w:type="auto"/>
          </w:tcPr>
          <w:p w14:paraId="316079E8" w14:textId="77777777" w:rsidR="008E4481" w:rsidRDefault="008E4481"/>
        </w:tc>
      </w:tr>
      <w:tr w:rsidR="008E4481" w14:paraId="12365357" w14:textId="77777777">
        <w:tblPrEx>
          <w:tblCellMar>
            <w:top w:w="0" w:type="dxa"/>
            <w:bottom w:w="0" w:type="dxa"/>
          </w:tblCellMar>
        </w:tblPrEx>
        <w:tc>
          <w:tcPr>
            <w:tcW w:w="0" w:type="auto"/>
          </w:tcPr>
          <w:p w14:paraId="52365A50" w14:textId="77777777" w:rsidR="008E4481" w:rsidRDefault="00072EE0">
            <w:r>
              <w:rPr>
                <w:color w:val="000000"/>
              </w:rPr>
              <w:t>CMFO delivery + sensor integration (Optimal Care)</w:t>
            </w:r>
          </w:p>
        </w:tc>
        <w:tc>
          <w:tcPr>
            <w:tcW w:w="0" w:type="auto"/>
          </w:tcPr>
          <w:p w14:paraId="0A338828" w14:textId="77777777" w:rsidR="008E4481" w:rsidRDefault="008E4481"/>
        </w:tc>
        <w:tc>
          <w:tcPr>
            <w:tcW w:w="0" w:type="auto"/>
          </w:tcPr>
          <w:p w14:paraId="75FB18E1" w14:textId="77777777" w:rsidR="008E4481" w:rsidRDefault="008E4481"/>
        </w:tc>
        <w:tc>
          <w:tcPr>
            <w:tcW w:w="0" w:type="auto"/>
          </w:tcPr>
          <w:p w14:paraId="3CF67257" w14:textId="77777777" w:rsidR="008E4481" w:rsidRDefault="00072EE0">
            <w:r>
              <w:rPr>
                <w:color w:val="000000"/>
              </w:rPr>
              <w:t>X</w:t>
            </w:r>
          </w:p>
        </w:tc>
        <w:tc>
          <w:tcPr>
            <w:tcW w:w="0" w:type="auto"/>
          </w:tcPr>
          <w:p w14:paraId="558D3E28" w14:textId="77777777" w:rsidR="008E4481" w:rsidRDefault="008E4481"/>
        </w:tc>
        <w:tc>
          <w:tcPr>
            <w:tcW w:w="0" w:type="auto"/>
          </w:tcPr>
          <w:p w14:paraId="26967A78" w14:textId="77777777" w:rsidR="008E4481" w:rsidRDefault="008E4481"/>
        </w:tc>
        <w:tc>
          <w:tcPr>
            <w:tcW w:w="0" w:type="auto"/>
          </w:tcPr>
          <w:p w14:paraId="75E523AF" w14:textId="77777777" w:rsidR="008E4481" w:rsidRDefault="008E4481"/>
        </w:tc>
        <w:tc>
          <w:tcPr>
            <w:tcW w:w="0" w:type="auto"/>
          </w:tcPr>
          <w:p w14:paraId="7296E576" w14:textId="77777777" w:rsidR="008E4481" w:rsidRDefault="008E4481"/>
        </w:tc>
        <w:tc>
          <w:tcPr>
            <w:tcW w:w="0" w:type="auto"/>
          </w:tcPr>
          <w:p w14:paraId="21EDC77F" w14:textId="77777777" w:rsidR="008E4481" w:rsidRDefault="008E4481"/>
        </w:tc>
        <w:tc>
          <w:tcPr>
            <w:tcW w:w="0" w:type="auto"/>
          </w:tcPr>
          <w:p w14:paraId="3A0B0EB5" w14:textId="77777777" w:rsidR="008E4481" w:rsidRDefault="008E4481"/>
        </w:tc>
        <w:tc>
          <w:tcPr>
            <w:tcW w:w="0" w:type="auto"/>
          </w:tcPr>
          <w:p w14:paraId="553FF8BD" w14:textId="77777777" w:rsidR="008E4481" w:rsidRDefault="008E4481"/>
        </w:tc>
      </w:tr>
      <w:tr w:rsidR="008E4481" w14:paraId="6C99F217" w14:textId="77777777">
        <w:tblPrEx>
          <w:tblCellMar>
            <w:top w:w="0" w:type="dxa"/>
            <w:bottom w:w="0" w:type="dxa"/>
          </w:tblCellMar>
        </w:tblPrEx>
        <w:tc>
          <w:tcPr>
            <w:tcW w:w="0" w:type="auto"/>
          </w:tcPr>
          <w:p w14:paraId="4927DA91" w14:textId="77777777" w:rsidR="008E4481" w:rsidRDefault="00072EE0">
            <w:r>
              <w:rPr>
                <w:color w:val="000000"/>
              </w:rPr>
              <w:t>SEBIA Step 1 — education, knowledge/health literacy</w:t>
            </w:r>
          </w:p>
        </w:tc>
        <w:tc>
          <w:tcPr>
            <w:tcW w:w="0" w:type="auto"/>
          </w:tcPr>
          <w:p w14:paraId="18F8BBBA" w14:textId="77777777" w:rsidR="008E4481" w:rsidRDefault="008E4481"/>
        </w:tc>
        <w:tc>
          <w:tcPr>
            <w:tcW w:w="0" w:type="auto"/>
          </w:tcPr>
          <w:p w14:paraId="19469A40" w14:textId="77777777" w:rsidR="008E4481" w:rsidRDefault="00072EE0">
            <w:r>
              <w:rPr>
                <w:color w:val="000000"/>
              </w:rPr>
              <w:t>X</w:t>
            </w:r>
          </w:p>
        </w:tc>
        <w:tc>
          <w:tcPr>
            <w:tcW w:w="0" w:type="auto"/>
          </w:tcPr>
          <w:p w14:paraId="44984E42" w14:textId="77777777" w:rsidR="008E4481" w:rsidRDefault="008E4481"/>
        </w:tc>
        <w:tc>
          <w:tcPr>
            <w:tcW w:w="0" w:type="auto"/>
          </w:tcPr>
          <w:p w14:paraId="21FF1EFB" w14:textId="77777777" w:rsidR="008E4481" w:rsidRDefault="008E4481"/>
        </w:tc>
        <w:tc>
          <w:tcPr>
            <w:tcW w:w="0" w:type="auto"/>
          </w:tcPr>
          <w:p w14:paraId="53545754" w14:textId="77777777" w:rsidR="008E4481" w:rsidRDefault="008E4481"/>
        </w:tc>
        <w:tc>
          <w:tcPr>
            <w:tcW w:w="0" w:type="auto"/>
          </w:tcPr>
          <w:p w14:paraId="65A70AAE" w14:textId="77777777" w:rsidR="008E4481" w:rsidRDefault="008E4481"/>
        </w:tc>
        <w:tc>
          <w:tcPr>
            <w:tcW w:w="0" w:type="auto"/>
          </w:tcPr>
          <w:p w14:paraId="545194E5" w14:textId="77777777" w:rsidR="008E4481" w:rsidRDefault="008E4481"/>
        </w:tc>
        <w:tc>
          <w:tcPr>
            <w:tcW w:w="0" w:type="auto"/>
          </w:tcPr>
          <w:p w14:paraId="58C9ED4E" w14:textId="77777777" w:rsidR="008E4481" w:rsidRDefault="008E4481"/>
        </w:tc>
        <w:tc>
          <w:tcPr>
            <w:tcW w:w="0" w:type="auto"/>
          </w:tcPr>
          <w:p w14:paraId="55A1BA8D" w14:textId="77777777" w:rsidR="008E4481" w:rsidRDefault="008E4481"/>
        </w:tc>
        <w:tc>
          <w:tcPr>
            <w:tcW w:w="0" w:type="auto"/>
          </w:tcPr>
          <w:p w14:paraId="387E9EAC" w14:textId="77777777" w:rsidR="008E4481" w:rsidRDefault="008E4481"/>
        </w:tc>
      </w:tr>
      <w:tr w:rsidR="008E4481" w14:paraId="678B2D64" w14:textId="77777777">
        <w:tblPrEx>
          <w:tblCellMar>
            <w:top w:w="0" w:type="dxa"/>
            <w:bottom w:w="0" w:type="dxa"/>
          </w:tblCellMar>
        </w:tblPrEx>
        <w:tc>
          <w:tcPr>
            <w:tcW w:w="0" w:type="auto"/>
          </w:tcPr>
          <w:p w14:paraId="68E952BD" w14:textId="77777777" w:rsidR="008E4481" w:rsidRDefault="00072EE0">
            <w:r>
              <w:rPr>
                <w:color w:val="000000"/>
              </w:rPr>
              <w:t>SEBIA Step 2 — footwear education, teach-back</w:t>
            </w:r>
          </w:p>
        </w:tc>
        <w:tc>
          <w:tcPr>
            <w:tcW w:w="0" w:type="auto"/>
          </w:tcPr>
          <w:p w14:paraId="5A181C90" w14:textId="77777777" w:rsidR="008E4481" w:rsidRDefault="008E4481"/>
        </w:tc>
        <w:tc>
          <w:tcPr>
            <w:tcW w:w="0" w:type="auto"/>
          </w:tcPr>
          <w:p w14:paraId="6A0C9C79" w14:textId="77777777" w:rsidR="008E4481" w:rsidRDefault="008E4481"/>
        </w:tc>
        <w:tc>
          <w:tcPr>
            <w:tcW w:w="0" w:type="auto"/>
          </w:tcPr>
          <w:p w14:paraId="00DBB7D6" w14:textId="77777777" w:rsidR="008E4481" w:rsidRDefault="00072EE0">
            <w:r>
              <w:rPr>
                <w:color w:val="000000"/>
              </w:rPr>
              <w:t>X</w:t>
            </w:r>
          </w:p>
        </w:tc>
        <w:tc>
          <w:tcPr>
            <w:tcW w:w="0" w:type="auto"/>
          </w:tcPr>
          <w:p w14:paraId="0828331C" w14:textId="77777777" w:rsidR="008E4481" w:rsidRDefault="008E4481"/>
        </w:tc>
        <w:tc>
          <w:tcPr>
            <w:tcW w:w="0" w:type="auto"/>
          </w:tcPr>
          <w:p w14:paraId="093D6CA7" w14:textId="77777777" w:rsidR="008E4481" w:rsidRDefault="008E4481"/>
        </w:tc>
        <w:tc>
          <w:tcPr>
            <w:tcW w:w="0" w:type="auto"/>
          </w:tcPr>
          <w:p w14:paraId="147DF97B" w14:textId="77777777" w:rsidR="008E4481" w:rsidRDefault="008E4481"/>
        </w:tc>
        <w:tc>
          <w:tcPr>
            <w:tcW w:w="0" w:type="auto"/>
          </w:tcPr>
          <w:p w14:paraId="3FD8A55C" w14:textId="77777777" w:rsidR="008E4481" w:rsidRDefault="008E4481"/>
        </w:tc>
        <w:tc>
          <w:tcPr>
            <w:tcW w:w="0" w:type="auto"/>
          </w:tcPr>
          <w:p w14:paraId="754C890E" w14:textId="77777777" w:rsidR="008E4481" w:rsidRDefault="008E4481"/>
        </w:tc>
        <w:tc>
          <w:tcPr>
            <w:tcW w:w="0" w:type="auto"/>
          </w:tcPr>
          <w:p w14:paraId="1432E350" w14:textId="77777777" w:rsidR="008E4481" w:rsidRDefault="008E4481"/>
        </w:tc>
        <w:tc>
          <w:tcPr>
            <w:tcW w:w="0" w:type="auto"/>
          </w:tcPr>
          <w:p w14:paraId="7F472609" w14:textId="77777777" w:rsidR="008E4481" w:rsidRDefault="008E4481"/>
        </w:tc>
      </w:tr>
      <w:tr w:rsidR="008E4481" w14:paraId="17696E4D" w14:textId="77777777">
        <w:tblPrEx>
          <w:tblCellMar>
            <w:top w:w="0" w:type="dxa"/>
            <w:bottom w:w="0" w:type="dxa"/>
          </w:tblCellMar>
        </w:tblPrEx>
        <w:tc>
          <w:tcPr>
            <w:tcW w:w="0" w:type="auto"/>
          </w:tcPr>
          <w:p w14:paraId="6159348F" w14:textId="77777777" w:rsidR="008E4481" w:rsidRDefault="00072EE0">
            <w:r>
              <w:rPr>
                <w:color w:val="000000"/>
              </w:rPr>
              <w:t>SEBIA Step 3 — adherence self-assessment + sensor review</w:t>
            </w:r>
          </w:p>
        </w:tc>
        <w:tc>
          <w:tcPr>
            <w:tcW w:w="0" w:type="auto"/>
          </w:tcPr>
          <w:p w14:paraId="36424CFB" w14:textId="77777777" w:rsidR="008E4481" w:rsidRDefault="008E4481"/>
        </w:tc>
        <w:tc>
          <w:tcPr>
            <w:tcW w:w="0" w:type="auto"/>
          </w:tcPr>
          <w:p w14:paraId="28901CC4" w14:textId="77777777" w:rsidR="008E4481" w:rsidRDefault="008E4481"/>
        </w:tc>
        <w:tc>
          <w:tcPr>
            <w:tcW w:w="0" w:type="auto"/>
          </w:tcPr>
          <w:p w14:paraId="3BAC4E0A" w14:textId="77777777" w:rsidR="008E4481" w:rsidRDefault="008E4481"/>
        </w:tc>
        <w:tc>
          <w:tcPr>
            <w:tcW w:w="0" w:type="auto"/>
          </w:tcPr>
          <w:p w14:paraId="5C3AB05F" w14:textId="77777777" w:rsidR="008E4481" w:rsidRDefault="008E4481"/>
        </w:tc>
        <w:tc>
          <w:tcPr>
            <w:tcW w:w="0" w:type="auto"/>
          </w:tcPr>
          <w:p w14:paraId="528D0513" w14:textId="77777777" w:rsidR="008E4481" w:rsidRDefault="00072EE0">
            <w:r>
              <w:rPr>
                <w:color w:val="000000"/>
              </w:rPr>
              <w:t>X</w:t>
            </w:r>
          </w:p>
        </w:tc>
        <w:tc>
          <w:tcPr>
            <w:tcW w:w="0" w:type="auto"/>
          </w:tcPr>
          <w:p w14:paraId="07089E92" w14:textId="77777777" w:rsidR="008E4481" w:rsidRDefault="008E4481"/>
        </w:tc>
        <w:tc>
          <w:tcPr>
            <w:tcW w:w="0" w:type="auto"/>
          </w:tcPr>
          <w:p w14:paraId="70B7F365" w14:textId="77777777" w:rsidR="008E4481" w:rsidRDefault="00072EE0">
            <w:r>
              <w:rPr>
                <w:color w:val="000000"/>
              </w:rPr>
              <w:t>X</w:t>
            </w:r>
          </w:p>
        </w:tc>
        <w:tc>
          <w:tcPr>
            <w:tcW w:w="0" w:type="auto"/>
          </w:tcPr>
          <w:p w14:paraId="5C0157E9" w14:textId="77777777" w:rsidR="008E4481" w:rsidRDefault="008E4481"/>
        </w:tc>
        <w:tc>
          <w:tcPr>
            <w:tcW w:w="0" w:type="auto"/>
          </w:tcPr>
          <w:p w14:paraId="3A9666FA" w14:textId="77777777" w:rsidR="008E4481" w:rsidRDefault="008E4481"/>
        </w:tc>
        <w:tc>
          <w:tcPr>
            <w:tcW w:w="0" w:type="auto"/>
          </w:tcPr>
          <w:p w14:paraId="36F95CC9" w14:textId="77777777" w:rsidR="008E4481" w:rsidRDefault="008E4481"/>
        </w:tc>
      </w:tr>
      <w:tr w:rsidR="008E4481" w14:paraId="56CEB569" w14:textId="77777777">
        <w:tblPrEx>
          <w:tblCellMar>
            <w:top w:w="0" w:type="dxa"/>
            <w:bottom w:w="0" w:type="dxa"/>
          </w:tblCellMar>
        </w:tblPrEx>
        <w:tc>
          <w:tcPr>
            <w:tcW w:w="0" w:type="auto"/>
          </w:tcPr>
          <w:p w14:paraId="42B94D4C" w14:textId="77777777" w:rsidR="008E4481" w:rsidRDefault="00072EE0">
            <w:r>
              <w:rPr>
                <w:color w:val="000000"/>
              </w:rPr>
              <w:t>SEBIA Step 4 — skills demonstration + sensor review</w:t>
            </w:r>
          </w:p>
        </w:tc>
        <w:tc>
          <w:tcPr>
            <w:tcW w:w="0" w:type="auto"/>
          </w:tcPr>
          <w:p w14:paraId="59D747D5" w14:textId="77777777" w:rsidR="008E4481" w:rsidRDefault="008E4481"/>
        </w:tc>
        <w:tc>
          <w:tcPr>
            <w:tcW w:w="0" w:type="auto"/>
          </w:tcPr>
          <w:p w14:paraId="32EB8D72" w14:textId="77777777" w:rsidR="008E4481" w:rsidRDefault="008E4481"/>
        </w:tc>
        <w:tc>
          <w:tcPr>
            <w:tcW w:w="0" w:type="auto"/>
          </w:tcPr>
          <w:p w14:paraId="119E2ACE" w14:textId="77777777" w:rsidR="008E4481" w:rsidRDefault="008E4481"/>
        </w:tc>
        <w:tc>
          <w:tcPr>
            <w:tcW w:w="0" w:type="auto"/>
          </w:tcPr>
          <w:p w14:paraId="7BDCD2E2" w14:textId="77777777" w:rsidR="008E4481" w:rsidRDefault="008E4481"/>
        </w:tc>
        <w:tc>
          <w:tcPr>
            <w:tcW w:w="0" w:type="auto"/>
          </w:tcPr>
          <w:p w14:paraId="61933531" w14:textId="77777777" w:rsidR="008E4481" w:rsidRDefault="008E4481"/>
        </w:tc>
        <w:tc>
          <w:tcPr>
            <w:tcW w:w="0" w:type="auto"/>
          </w:tcPr>
          <w:p w14:paraId="676C73D6" w14:textId="77777777" w:rsidR="008E4481" w:rsidRDefault="00072EE0">
            <w:r>
              <w:rPr>
                <w:color w:val="000000"/>
              </w:rPr>
              <w:t>X</w:t>
            </w:r>
          </w:p>
        </w:tc>
        <w:tc>
          <w:tcPr>
            <w:tcW w:w="0" w:type="auto"/>
          </w:tcPr>
          <w:p w14:paraId="46A4CD2E" w14:textId="77777777" w:rsidR="008E4481" w:rsidRDefault="008E4481"/>
        </w:tc>
        <w:tc>
          <w:tcPr>
            <w:tcW w:w="0" w:type="auto"/>
          </w:tcPr>
          <w:p w14:paraId="3B6041E4" w14:textId="77777777" w:rsidR="008E4481" w:rsidRDefault="00072EE0">
            <w:r>
              <w:rPr>
                <w:color w:val="000000"/>
              </w:rPr>
              <w:t>X</w:t>
            </w:r>
          </w:p>
        </w:tc>
        <w:tc>
          <w:tcPr>
            <w:tcW w:w="0" w:type="auto"/>
          </w:tcPr>
          <w:p w14:paraId="76CC9C0B" w14:textId="77777777" w:rsidR="008E4481" w:rsidRDefault="008E4481"/>
        </w:tc>
        <w:tc>
          <w:tcPr>
            <w:tcW w:w="0" w:type="auto"/>
          </w:tcPr>
          <w:p w14:paraId="228B587F" w14:textId="77777777" w:rsidR="008E4481" w:rsidRDefault="008E4481"/>
        </w:tc>
      </w:tr>
      <w:tr w:rsidR="008E4481" w14:paraId="5AB2AC1B" w14:textId="77777777">
        <w:tblPrEx>
          <w:tblCellMar>
            <w:top w:w="0" w:type="dxa"/>
            <w:bottom w:w="0" w:type="dxa"/>
          </w:tblCellMar>
        </w:tblPrEx>
        <w:tc>
          <w:tcPr>
            <w:tcW w:w="0" w:type="auto"/>
          </w:tcPr>
          <w:p w14:paraId="53125C9A" w14:textId="77777777" w:rsidR="008E4481" w:rsidRDefault="00072EE0">
            <w:r>
              <w:rPr>
                <w:color w:val="000000"/>
              </w:rPr>
              <w:lastRenderedPageBreak/>
              <w:t>SEBIA Step 5 — final review, results shared</w:t>
            </w:r>
          </w:p>
        </w:tc>
        <w:tc>
          <w:tcPr>
            <w:tcW w:w="0" w:type="auto"/>
          </w:tcPr>
          <w:p w14:paraId="02776986" w14:textId="77777777" w:rsidR="008E4481" w:rsidRDefault="008E4481"/>
        </w:tc>
        <w:tc>
          <w:tcPr>
            <w:tcW w:w="0" w:type="auto"/>
          </w:tcPr>
          <w:p w14:paraId="3A17EA89" w14:textId="77777777" w:rsidR="008E4481" w:rsidRDefault="008E4481"/>
        </w:tc>
        <w:tc>
          <w:tcPr>
            <w:tcW w:w="0" w:type="auto"/>
          </w:tcPr>
          <w:p w14:paraId="428D4DBB" w14:textId="77777777" w:rsidR="008E4481" w:rsidRDefault="008E4481"/>
        </w:tc>
        <w:tc>
          <w:tcPr>
            <w:tcW w:w="0" w:type="auto"/>
          </w:tcPr>
          <w:p w14:paraId="41EBE61C" w14:textId="77777777" w:rsidR="008E4481" w:rsidRDefault="008E4481"/>
        </w:tc>
        <w:tc>
          <w:tcPr>
            <w:tcW w:w="0" w:type="auto"/>
          </w:tcPr>
          <w:p w14:paraId="11E79E96" w14:textId="77777777" w:rsidR="008E4481" w:rsidRDefault="008E4481"/>
        </w:tc>
        <w:tc>
          <w:tcPr>
            <w:tcW w:w="0" w:type="auto"/>
          </w:tcPr>
          <w:p w14:paraId="7DBB8EDF" w14:textId="77777777" w:rsidR="008E4481" w:rsidRDefault="008E4481"/>
        </w:tc>
        <w:tc>
          <w:tcPr>
            <w:tcW w:w="0" w:type="auto"/>
          </w:tcPr>
          <w:p w14:paraId="1F64EB90" w14:textId="77777777" w:rsidR="008E4481" w:rsidRDefault="008E4481"/>
        </w:tc>
        <w:tc>
          <w:tcPr>
            <w:tcW w:w="0" w:type="auto"/>
          </w:tcPr>
          <w:p w14:paraId="7DADB22D" w14:textId="77777777" w:rsidR="008E4481" w:rsidRDefault="008E4481"/>
        </w:tc>
        <w:tc>
          <w:tcPr>
            <w:tcW w:w="0" w:type="auto"/>
          </w:tcPr>
          <w:p w14:paraId="0B995167" w14:textId="77777777" w:rsidR="008E4481" w:rsidRDefault="00072EE0">
            <w:r>
              <w:rPr>
                <w:color w:val="000000"/>
              </w:rPr>
              <w:t>X</w:t>
            </w:r>
          </w:p>
        </w:tc>
        <w:tc>
          <w:tcPr>
            <w:tcW w:w="0" w:type="auto"/>
          </w:tcPr>
          <w:p w14:paraId="13D48302" w14:textId="77777777" w:rsidR="008E4481" w:rsidRDefault="008E4481"/>
        </w:tc>
      </w:tr>
      <w:tr w:rsidR="008E4481" w14:paraId="34BBFBDB" w14:textId="77777777">
        <w:tblPrEx>
          <w:tblCellMar>
            <w:top w:w="0" w:type="dxa"/>
            <w:bottom w:w="0" w:type="dxa"/>
          </w:tblCellMar>
        </w:tblPrEx>
        <w:tc>
          <w:tcPr>
            <w:tcW w:w="0" w:type="auto"/>
          </w:tcPr>
          <w:p w14:paraId="1381737C" w14:textId="77777777" w:rsidR="008E4481" w:rsidRDefault="00072EE0">
            <w:r>
              <w:rPr>
                <w:color w:val="000000"/>
              </w:rPr>
              <w:t>CMFO replacement with sensor re-integration</w:t>
            </w:r>
          </w:p>
        </w:tc>
        <w:tc>
          <w:tcPr>
            <w:tcW w:w="0" w:type="auto"/>
          </w:tcPr>
          <w:p w14:paraId="68381032" w14:textId="77777777" w:rsidR="008E4481" w:rsidRDefault="008E4481"/>
        </w:tc>
        <w:tc>
          <w:tcPr>
            <w:tcW w:w="0" w:type="auto"/>
          </w:tcPr>
          <w:p w14:paraId="49D23830" w14:textId="77777777" w:rsidR="008E4481" w:rsidRDefault="008E4481"/>
        </w:tc>
        <w:tc>
          <w:tcPr>
            <w:tcW w:w="0" w:type="auto"/>
          </w:tcPr>
          <w:p w14:paraId="20C2641A" w14:textId="77777777" w:rsidR="008E4481" w:rsidRDefault="008E4481"/>
        </w:tc>
        <w:tc>
          <w:tcPr>
            <w:tcW w:w="0" w:type="auto"/>
          </w:tcPr>
          <w:p w14:paraId="5C870B0A" w14:textId="77777777" w:rsidR="008E4481" w:rsidRDefault="008E4481"/>
        </w:tc>
        <w:tc>
          <w:tcPr>
            <w:tcW w:w="0" w:type="auto"/>
          </w:tcPr>
          <w:p w14:paraId="43BF776B" w14:textId="77777777" w:rsidR="008E4481" w:rsidRDefault="00072EE0">
            <w:r>
              <w:rPr>
                <w:color w:val="000000"/>
              </w:rPr>
              <w:t>X</w:t>
            </w:r>
          </w:p>
        </w:tc>
        <w:tc>
          <w:tcPr>
            <w:tcW w:w="0" w:type="auto"/>
          </w:tcPr>
          <w:p w14:paraId="23551638" w14:textId="77777777" w:rsidR="008E4481" w:rsidRDefault="008E4481"/>
        </w:tc>
        <w:tc>
          <w:tcPr>
            <w:tcW w:w="0" w:type="auto"/>
          </w:tcPr>
          <w:p w14:paraId="12422DBA" w14:textId="77777777" w:rsidR="008E4481" w:rsidRDefault="00072EE0">
            <w:r>
              <w:rPr>
                <w:color w:val="000000"/>
              </w:rPr>
              <w:t>X</w:t>
            </w:r>
          </w:p>
        </w:tc>
        <w:tc>
          <w:tcPr>
            <w:tcW w:w="0" w:type="auto"/>
          </w:tcPr>
          <w:p w14:paraId="0FE0E1B6" w14:textId="77777777" w:rsidR="008E4481" w:rsidRDefault="008E4481"/>
        </w:tc>
        <w:tc>
          <w:tcPr>
            <w:tcW w:w="0" w:type="auto"/>
          </w:tcPr>
          <w:p w14:paraId="413FABE1" w14:textId="77777777" w:rsidR="008E4481" w:rsidRDefault="00072EE0">
            <w:r>
              <w:rPr>
                <w:color w:val="000000"/>
              </w:rPr>
              <w:t>X</w:t>
            </w:r>
          </w:p>
        </w:tc>
        <w:tc>
          <w:tcPr>
            <w:tcW w:w="0" w:type="auto"/>
          </w:tcPr>
          <w:p w14:paraId="42B1A962" w14:textId="77777777" w:rsidR="008E4481" w:rsidRDefault="008E4481"/>
        </w:tc>
      </w:tr>
      <w:tr w:rsidR="008E4481" w14:paraId="74358570" w14:textId="77777777">
        <w:tblPrEx>
          <w:tblCellMar>
            <w:top w:w="0" w:type="dxa"/>
            <w:bottom w:w="0" w:type="dxa"/>
          </w:tblCellMar>
        </w:tblPrEx>
        <w:tc>
          <w:tcPr>
            <w:tcW w:w="0" w:type="auto"/>
          </w:tcPr>
          <w:p w14:paraId="2AB9BF93" w14:textId="77777777" w:rsidR="008E4481" w:rsidRDefault="00072EE0">
            <w:r>
              <w:rPr>
                <w:color w:val="000000"/>
              </w:rPr>
              <w:t>ASSESSMENTS</w:t>
            </w:r>
          </w:p>
        </w:tc>
        <w:tc>
          <w:tcPr>
            <w:tcW w:w="0" w:type="auto"/>
          </w:tcPr>
          <w:p w14:paraId="32F73B07" w14:textId="77777777" w:rsidR="008E4481" w:rsidRDefault="008E4481"/>
        </w:tc>
        <w:tc>
          <w:tcPr>
            <w:tcW w:w="0" w:type="auto"/>
          </w:tcPr>
          <w:p w14:paraId="51A0401A" w14:textId="77777777" w:rsidR="008E4481" w:rsidRDefault="008E4481"/>
        </w:tc>
        <w:tc>
          <w:tcPr>
            <w:tcW w:w="0" w:type="auto"/>
          </w:tcPr>
          <w:p w14:paraId="0BC80701" w14:textId="77777777" w:rsidR="008E4481" w:rsidRDefault="008E4481"/>
        </w:tc>
        <w:tc>
          <w:tcPr>
            <w:tcW w:w="0" w:type="auto"/>
          </w:tcPr>
          <w:p w14:paraId="13C177E0" w14:textId="77777777" w:rsidR="008E4481" w:rsidRDefault="008E4481"/>
        </w:tc>
        <w:tc>
          <w:tcPr>
            <w:tcW w:w="0" w:type="auto"/>
          </w:tcPr>
          <w:p w14:paraId="00207CEF" w14:textId="77777777" w:rsidR="008E4481" w:rsidRDefault="008E4481"/>
        </w:tc>
        <w:tc>
          <w:tcPr>
            <w:tcW w:w="0" w:type="auto"/>
          </w:tcPr>
          <w:p w14:paraId="796584E8" w14:textId="77777777" w:rsidR="008E4481" w:rsidRDefault="008E4481"/>
        </w:tc>
        <w:tc>
          <w:tcPr>
            <w:tcW w:w="0" w:type="auto"/>
          </w:tcPr>
          <w:p w14:paraId="46A8BF4E" w14:textId="77777777" w:rsidR="008E4481" w:rsidRDefault="008E4481"/>
        </w:tc>
        <w:tc>
          <w:tcPr>
            <w:tcW w:w="0" w:type="auto"/>
          </w:tcPr>
          <w:p w14:paraId="52BFE156" w14:textId="77777777" w:rsidR="008E4481" w:rsidRDefault="008E4481"/>
        </w:tc>
        <w:tc>
          <w:tcPr>
            <w:tcW w:w="0" w:type="auto"/>
          </w:tcPr>
          <w:p w14:paraId="26347D74" w14:textId="77777777" w:rsidR="008E4481" w:rsidRDefault="008E4481"/>
        </w:tc>
        <w:tc>
          <w:tcPr>
            <w:tcW w:w="0" w:type="auto"/>
          </w:tcPr>
          <w:p w14:paraId="46BDA37B" w14:textId="77777777" w:rsidR="008E4481" w:rsidRDefault="008E4481"/>
        </w:tc>
      </w:tr>
      <w:tr w:rsidR="008E4481" w14:paraId="2A3E5E05" w14:textId="77777777">
        <w:tblPrEx>
          <w:tblCellMar>
            <w:top w:w="0" w:type="dxa"/>
            <w:bottom w:w="0" w:type="dxa"/>
          </w:tblCellMar>
        </w:tblPrEx>
        <w:tc>
          <w:tcPr>
            <w:tcW w:w="0" w:type="auto"/>
          </w:tcPr>
          <w:p w14:paraId="444D1F23" w14:textId="77777777" w:rsidR="008E4481" w:rsidRDefault="00072EE0">
            <w:r>
              <w:rPr>
                <w:color w:val="000000"/>
              </w:rPr>
              <w:t>Demographics, medical history, foot/footwear screening</w:t>
            </w:r>
          </w:p>
        </w:tc>
        <w:tc>
          <w:tcPr>
            <w:tcW w:w="0" w:type="auto"/>
          </w:tcPr>
          <w:p w14:paraId="5DB04885" w14:textId="77777777" w:rsidR="008E4481" w:rsidRDefault="008E4481"/>
        </w:tc>
        <w:tc>
          <w:tcPr>
            <w:tcW w:w="0" w:type="auto"/>
          </w:tcPr>
          <w:p w14:paraId="4EDB091B" w14:textId="77777777" w:rsidR="008E4481" w:rsidRDefault="00072EE0">
            <w:r>
              <w:rPr>
                <w:color w:val="000000"/>
              </w:rPr>
              <w:t>X</w:t>
            </w:r>
          </w:p>
        </w:tc>
        <w:tc>
          <w:tcPr>
            <w:tcW w:w="0" w:type="auto"/>
          </w:tcPr>
          <w:p w14:paraId="43F93523" w14:textId="77777777" w:rsidR="008E4481" w:rsidRDefault="008E4481"/>
        </w:tc>
        <w:tc>
          <w:tcPr>
            <w:tcW w:w="0" w:type="auto"/>
          </w:tcPr>
          <w:p w14:paraId="4A7861DF" w14:textId="77777777" w:rsidR="008E4481" w:rsidRDefault="008E4481"/>
        </w:tc>
        <w:tc>
          <w:tcPr>
            <w:tcW w:w="0" w:type="auto"/>
          </w:tcPr>
          <w:p w14:paraId="074F7FE8" w14:textId="77777777" w:rsidR="008E4481" w:rsidRDefault="008E4481"/>
        </w:tc>
        <w:tc>
          <w:tcPr>
            <w:tcW w:w="0" w:type="auto"/>
          </w:tcPr>
          <w:p w14:paraId="0FEA9D3C" w14:textId="77777777" w:rsidR="008E4481" w:rsidRDefault="008E4481"/>
        </w:tc>
        <w:tc>
          <w:tcPr>
            <w:tcW w:w="0" w:type="auto"/>
          </w:tcPr>
          <w:p w14:paraId="369EB1E2" w14:textId="77777777" w:rsidR="008E4481" w:rsidRDefault="008E4481"/>
        </w:tc>
        <w:tc>
          <w:tcPr>
            <w:tcW w:w="0" w:type="auto"/>
          </w:tcPr>
          <w:p w14:paraId="011AEF97" w14:textId="77777777" w:rsidR="008E4481" w:rsidRDefault="008E4481"/>
        </w:tc>
        <w:tc>
          <w:tcPr>
            <w:tcW w:w="0" w:type="auto"/>
          </w:tcPr>
          <w:p w14:paraId="01662816" w14:textId="77777777" w:rsidR="008E4481" w:rsidRDefault="008E4481"/>
        </w:tc>
        <w:tc>
          <w:tcPr>
            <w:tcW w:w="0" w:type="auto"/>
          </w:tcPr>
          <w:p w14:paraId="471C7842" w14:textId="77777777" w:rsidR="008E4481" w:rsidRDefault="008E4481"/>
        </w:tc>
      </w:tr>
      <w:tr w:rsidR="008E4481" w14:paraId="161FE21B" w14:textId="77777777">
        <w:tblPrEx>
          <w:tblCellMar>
            <w:top w:w="0" w:type="dxa"/>
            <w:bottom w:w="0" w:type="dxa"/>
          </w:tblCellMar>
        </w:tblPrEx>
        <w:tc>
          <w:tcPr>
            <w:tcW w:w="0" w:type="auto"/>
          </w:tcPr>
          <w:p w14:paraId="35A9AF79" w14:textId="77777777" w:rsidR="008E4481" w:rsidRDefault="00072EE0">
            <w:r>
              <w:rPr>
                <w:color w:val="000000"/>
              </w:rPr>
              <w:t>Plantar pressure measurement (Novel pedar)</w:t>
            </w:r>
          </w:p>
        </w:tc>
        <w:tc>
          <w:tcPr>
            <w:tcW w:w="0" w:type="auto"/>
          </w:tcPr>
          <w:p w14:paraId="49BD7DA3" w14:textId="77777777" w:rsidR="008E4481" w:rsidRDefault="008E4481"/>
        </w:tc>
        <w:tc>
          <w:tcPr>
            <w:tcW w:w="0" w:type="auto"/>
          </w:tcPr>
          <w:p w14:paraId="0589B767" w14:textId="77777777" w:rsidR="008E4481" w:rsidRDefault="00072EE0">
            <w:r>
              <w:rPr>
                <w:color w:val="000000"/>
              </w:rPr>
              <w:t>X</w:t>
            </w:r>
          </w:p>
        </w:tc>
        <w:tc>
          <w:tcPr>
            <w:tcW w:w="0" w:type="auto"/>
          </w:tcPr>
          <w:p w14:paraId="0F4D8E16" w14:textId="77777777" w:rsidR="008E4481" w:rsidRDefault="008E4481"/>
        </w:tc>
        <w:tc>
          <w:tcPr>
            <w:tcW w:w="0" w:type="auto"/>
          </w:tcPr>
          <w:p w14:paraId="2D50A727" w14:textId="77777777" w:rsidR="008E4481" w:rsidRDefault="008E4481"/>
        </w:tc>
        <w:tc>
          <w:tcPr>
            <w:tcW w:w="0" w:type="auto"/>
          </w:tcPr>
          <w:p w14:paraId="0A294FC0" w14:textId="77777777" w:rsidR="008E4481" w:rsidRDefault="00072EE0">
            <w:r>
              <w:rPr>
                <w:color w:val="000000"/>
              </w:rPr>
              <w:t>X</w:t>
            </w:r>
          </w:p>
        </w:tc>
        <w:tc>
          <w:tcPr>
            <w:tcW w:w="0" w:type="auto"/>
          </w:tcPr>
          <w:p w14:paraId="6DE51E49" w14:textId="77777777" w:rsidR="008E4481" w:rsidRDefault="008E4481"/>
        </w:tc>
        <w:tc>
          <w:tcPr>
            <w:tcW w:w="0" w:type="auto"/>
          </w:tcPr>
          <w:p w14:paraId="09C7D6CD" w14:textId="77777777" w:rsidR="008E4481" w:rsidRDefault="00072EE0">
            <w:r>
              <w:rPr>
                <w:color w:val="000000"/>
              </w:rPr>
              <w:t>X</w:t>
            </w:r>
          </w:p>
        </w:tc>
        <w:tc>
          <w:tcPr>
            <w:tcW w:w="0" w:type="auto"/>
          </w:tcPr>
          <w:p w14:paraId="528828C0" w14:textId="77777777" w:rsidR="008E4481" w:rsidRDefault="008E4481"/>
        </w:tc>
        <w:tc>
          <w:tcPr>
            <w:tcW w:w="0" w:type="auto"/>
          </w:tcPr>
          <w:p w14:paraId="4C902305" w14:textId="77777777" w:rsidR="008E4481" w:rsidRDefault="00072EE0">
            <w:r>
              <w:rPr>
                <w:color w:val="000000"/>
              </w:rPr>
              <w:t>X</w:t>
            </w:r>
          </w:p>
        </w:tc>
        <w:tc>
          <w:tcPr>
            <w:tcW w:w="0" w:type="auto"/>
          </w:tcPr>
          <w:p w14:paraId="509C456A" w14:textId="77777777" w:rsidR="008E4481" w:rsidRDefault="008E4481"/>
        </w:tc>
      </w:tr>
      <w:tr w:rsidR="008E4481" w14:paraId="1C5B8033" w14:textId="77777777">
        <w:tblPrEx>
          <w:tblCellMar>
            <w:top w:w="0" w:type="dxa"/>
            <w:bottom w:w="0" w:type="dxa"/>
          </w:tblCellMar>
        </w:tblPrEx>
        <w:tc>
          <w:tcPr>
            <w:tcW w:w="0" w:type="auto"/>
          </w:tcPr>
          <w:p w14:paraId="6031DD2E" w14:textId="77777777" w:rsidR="008E4481" w:rsidRDefault="00072EE0">
            <w:r>
              <w:rPr>
                <w:color w:val="000000"/>
              </w:rPr>
              <w:t>Foot-care knowledge (NAFF) / health literacy</w:t>
            </w:r>
          </w:p>
        </w:tc>
        <w:tc>
          <w:tcPr>
            <w:tcW w:w="0" w:type="auto"/>
          </w:tcPr>
          <w:p w14:paraId="73FF1077" w14:textId="77777777" w:rsidR="008E4481" w:rsidRDefault="008E4481"/>
        </w:tc>
        <w:tc>
          <w:tcPr>
            <w:tcW w:w="0" w:type="auto"/>
          </w:tcPr>
          <w:p w14:paraId="1B278E82" w14:textId="77777777" w:rsidR="008E4481" w:rsidRDefault="00072EE0">
            <w:r>
              <w:rPr>
                <w:color w:val="000000"/>
              </w:rPr>
              <w:t>X</w:t>
            </w:r>
          </w:p>
        </w:tc>
        <w:tc>
          <w:tcPr>
            <w:tcW w:w="0" w:type="auto"/>
          </w:tcPr>
          <w:p w14:paraId="5792CCA5" w14:textId="77777777" w:rsidR="008E4481" w:rsidRDefault="008E4481"/>
        </w:tc>
        <w:tc>
          <w:tcPr>
            <w:tcW w:w="0" w:type="auto"/>
          </w:tcPr>
          <w:p w14:paraId="35C1B15B" w14:textId="77777777" w:rsidR="008E4481" w:rsidRDefault="00072EE0">
            <w:r>
              <w:rPr>
                <w:color w:val="000000"/>
              </w:rPr>
              <w:t>X</w:t>
            </w:r>
          </w:p>
        </w:tc>
        <w:tc>
          <w:tcPr>
            <w:tcW w:w="0" w:type="auto"/>
          </w:tcPr>
          <w:p w14:paraId="62BDBA9C" w14:textId="77777777" w:rsidR="008E4481" w:rsidRDefault="008E4481"/>
        </w:tc>
        <w:tc>
          <w:tcPr>
            <w:tcW w:w="0" w:type="auto"/>
          </w:tcPr>
          <w:p w14:paraId="23ACE89C" w14:textId="77777777" w:rsidR="008E4481" w:rsidRDefault="00072EE0">
            <w:r>
              <w:rPr>
                <w:color w:val="000000"/>
              </w:rPr>
              <w:t>X</w:t>
            </w:r>
          </w:p>
        </w:tc>
        <w:tc>
          <w:tcPr>
            <w:tcW w:w="0" w:type="auto"/>
          </w:tcPr>
          <w:p w14:paraId="3B647EC4" w14:textId="77777777" w:rsidR="008E4481" w:rsidRDefault="008E4481"/>
        </w:tc>
        <w:tc>
          <w:tcPr>
            <w:tcW w:w="0" w:type="auto"/>
          </w:tcPr>
          <w:p w14:paraId="195FF3BB" w14:textId="77777777" w:rsidR="008E4481" w:rsidRDefault="00072EE0">
            <w:r>
              <w:rPr>
                <w:color w:val="000000"/>
              </w:rPr>
              <w:t>X</w:t>
            </w:r>
          </w:p>
        </w:tc>
        <w:tc>
          <w:tcPr>
            <w:tcW w:w="0" w:type="auto"/>
          </w:tcPr>
          <w:p w14:paraId="11160E33" w14:textId="77777777" w:rsidR="008E4481" w:rsidRDefault="008E4481"/>
        </w:tc>
        <w:tc>
          <w:tcPr>
            <w:tcW w:w="0" w:type="auto"/>
          </w:tcPr>
          <w:p w14:paraId="162B7606" w14:textId="77777777" w:rsidR="008E4481" w:rsidRDefault="008E4481"/>
        </w:tc>
      </w:tr>
      <w:tr w:rsidR="008E4481" w14:paraId="135D783E" w14:textId="77777777">
        <w:tblPrEx>
          <w:tblCellMar>
            <w:top w:w="0" w:type="dxa"/>
            <w:bottom w:w="0" w:type="dxa"/>
          </w:tblCellMar>
        </w:tblPrEx>
        <w:tc>
          <w:tcPr>
            <w:tcW w:w="0" w:type="auto"/>
          </w:tcPr>
          <w:p w14:paraId="7D51EAF5" w14:textId="77777777" w:rsidR="008E4481" w:rsidRDefault="00072EE0">
            <w:r>
              <w:rPr>
                <w:color w:val="000000"/>
              </w:rPr>
              <w:t>PEDIS / WIfI ulcer classification</w:t>
            </w:r>
          </w:p>
        </w:tc>
        <w:tc>
          <w:tcPr>
            <w:tcW w:w="0" w:type="auto"/>
          </w:tcPr>
          <w:p w14:paraId="4AAFAF51" w14:textId="77777777" w:rsidR="008E4481" w:rsidRDefault="008E4481"/>
        </w:tc>
        <w:tc>
          <w:tcPr>
            <w:tcW w:w="0" w:type="auto"/>
          </w:tcPr>
          <w:p w14:paraId="50E58912" w14:textId="77777777" w:rsidR="008E4481" w:rsidRDefault="008E4481"/>
        </w:tc>
        <w:tc>
          <w:tcPr>
            <w:tcW w:w="0" w:type="auto"/>
          </w:tcPr>
          <w:p w14:paraId="10C85ECB" w14:textId="77777777" w:rsidR="008E4481" w:rsidRDefault="00072EE0">
            <w:r>
              <w:rPr>
                <w:color w:val="000000"/>
              </w:rPr>
              <w:t>X</w:t>
            </w:r>
          </w:p>
        </w:tc>
        <w:tc>
          <w:tcPr>
            <w:tcW w:w="0" w:type="auto"/>
          </w:tcPr>
          <w:p w14:paraId="71E950C2" w14:textId="77777777" w:rsidR="008E4481" w:rsidRDefault="00072EE0">
            <w:r>
              <w:rPr>
                <w:color w:val="000000"/>
              </w:rPr>
              <w:t>X</w:t>
            </w:r>
          </w:p>
        </w:tc>
        <w:tc>
          <w:tcPr>
            <w:tcW w:w="0" w:type="auto"/>
          </w:tcPr>
          <w:p w14:paraId="1ECC1977" w14:textId="77777777" w:rsidR="008E4481" w:rsidRDefault="00072EE0">
            <w:r>
              <w:rPr>
                <w:color w:val="000000"/>
              </w:rPr>
              <w:t>X</w:t>
            </w:r>
          </w:p>
        </w:tc>
        <w:tc>
          <w:tcPr>
            <w:tcW w:w="0" w:type="auto"/>
          </w:tcPr>
          <w:p w14:paraId="16F9AECB" w14:textId="77777777" w:rsidR="008E4481" w:rsidRDefault="00072EE0">
            <w:r>
              <w:rPr>
                <w:color w:val="000000"/>
              </w:rPr>
              <w:t>X</w:t>
            </w:r>
          </w:p>
        </w:tc>
        <w:tc>
          <w:tcPr>
            <w:tcW w:w="0" w:type="auto"/>
          </w:tcPr>
          <w:p w14:paraId="03B35CF2" w14:textId="77777777" w:rsidR="008E4481" w:rsidRDefault="00072EE0">
            <w:r>
              <w:rPr>
                <w:color w:val="000000"/>
              </w:rPr>
              <w:t>X</w:t>
            </w:r>
          </w:p>
        </w:tc>
        <w:tc>
          <w:tcPr>
            <w:tcW w:w="0" w:type="auto"/>
          </w:tcPr>
          <w:p w14:paraId="13015010" w14:textId="77777777" w:rsidR="008E4481" w:rsidRDefault="00072EE0">
            <w:r>
              <w:rPr>
                <w:color w:val="000000"/>
              </w:rPr>
              <w:t>X</w:t>
            </w:r>
          </w:p>
        </w:tc>
        <w:tc>
          <w:tcPr>
            <w:tcW w:w="0" w:type="auto"/>
          </w:tcPr>
          <w:p w14:paraId="3469265E" w14:textId="77777777" w:rsidR="008E4481" w:rsidRDefault="00072EE0">
            <w:r>
              <w:rPr>
                <w:color w:val="000000"/>
              </w:rPr>
              <w:t>X</w:t>
            </w:r>
          </w:p>
        </w:tc>
        <w:tc>
          <w:tcPr>
            <w:tcW w:w="0" w:type="auto"/>
          </w:tcPr>
          <w:p w14:paraId="40F1B299" w14:textId="77777777" w:rsidR="008E4481" w:rsidRDefault="00072EE0">
            <w:r>
              <w:rPr>
                <w:color w:val="000000"/>
              </w:rPr>
              <w:t>X</w:t>
            </w:r>
          </w:p>
        </w:tc>
      </w:tr>
      <w:tr w:rsidR="008E4481" w14:paraId="11770979" w14:textId="77777777">
        <w:tblPrEx>
          <w:tblCellMar>
            <w:top w:w="0" w:type="dxa"/>
            <w:bottom w:w="0" w:type="dxa"/>
          </w:tblCellMar>
        </w:tblPrEx>
        <w:tc>
          <w:tcPr>
            <w:tcW w:w="0" w:type="auto"/>
          </w:tcPr>
          <w:p w14:paraId="03DAA224" w14:textId="77777777" w:rsidR="008E4481" w:rsidRDefault="00072EE0">
            <w:r>
              <w:rPr>
                <w:color w:val="000000"/>
              </w:rPr>
              <w:t>Footwear wear-and-tear / usability</w:t>
            </w:r>
          </w:p>
        </w:tc>
        <w:tc>
          <w:tcPr>
            <w:tcW w:w="0" w:type="auto"/>
          </w:tcPr>
          <w:p w14:paraId="758AFAB8" w14:textId="77777777" w:rsidR="008E4481" w:rsidRDefault="008E4481"/>
        </w:tc>
        <w:tc>
          <w:tcPr>
            <w:tcW w:w="0" w:type="auto"/>
          </w:tcPr>
          <w:p w14:paraId="6FC15529" w14:textId="77777777" w:rsidR="008E4481" w:rsidRDefault="008E4481"/>
        </w:tc>
        <w:tc>
          <w:tcPr>
            <w:tcW w:w="0" w:type="auto"/>
          </w:tcPr>
          <w:p w14:paraId="66ECEA85" w14:textId="77777777" w:rsidR="008E4481" w:rsidRDefault="00072EE0">
            <w:r>
              <w:rPr>
                <w:color w:val="000000"/>
              </w:rPr>
              <w:t>X</w:t>
            </w:r>
          </w:p>
        </w:tc>
        <w:tc>
          <w:tcPr>
            <w:tcW w:w="0" w:type="auto"/>
          </w:tcPr>
          <w:p w14:paraId="29EDEE6C" w14:textId="77777777" w:rsidR="008E4481" w:rsidRDefault="008E4481"/>
        </w:tc>
        <w:tc>
          <w:tcPr>
            <w:tcW w:w="0" w:type="auto"/>
          </w:tcPr>
          <w:p w14:paraId="27E0739C" w14:textId="77777777" w:rsidR="008E4481" w:rsidRDefault="00072EE0">
            <w:r>
              <w:rPr>
                <w:color w:val="000000"/>
              </w:rPr>
              <w:t>X</w:t>
            </w:r>
          </w:p>
        </w:tc>
        <w:tc>
          <w:tcPr>
            <w:tcW w:w="0" w:type="auto"/>
          </w:tcPr>
          <w:p w14:paraId="68C0015C" w14:textId="77777777" w:rsidR="008E4481" w:rsidRDefault="008E4481"/>
        </w:tc>
        <w:tc>
          <w:tcPr>
            <w:tcW w:w="0" w:type="auto"/>
          </w:tcPr>
          <w:p w14:paraId="29011086" w14:textId="77777777" w:rsidR="008E4481" w:rsidRDefault="00072EE0">
            <w:r>
              <w:rPr>
                <w:color w:val="000000"/>
              </w:rPr>
              <w:t>X</w:t>
            </w:r>
          </w:p>
        </w:tc>
        <w:tc>
          <w:tcPr>
            <w:tcW w:w="0" w:type="auto"/>
          </w:tcPr>
          <w:p w14:paraId="28E39FF3" w14:textId="77777777" w:rsidR="008E4481" w:rsidRDefault="008E4481"/>
        </w:tc>
        <w:tc>
          <w:tcPr>
            <w:tcW w:w="0" w:type="auto"/>
          </w:tcPr>
          <w:p w14:paraId="3F7BFAC1" w14:textId="77777777" w:rsidR="008E4481" w:rsidRDefault="00072EE0">
            <w:r>
              <w:rPr>
                <w:color w:val="000000"/>
              </w:rPr>
              <w:t>X</w:t>
            </w:r>
          </w:p>
        </w:tc>
        <w:tc>
          <w:tcPr>
            <w:tcW w:w="0" w:type="auto"/>
          </w:tcPr>
          <w:p w14:paraId="124F90EA" w14:textId="77777777" w:rsidR="008E4481" w:rsidRDefault="008E4481"/>
        </w:tc>
      </w:tr>
      <w:tr w:rsidR="008E4481" w14:paraId="33D25BC6" w14:textId="77777777">
        <w:tblPrEx>
          <w:tblCellMar>
            <w:top w:w="0" w:type="dxa"/>
            <w:bottom w:w="0" w:type="dxa"/>
          </w:tblCellMar>
        </w:tblPrEx>
        <w:tc>
          <w:tcPr>
            <w:tcW w:w="0" w:type="auto"/>
          </w:tcPr>
          <w:p w14:paraId="1EB31DBB" w14:textId="77777777" w:rsidR="008E4481" w:rsidRDefault="00072EE0">
            <w:r>
              <w:rPr>
                <w:color w:val="000000"/>
              </w:rPr>
              <w:t>EQ-5D-5L (health-related quality of life)</w:t>
            </w:r>
          </w:p>
        </w:tc>
        <w:tc>
          <w:tcPr>
            <w:tcW w:w="0" w:type="auto"/>
          </w:tcPr>
          <w:p w14:paraId="5888604E" w14:textId="77777777" w:rsidR="008E4481" w:rsidRDefault="008E4481"/>
        </w:tc>
        <w:tc>
          <w:tcPr>
            <w:tcW w:w="0" w:type="auto"/>
          </w:tcPr>
          <w:p w14:paraId="02E37438" w14:textId="77777777" w:rsidR="008E4481" w:rsidRDefault="00072EE0">
            <w:r>
              <w:rPr>
                <w:color w:val="000000"/>
              </w:rPr>
              <w:t>X</w:t>
            </w:r>
          </w:p>
        </w:tc>
        <w:tc>
          <w:tcPr>
            <w:tcW w:w="0" w:type="auto"/>
          </w:tcPr>
          <w:p w14:paraId="6AEE40B0" w14:textId="77777777" w:rsidR="008E4481" w:rsidRDefault="008E4481"/>
        </w:tc>
        <w:tc>
          <w:tcPr>
            <w:tcW w:w="0" w:type="auto"/>
          </w:tcPr>
          <w:p w14:paraId="5134908E" w14:textId="77777777" w:rsidR="008E4481" w:rsidRDefault="00072EE0">
            <w:r>
              <w:rPr>
                <w:color w:val="000000"/>
              </w:rPr>
              <w:t>X</w:t>
            </w:r>
          </w:p>
        </w:tc>
        <w:tc>
          <w:tcPr>
            <w:tcW w:w="0" w:type="auto"/>
          </w:tcPr>
          <w:p w14:paraId="689A88A7" w14:textId="77777777" w:rsidR="008E4481" w:rsidRDefault="00072EE0">
            <w:r>
              <w:rPr>
                <w:color w:val="000000"/>
              </w:rPr>
              <w:t>X</w:t>
            </w:r>
          </w:p>
        </w:tc>
        <w:tc>
          <w:tcPr>
            <w:tcW w:w="0" w:type="auto"/>
          </w:tcPr>
          <w:p w14:paraId="0B794C2F" w14:textId="77777777" w:rsidR="008E4481" w:rsidRDefault="00072EE0">
            <w:r>
              <w:rPr>
                <w:color w:val="000000"/>
              </w:rPr>
              <w:t>X</w:t>
            </w:r>
          </w:p>
        </w:tc>
        <w:tc>
          <w:tcPr>
            <w:tcW w:w="0" w:type="auto"/>
          </w:tcPr>
          <w:p w14:paraId="476C4E90" w14:textId="77777777" w:rsidR="008E4481" w:rsidRDefault="00072EE0">
            <w:r>
              <w:rPr>
                <w:color w:val="000000"/>
              </w:rPr>
              <w:t>X</w:t>
            </w:r>
          </w:p>
        </w:tc>
        <w:tc>
          <w:tcPr>
            <w:tcW w:w="0" w:type="auto"/>
          </w:tcPr>
          <w:p w14:paraId="210EB997" w14:textId="77777777" w:rsidR="008E4481" w:rsidRDefault="00072EE0">
            <w:r>
              <w:rPr>
                <w:color w:val="000000"/>
              </w:rPr>
              <w:t>X</w:t>
            </w:r>
          </w:p>
        </w:tc>
        <w:tc>
          <w:tcPr>
            <w:tcW w:w="0" w:type="auto"/>
          </w:tcPr>
          <w:p w14:paraId="4CF29013" w14:textId="77777777" w:rsidR="008E4481" w:rsidRDefault="00072EE0">
            <w:r>
              <w:rPr>
                <w:color w:val="000000"/>
              </w:rPr>
              <w:t>X</w:t>
            </w:r>
          </w:p>
        </w:tc>
        <w:tc>
          <w:tcPr>
            <w:tcW w:w="0" w:type="auto"/>
          </w:tcPr>
          <w:p w14:paraId="108E07EA" w14:textId="77777777" w:rsidR="008E4481" w:rsidRDefault="008E4481"/>
        </w:tc>
      </w:tr>
      <w:tr w:rsidR="008E4481" w14:paraId="48CE54D9" w14:textId="77777777">
        <w:tblPrEx>
          <w:tblCellMar>
            <w:top w:w="0" w:type="dxa"/>
            <w:bottom w:w="0" w:type="dxa"/>
          </w:tblCellMar>
        </w:tblPrEx>
        <w:tc>
          <w:tcPr>
            <w:tcW w:w="0" w:type="auto"/>
          </w:tcPr>
          <w:p w14:paraId="28178483" w14:textId="77777777" w:rsidR="008E4481" w:rsidRDefault="00072EE0">
            <w:r>
              <w:rPr>
                <w:color w:val="000000"/>
              </w:rPr>
              <w:t>iMTA iPCQ / iMCQ (resource use, costs)</w:t>
            </w:r>
          </w:p>
        </w:tc>
        <w:tc>
          <w:tcPr>
            <w:tcW w:w="0" w:type="auto"/>
          </w:tcPr>
          <w:p w14:paraId="2943574E" w14:textId="77777777" w:rsidR="008E4481" w:rsidRDefault="008E4481"/>
        </w:tc>
        <w:tc>
          <w:tcPr>
            <w:tcW w:w="0" w:type="auto"/>
          </w:tcPr>
          <w:p w14:paraId="17790A47" w14:textId="77777777" w:rsidR="008E4481" w:rsidRDefault="008E4481"/>
        </w:tc>
        <w:tc>
          <w:tcPr>
            <w:tcW w:w="0" w:type="auto"/>
          </w:tcPr>
          <w:p w14:paraId="198C0F73" w14:textId="77777777" w:rsidR="008E4481" w:rsidRDefault="008E4481"/>
        </w:tc>
        <w:tc>
          <w:tcPr>
            <w:tcW w:w="0" w:type="auto"/>
          </w:tcPr>
          <w:p w14:paraId="2D397776" w14:textId="77777777" w:rsidR="008E4481" w:rsidRDefault="00072EE0">
            <w:r>
              <w:rPr>
                <w:color w:val="000000"/>
              </w:rPr>
              <w:t>X</w:t>
            </w:r>
          </w:p>
        </w:tc>
        <w:tc>
          <w:tcPr>
            <w:tcW w:w="0" w:type="auto"/>
          </w:tcPr>
          <w:p w14:paraId="10A8A4B0" w14:textId="77777777" w:rsidR="008E4481" w:rsidRDefault="00072EE0">
            <w:r>
              <w:rPr>
                <w:color w:val="000000"/>
              </w:rPr>
              <w:t>X</w:t>
            </w:r>
          </w:p>
        </w:tc>
        <w:tc>
          <w:tcPr>
            <w:tcW w:w="0" w:type="auto"/>
          </w:tcPr>
          <w:p w14:paraId="30C2BDF8" w14:textId="77777777" w:rsidR="008E4481" w:rsidRDefault="00072EE0">
            <w:r>
              <w:rPr>
                <w:color w:val="000000"/>
              </w:rPr>
              <w:t>X</w:t>
            </w:r>
          </w:p>
        </w:tc>
        <w:tc>
          <w:tcPr>
            <w:tcW w:w="0" w:type="auto"/>
          </w:tcPr>
          <w:p w14:paraId="39FE9841" w14:textId="77777777" w:rsidR="008E4481" w:rsidRDefault="00072EE0">
            <w:r>
              <w:rPr>
                <w:color w:val="000000"/>
              </w:rPr>
              <w:t>X</w:t>
            </w:r>
          </w:p>
        </w:tc>
        <w:tc>
          <w:tcPr>
            <w:tcW w:w="0" w:type="auto"/>
          </w:tcPr>
          <w:p w14:paraId="7723C230" w14:textId="77777777" w:rsidR="008E4481" w:rsidRDefault="00072EE0">
            <w:r>
              <w:rPr>
                <w:color w:val="000000"/>
              </w:rPr>
              <w:t>X</w:t>
            </w:r>
          </w:p>
        </w:tc>
        <w:tc>
          <w:tcPr>
            <w:tcW w:w="0" w:type="auto"/>
          </w:tcPr>
          <w:p w14:paraId="31DD9DB4" w14:textId="77777777" w:rsidR="008E4481" w:rsidRDefault="00072EE0">
            <w:r>
              <w:rPr>
                <w:color w:val="000000"/>
              </w:rPr>
              <w:t>X</w:t>
            </w:r>
          </w:p>
        </w:tc>
        <w:tc>
          <w:tcPr>
            <w:tcW w:w="0" w:type="auto"/>
          </w:tcPr>
          <w:p w14:paraId="1DF7DC62" w14:textId="77777777" w:rsidR="008E4481" w:rsidRDefault="008E4481"/>
        </w:tc>
      </w:tr>
      <w:tr w:rsidR="008E4481" w14:paraId="1F3398C7" w14:textId="77777777">
        <w:tblPrEx>
          <w:tblCellMar>
            <w:top w:w="0" w:type="dxa"/>
            <w:bottom w:w="0" w:type="dxa"/>
          </w:tblCellMar>
        </w:tblPrEx>
        <w:tc>
          <w:tcPr>
            <w:tcW w:w="0" w:type="auto"/>
          </w:tcPr>
          <w:p w14:paraId="2E99D9FB" w14:textId="77777777" w:rsidR="008E4481" w:rsidRDefault="00072EE0">
            <w:r>
              <w:rPr>
                <w:color w:val="000000"/>
              </w:rPr>
              <w:t>Self-reported adherence (VAS)</w:t>
            </w:r>
          </w:p>
        </w:tc>
        <w:tc>
          <w:tcPr>
            <w:tcW w:w="0" w:type="auto"/>
          </w:tcPr>
          <w:p w14:paraId="5F4C4128" w14:textId="77777777" w:rsidR="008E4481" w:rsidRDefault="008E4481"/>
        </w:tc>
        <w:tc>
          <w:tcPr>
            <w:tcW w:w="0" w:type="auto"/>
          </w:tcPr>
          <w:p w14:paraId="0B6C869B" w14:textId="77777777" w:rsidR="008E4481" w:rsidRDefault="008E4481"/>
        </w:tc>
        <w:tc>
          <w:tcPr>
            <w:tcW w:w="0" w:type="auto"/>
          </w:tcPr>
          <w:p w14:paraId="5D74B170" w14:textId="77777777" w:rsidR="008E4481" w:rsidRDefault="008E4481"/>
        </w:tc>
        <w:tc>
          <w:tcPr>
            <w:tcW w:w="0" w:type="auto"/>
          </w:tcPr>
          <w:p w14:paraId="60C7FA51" w14:textId="77777777" w:rsidR="008E4481" w:rsidRDefault="00072EE0">
            <w:r>
              <w:rPr>
                <w:color w:val="000000"/>
              </w:rPr>
              <w:t>X</w:t>
            </w:r>
          </w:p>
        </w:tc>
        <w:tc>
          <w:tcPr>
            <w:tcW w:w="0" w:type="auto"/>
          </w:tcPr>
          <w:p w14:paraId="72DACD17" w14:textId="77777777" w:rsidR="008E4481" w:rsidRDefault="00072EE0">
            <w:r>
              <w:rPr>
                <w:color w:val="000000"/>
              </w:rPr>
              <w:t>X</w:t>
            </w:r>
          </w:p>
        </w:tc>
        <w:tc>
          <w:tcPr>
            <w:tcW w:w="0" w:type="auto"/>
          </w:tcPr>
          <w:p w14:paraId="4EFAD920" w14:textId="77777777" w:rsidR="008E4481" w:rsidRDefault="00072EE0">
            <w:r>
              <w:rPr>
                <w:color w:val="000000"/>
              </w:rPr>
              <w:t>X</w:t>
            </w:r>
          </w:p>
        </w:tc>
        <w:tc>
          <w:tcPr>
            <w:tcW w:w="0" w:type="auto"/>
          </w:tcPr>
          <w:p w14:paraId="08687E84" w14:textId="77777777" w:rsidR="008E4481" w:rsidRDefault="00072EE0">
            <w:r>
              <w:rPr>
                <w:color w:val="000000"/>
              </w:rPr>
              <w:t>X</w:t>
            </w:r>
          </w:p>
        </w:tc>
        <w:tc>
          <w:tcPr>
            <w:tcW w:w="0" w:type="auto"/>
          </w:tcPr>
          <w:p w14:paraId="2BCA31EC" w14:textId="77777777" w:rsidR="008E4481" w:rsidRDefault="00072EE0">
            <w:r>
              <w:rPr>
                <w:color w:val="000000"/>
              </w:rPr>
              <w:t>X</w:t>
            </w:r>
          </w:p>
        </w:tc>
        <w:tc>
          <w:tcPr>
            <w:tcW w:w="0" w:type="auto"/>
          </w:tcPr>
          <w:p w14:paraId="06E9E568" w14:textId="77777777" w:rsidR="008E4481" w:rsidRDefault="00072EE0">
            <w:r>
              <w:rPr>
                <w:color w:val="000000"/>
              </w:rPr>
              <w:t>X</w:t>
            </w:r>
          </w:p>
        </w:tc>
        <w:tc>
          <w:tcPr>
            <w:tcW w:w="0" w:type="auto"/>
          </w:tcPr>
          <w:p w14:paraId="561282DF" w14:textId="77777777" w:rsidR="008E4481" w:rsidRDefault="008E4481"/>
        </w:tc>
      </w:tr>
      <w:tr w:rsidR="008E4481" w14:paraId="2517B8BC" w14:textId="77777777">
        <w:tblPrEx>
          <w:tblCellMar>
            <w:top w:w="0" w:type="dxa"/>
            <w:bottom w:w="0" w:type="dxa"/>
          </w:tblCellMar>
        </w:tblPrEx>
        <w:tc>
          <w:tcPr>
            <w:tcW w:w="0" w:type="auto"/>
          </w:tcPr>
          <w:p w14:paraId="1978D620" w14:textId="77777777" w:rsidR="008E4481" w:rsidRDefault="00072EE0">
            <w:r>
              <w:rPr>
                <w:color w:val="000000"/>
              </w:rPr>
              <w:t>MoveMonitor 7-day activity recording</w:t>
            </w:r>
          </w:p>
        </w:tc>
        <w:tc>
          <w:tcPr>
            <w:tcW w:w="0" w:type="auto"/>
          </w:tcPr>
          <w:p w14:paraId="4BBB3635" w14:textId="77777777" w:rsidR="008E4481" w:rsidRDefault="008E4481"/>
        </w:tc>
        <w:tc>
          <w:tcPr>
            <w:tcW w:w="0" w:type="auto"/>
          </w:tcPr>
          <w:p w14:paraId="681B6C03" w14:textId="77777777" w:rsidR="008E4481" w:rsidRDefault="00072EE0">
            <w:r>
              <w:rPr>
                <w:color w:val="000000"/>
              </w:rPr>
              <w:t>X</w:t>
            </w:r>
          </w:p>
        </w:tc>
        <w:tc>
          <w:tcPr>
            <w:tcW w:w="0" w:type="auto"/>
          </w:tcPr>
          <w:p w14:paraId="7F0BAA58" w14:textId="77777777" w:rsidR="008E4481" w:rsidRDefault="008E4481"/>
        </w:tc>
        <w:tc>
          <w:tcPr>
            <w:tcW w:w="0" w:type="auto"/>
          </w:tcPr>
          <w:p w14:paraId="7D92EA73" w14:textId="77777777" w:rsidR="008E4481" w:rsidRDefault="008E4481"/>
        </w:tc>
        <w:tc>
          <w:tcPr>
            <w:tcW w:w="0" w:type="auto"/>
          </w:tcPr>
          <w:p w14:paraId="083940FB" w14:textId="77777777" w:rsidR="008E4481" w:rsidRDefault="00072EE0">
            <w:r>
              <w:rPr>
                <w:color w:val="000000"/>
              </w:rPr>
              <w:t>X</w:t>
            </w:r>
          </w:p>
        </w:tc>
        <w:tc>
          <w:tcPr>
            <w:tcW w:w="0" w:type="auto"/>
          </w:tcPr>
          <w:p w14:paraId="177E92C3" w14:textId="77777777" w:rsidR="008E4481" w:rsidRDefault="008E4481"/>
        </w:tc>
        <w:tc>
          <w:tcPr>
            <w:tcW w:w="0" w:type="auto"/>
          </w:tcPr>
          <w:p w14:paraId="6DD0F171" w14:textId="77777777" w:rsidR="008E4481" w:rsidRDefault="008E4481"/>
        </w:tc>
        <w:tc>
          <w:tcPr>
            <w:tcW w:w="0" w:type="auto"/>
          </w:tcPr>
          <w:p w14:paraId="03CB7B82" w14:textId="77777777" w:rsidR="008E4481" w:rsidRDefault="008E4481"/>
        </w:tc>
        <w:tc>
          <w:tcPr>
            <w:tcW w:w="0" w:type="auto"/>
          </w:tcPr>
          <w:p w14:paraId="304DDCA8" w14:textId="77777777" w:rsidR="008E4481" w:rsidRDefault="008E4481"/>
        </w:tc>
        <w:tc>
          <w:tcPr>
            <w:tcW w:w="0" w:type="auto"/>
          </w:tcPr>
          <w:p w14:paraId="3616D5E0" w14:textId="77777777" w:rsidR="008E4481" w:rsidRDefault="008E4481"/>
        </w:tc>
      </w:tr>
      <w:tr w:rsidR="008E4481" w14:paraId="1962E202" w14:textId="77777777">
        <w:tblPrEx>
          <w:tblCellMar>
            <w:top w:w="0" w:type="dxa"/>
            <w:bottom w:w="0" w:type="dxa"/>
          </w:tblCellMar>
        </w:tblPrEx>
        <w:tc>
          <w:tcPr>
            <w:tcW w:w="0" w:type="auto"/>
          </w:tcPr>
          <w:p w14:paraId="1A16CD48" w14:textId="77777777" w:rsidR="008E4481" w:rsidRDefault="00072EE0">
            <w:r>
              <w:rPr>
                <w:color w:val="000000"/>
              </w:rPr>
              <w:t>Orthotimer readout and battery replacement</w:t>
            </w:r>
          </w:p>
        </w:tc>
        <w:tc>
          <w:tcPr>
            <w:tcW w:w="0" w:type="auto"/>
          </w:tcPr>
          <w:p w14:paraId="77CDF37B" w14:textId="77777777" w:rsidR="008E4481" w:rsidRDefault="008E4481"/>
        </w:tc>
        <w:tc>
          <w:tcPr>
            <w:tcW w:w="0" w:type="auto"/>
          </w:tcPr>
          <w:p w14:paraId="3302BBF5" w14:textId="77777777" w:rsidR="008E4481" w:rsidRDefault="008E4481"/>
        </w:tc>
        <w:tc>
          <w:tcPr>
            <w:tcW w:w="0" w:type="auto"/>
          </w:tcPr>
          <w:p w14:paraId="0AF16CAA" w14:textId="77777777" w:rsidR="008E4481" w:rsidRDefault="008E4481"/>
        </w:tc>
        <w:tc>
          <w:tcPr>
            <w:tcW w:w="0" w:type="auto"/>
          </w:tcPr>
          <w:p w14:paraId="6AE2743F" w14:textId="77777777" w:rsidR="008E4481" w:rsidRDefault="00072EE0">
            <w:r>
              <w:rPr>
                <w:color w:val="000000"/>
              </w:rPr>
              <w:t>X</w:t>
            </w:r>
          </w:p>
        </w:tc>
        <w:tc>
          <w:tcPr>
            <w:tcW w:w="0" w:type="auto"/>
          </w:tcPr>
          <w:p w14:paraId="0C928176" w14:textId="77777777" w:rsidR="008E4481" w:rsidRDefault="00072EE0">
            <w:r>
              <w:rPr>
                <w:color w:val="000000"/>
              </w:rPr>
              <w:t>X</w:t>
            </w:r>
          </w:p>
        </w:tc>
        <w:tc>
          <w:tcPr>
            <w:tcW w:w="0" w:type="auto"/>
          </w:tcPr>
          <w:p w14:paraId="6B7D46FC" w14:textId="77777777" w:rsidR="008E4481" w:rsidRDefault="00072EE0">
            <w:r>
              <w:rPr>
                <w:color w:val="000000"/>
              </w:rPr>
              <w:t>X</w:t>
            </w:r>
          </w:p>
        </w:tc>
        <w:tc>
          <w:tcPr>
            <w:tcW w:w="0" w:type="auto"/>
          </w:tcPr>
          <w:p w14:paraId="40191773" w14:textId="77777777" w:rsidR="008E4481" w:rsidRDefault="00072EE0">
            <w:r>
              <w:rPr>
                <w:color w:val="000000"/>
              </w:rPr>
              <w:t>X</w:t>
            </w:r>
          </w:p>
        </w:tc>
        <w:tc>
          <w:tcPr>
            <w:tcW w:w="0" w:type="auto"/>
          </w:tcPr>
          <w:p w14:paraId="1DA571D1" w14:textId="77777777" w:rsidR="008E4481" w:rsidRDefault="00072EE0">
            <w:r>
              <w:rPr>
                <w:color w:val="000000"/>
              </w:rPr>
              <w:t>X</w:t>
            </w:r>
          </w:p>
        </w:tc>
        <w:tc>
          <w:tcPr>
            <w:tcW w:w="0" w:type="auto"/>
          </w:tcPr>
          <w:p w14:paraId="6F0C2D00" w14:textId="77777777" w:rsidR="008E4481" w:rsidRDefault="00072EE0">
            <w:r>
              <w:rPr>
                <w:color w:val="000000"/>
              </w:rPr>
              <w:t>X</w:t>
            </w:r>
          </w:p>
        </w:tc>
        <w:tc>
          <w:tcPr>
            <w:tcW w:w="0" w:type="auto"/>
          </w:tcPr>
          <w:p w14:paraId="41273D2E" w14:textId="77777777" w:rsidR="008E4481" w:rsidRDefault="008E4481"/>
        </w:tc>
      </w:tr>
      <w:tr w:rsidR="008E4481" w14:paraId="1444CEC3" w14:textId="77777777">
        <w:tblPrEx>
          <w:tblCellMar>
            <w:top w:w="0" w:type="dxa"/>
            <w:bottom w:w="0" w:type="dxa"/>
          </w:tblCellMar>
        </w:tblPrEx>
        <w:tc>
          <w:tcPr>
            <w:tcW w:w="0" w:type="auto"/>
          </w:tcPr>
          <w:p w14:paraId="01852778" w14:textId="77777777" w:rsidR="008E4481" w:rsidRDefault="00072EE0">
            <w:r>
              <w:rPr>
                <w:color w:val="000000"/>
              </w:rPr>
              <w:t>Process evaluation (diaries, interviews, observation)</w:t>
            </w:r>
          </w:p>
        </w:tc>
        <w:tc>
          <w:tcPr>
            <w:tcW w:w="0" w:type="auto"/>
          </w:tcPr>
          <w:p w14:paraId="6C47D7AB" w14:textId="77777777" w:rsidR="008E4481" w:rsidRDefault="008E4481"/>
        </w:tc>
        <w:tc>
          <w:tcPr>
            <w:tcW w:w="0" w:type="auto"/>
          </w:tcPr>
          <w:p w14:paraId="1B29BA5A" w14:textId="77777777" w:rsidR="008E4481" w:rsidRDefault="008E4481"/>
        </w:tc>
        <w:tc>
          <w:tcPr>
            <w:tcW w:w="0" w:type="auto"/>
          </w:tcPr>
          <w:p w14:paraId="2ADEDE0C" w14:textId="77777777" w:rsidR="008E4481" w:rsidRDefault="00072EE0">
            <w:r>
              <w:rPr>
                <w:color w:val="000000"/>
              </w:rPr>
              <w:t>X</w:t>
            </w:r>
          </w:p>
        </w:tc>
        <w:tc>
          <w:tcPr>
            <w:tcW w:w="0" w:type="auto"/>
          </w:tcPr>
          <w:p w14:paraId="42F9338C" w14:textId="77777777" w:rsidR="008E4481" w:rsidRDefault="00072EE0">
            <w:r>
              <w:rPr>
                <w:color w:val="000000"/>
              </w:rPr>
              <w:t>X</w:t>
            </w:r>
          </w:p>
        </w:tc>
        <w:tc>
          <w:tcPr>
            <w:tcW w:w="0" w:type="auto"/>
          </w:tcPr>
          <w:p w14:paraId="6D3B5CBF" w14:textId="77777777" w:rsidR="008E4481" w:rsidRDefault="00072EE0">
            <w:r>
              <w:rPr>
                <w:color w:val="000000"/>
              </w:rPr>
              <w:t>X</w:t>
            </w:r>
          </w:p>
        </w:tc>
        <w:tc>
          <w:tcPr>
            <w:tcW w:w="0" w:type="auto"/>
          </w:tcPr>
          <w:p w14:paraId="1961F1E4" w14:textId="77777777" w:rsidR="008E4481" w:rsidRDefault="00072EE0">
            <w:r>
              <w:rPr>
                <w:color w:val="000000"/>
              </w:rPr>
              <w:t>X</w:t>
            </w:r>
          </w:p>
        </w:tc>
        <w:tc>
          <w:tcPr>
            <w:tcW w:w="0" w:type="auto"/>
          </w:tcPr>
          <w:p w14:paraId="5D897DE2" w14:textId="77777777" w:rsidR="008E4481" w:rsidRDefault="00072EE0">
            <w:r>
              <w:rPr>
                <w:color w:val="000000"/>
              </w:rPr>
              <w:t>X</w:t>
            </w:r>
          </w:p>
        </w:tc>
        <w:tc>
          <w:tcPr>
            <w:tcW w:w="0" w:type="auto"/>
          </w:tcPr>
          <w:p w14:paraId="7EAF40EE" w14:textId="77777777" w:rsidR="008E4481" w:rsidRDefault="00072EE0">
            <w:r>
              <w:rPr>
                <w:color w:val="000000"/>
              </w:rPr>
              <w:t>X</w:t>
            </w:r>
          </w:p>
        </w:tc>
        <w:tc>
          <w:tcPr>
            <w:tcW w:w="0" w:type="auto"/>
          </w:tcPr>
          <w:p w14:paraId="245AF801" w14:textId="77777777" w:rsidR="008E4481" w:rsidRDefault="00072EE0">
            <w:r>
              <w:rPr>
                <w:color w:val="000000"/>
              </w:rPr>
              <w:t>X</w:t>
            </w:r>
          </w:p>
        </w:tc>
        <w:tc>
          <w:tcPr>
            <w:tcW w:w="0" w:type="auto"/>
          </w:tcPr>
          <w:p w14:paraId="50E8F67C" w14:textId="77777777" w:rsidR="008E4481" w:rsidRDefault="00072EE0">
            <w:r>
              <w:rPr>
                <w:color w:val="000000"/>
              </w:rPr>
              <w:t>X</w:t>
            </w:r>
          </w:p>
        </w:tc>
      </w:tr>
      <w:tr w:rsidR="008E4481" w14:paraId="4AC8F91A" w14:textId="77777777">
        <w:tblPrEx>
          <w:tblCellMar>
            <w:top w:w="0" w:type="dxa"/>
            <w:bottom w:w="0" w:type="dxa"/>
          </w:tblCellMar>
        </w:tblPrEx>
        <w:tc>
          <w:tcPr>
            <w:tcW w:w="0" w:type="auto"/>
          </w:tcPr>
          <w:p w14:paraId="2EBCCEE8" w14:textId="77777777" w:rsidR="008E4481" w:rsidRDefault="00072EE0">
            <w:r>
              <w:rPr>
                <w:color w:val="000000"/>
              </w:rPr>
              <w:t>Adverse event / concomitant medication assessment</w:t>
            </w:r>
          </w:p>
        </w:tc>
        <w:tc>
          <w:tcPr>
            <w:tcW w:w="0" w:type="auto"/>
          </w:tcPr>
          <w:p w14:paraId="1C5A5960" w14:textId="77777777" w:rsidR="008E4481" w:rsidRDefault="00072EE0">
            <w:r>
              <w:rPr>
                <w:color w:val="000000"/>
              </w:rPr>
              <w:t>X</w:t>
            </w:r>
          </w:p>
        </w:tc>
        <w:tc>
          <w:tcPr>
            <w:tcW w:w="0" w:type="auto"/>
          </w:tcPr>
          <w:p w14:paraId="5123691A" w14:textId="77777777" w:rsidR="008E4481" w:rsidRDefault="00072EE0">
            <w:r>
              <w:rPr>
                <w:color w:val="000000"/>
              </w:rPr>
              <w:t>X</w:t>
            </w:r>
          </w:p>
        </w:tc>
        <w:tc>
          <w:tcPr>
            <w:tcW w:w="0" w:type="auto"/>
          </w:tcPr>
          <w:p w14:paraId="5683F13F" w14:textId="77777777" w:rsidR="008E4481" w:rsidRDefault="00072EE0">
            <w:r>
              <w:rPr>
                <w:color w:val="000000"/>
              </w:rPr>
              <w:t>X</w:t>
            </w:r>
          </w:p>
        </w:tc>
        <w:tc>
          <w:tcPr>
            <w:tcW w:w="0" w:type="auto"/>
          </w:tcPr>
          <w:p w14:paraId="1ECADFD2" w14:textId="77777777" w:rsidR="008E4481" w:rsidRDefault="00072EE0">
            <w:r>
              <w:rPr>
                <w:color w:val="000000"/>
              </w:rPr>
              <w:t>X</w:t>
            </w:r>
          </w:p>
        </w:tc>
        <w:tc>
          <w:tcPr>
            <w:tcW w:w="0" w:type="auto"/>
          </w:tcPr>
          <w:p w14:paraId="67F93E46" w14:textId="77777777" w:rsidR="008E4481" w:rsidRDefault="00072EE0">
            <w:r>
              <w:rPr>
                <w:color w:val="000000"/>
              </w:rPr>
              <w:t>X</w:t>
            </w:r>
          </w:p>
        </w:tc>
        <w:tc>
          <w:tcPr>
            <w:tcW w:w="0" w:type="auto"/>
          </w:tcPr>
          <w:p w14:paraId="5FD6EC1A" w14:textId="77777777" w:rsidR="008E4481" w:rsidRDefault="00072EE0">
            <w:r>
              <w:rPr>
                <w:color w:val="000000"/>
              </w:rPr>
              <w:t>X</w:t>
            </w:r>
          </w:p>
        </w:tc>
        <w:tc>
          <w:tcPr>
            <w:tcW w:w="0" w:type="auto"/>
          </w:tcPr>
          <w:p w14:paraId="532C9822" w14:textId="77777777" w:rsidR="008E4481" w:rsidRDefault="00072EE0">
            <w:r>
              <w:rPr>
                <w:color w:val="000000"/>
              </w:rPr>
              <w:t>X</w:t>
            </w:r>
          </w:p>
        </w:tc>
        <w:tc>
          <w:tcPr>
            <w:tcW w:w="0" w:type="auto"/>
          </w:tcPr>
          <w:p w14:paraId="70D51F66" w14:textId="77777777" w:rsidR="008E4481" w:rsidRDefault="00072EE0">
            <w:r>
              <w:rPr>
                <w:color w:val="000000"/>
              </w:rPr>
              <w:t>X</w:t>
            </w:r>
          </w:p>
        </w:tc>
        <w:tc>
          <w:tcPr>
            <w:tcW w:w="0" w:type="auto"/>
          </w:tcPr>
          <w:p w14:paraId="3B227E19" w14:textId="77777777" w:rsidR="008E4481" w:rsidRDefault="00072EE0">
            <w:r>
              <w:rPr>
                <w:color w:val="000000"/>
              </w:rPr>
              <w:t>X</w:t>
            </w:r>
          </w:p>
        </w:tc>
        <w:tc>
          <w:tcPr>
            <w:tcW w:w="0" w:type="auto"/>
          </w:tcPr>
          <w:p w14:paraId="354C4A3E" w14:textId="77777777" w:rsidR="008E4481" w:rsidRDefault="00072EE0">
            <w:r>
              <w:rPr>
                <w:color w:val="000000"/>
              </w:rPr>
              <w:t>X</w:t>
            </w:r>
          </w:p>
        </w:tc>
      </w:tr>
    </w:tbl>
    <w:p w14:paraId="1B09265A" w14:textId="77777777" w:rsidR="008E4481" w:rsidRDefault="00072EE0">
      <w:r>
        <w:rPr>
          <w:color w:val="000000"/>
        </w:rPr>
        <w:t>Timepoints in months from randomisation. Screen = screening visit; Rand./Base = randomisation and baseline visit; V2 = second visit, two weeks to one month after baseline, at which the orthosis is delivered and the adherence sensor integrated; Unsch. = unscheduled visit, permitted at any time for suspected ulceration. Total participant duration is 18 months. CMFO = custom-made foot orthosis; SEBIA = Structured Education and Behavioural Intervention Approach; NAFF = Nottingham Assessment of Functional Footca</w:t>
      </w:r>
      <w:r>
        <w:rPr>
          <w:color w:val="000000"/>
        </w:rPr>
        <w:t>re; VAS = visual analogue scale.</w:t>
      </w:r>
    </w:p>
    <w:p w14:paraId="4910FE3F" w14:textId="77777777" w:rsidR="008E4481" w:rsidRDefault="00072EE0">
      <w:pPr>
        <w:pStyle w:val="Kop2"/>
      </w:pPr>
      <w:r>
        <w:rPr>
          <w:color w:val="000000"/>
        </w:rPr>
        <w:lastRenderedPageBreak/>
        <w:t>Table 3. Outcome measures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E4481" w14:paraId="330DD6A6" w14:textId="77777777">
        <w:tblPrEx>
          <w:tblCellMar>
            <w:top w:w="0" w:type="dxa"/>
            <w:bottom w:w="0" w:type="dxa"/>
          </w:tblCellMar>
        </w:tblPrEx>
        <w:tc>
          <w:tcPr>
            <w:tcW w:w="0" w:type="auto"/>
            <w:shd w:val="clear" w:color="auto" w:fill="E4E4E7"/>
          </w:tcPr>
          <w:p w14:paraId="2BF68F87" w14:textId="77777777" w:rsidR="008E4481" w:rsidRDefault="00072EE0">
            <w:r>
              <w:rPr>
                <w:b/>
                <w:bCs/>
                <w:color w:val="000000"/>
              </w:rPr>
              <w:t>Outcome</w:t>
            </w:r>
          </w:p>
        </w:tc>
        <w:tc>
          <w:tcPr>
            <w:tcW w:w="0" w:type="auto"/>
            <w:shd w:val="clear" w:color="auto" w:fill="E4E4E7"/>
          </w:tcPr>
          <w:p w14:paraId="2CED0350" w14:textId="77777777" w:rsidR="008E4481" w:rsidRDefault="00072EE0">
            <w:r>
              <w:rPr>
                <w:b/>
                <w:bCs/>
                <w:color w:val="000000"/>
              </w:rPr>
              <w:t>Definition</w:t>
            </w:r>
          </w:p>
        </w:tc>
        <w:tc>
          <w:tcPr>
            <w:tcW w:w="0" w:type="auto"/>
            <w:shd w:val="clear" w:color="auto" w:fill="E4E4E7"/>
          </w:tcPr>
          <w:p w14:paraId="1BA4E2AA" w14:textId="77777777" w:rsidR="008E4481" w:rsidRDefault="00072EE0">
            <w:r>
              <w:rPr>
                <w:b/>
                <w:bCs/>
                <w:color w:val="000000"/>
              </w:rPr>
              <w:t>Instrument</w:t>
            </w:r>
          </w:p>
        </w:tc>
        <w:tc>
          <w:tcPr>
            <w:tcW w:w="0" w:type="auto"/>
            <w:shd w:val="clear" w:color="auto" w:fill="E4E4E7"/>
          </w:tcPr>
          <w:p w14:paraId="1F985BFE" w14:textId="77777777" w:rsidR="008E4481" w:rsidRDefault="00072EE0">
            <w:r>
              <w:rPr>
                <w:b/>
                <w:bCs/>
                <w:color w:val="000000"/>
              </w:rPr>
              <w:t>Timepoint(s)</w:t>
            </w:r>
          </w:p>
        </w:tc>
      </w:tr>
      <w:tr w:rsidR="008E4481" w14:paraId="7B32A7E3" w14:textId="77777777">
        <w:tblPrEx>
          <w:tblCellMar>
            <w:top w:w="0" w:type="dxa"/>
            <w:bottom w:w="0" w:type="dxa"/>
          </w:tblCellMar>
        </w:tblPrEx>
        <w:tc>
          <w:tcPr>
            <w:tcW w:w="0" w:type="auto"/>
          </w:tcPr>
          <w:p w14:paraId="34F05AB3" w14:textId="77777777" w:rsidR="008E4481" w:rsidRDefault="00072EE0">
            <w:r>
              <w:rPr>
                <w:color w:val="000000"/>
              </w:rPr>
              <w:t>Foot ulcer recurrence (primary)</w:t>
            </w:r>
          </w:p>
        </w:tc>
        <w:tc>
          <w:tcPr>
            <w:tcW w:w="0" w:type="auto"/>
          </w:tcPr>
          <w:p w14:paraId="03D447F1" w14:textId="77777777" w:rsidR="008E4481" w:rsidRDefault="00072EE0">
            <w:r>
              <w:rPr>
                <w:color w:val="000000"/>
              </w:rPr>
              <w:t>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0" w:type="auto"/>
          </w:tcPr>
          <w:p w14:paraId="01D8A3E6" w14:textId="77777777" w:rsidR="008E4481" w:rsidRDefault="00072EE0">
            <w:r>
              <w:rPr>
                <w:color w:val="000000"/>
              </w:rPr>
              <w:t>Systematic clinical foot screening; independent blinded endpoint adjudication</w:t>
            </w:r>
          </w:p>
        </w:tc>
        <w:tc>
          <w:tcPr>
            <w:tcW w:w="0" w:type="auto"/>
          </w:tcPr>
          <w:p w14:paraId="6F145CA2" w14:textId="77777777" w:rsidR="008E4481" w:rsidRDefault="00072EE0">
            <w:r>
              <w:rPr>
                <w:color w:val="000000"/>
              </w:rPr>
              <w:t>Continuously over 18 months (all scheduled and unscheduled visits)</w:t>
            </w:r>
          </w:p>
        </w:tc>
      </w:tr>
      <w:tr w:rsidR="008E4481" w14:paraId="41987DC2" w14:textId="77777777">
        <w:tblPrEx>
          <w:tblCellMar>
            <w:top w:w="0" w:type="dxa"/>
            <w:bottom w:w="0" w:type="dxa"/>
          </w:tblCellMar>
        </w:tblPrEx>
        <w:tc>
          <w:tcPr>
            <w:tcW w:w="0" w:type="auto"/>
          </w:tcPr>
          <w:p w14:paraId="615FBC1B" w14:textId="77777777" w:rsidR="008E4481" w:rsidRDefault="00072EE0">
            <w:r>
              <w:rPr>
                <w:color w:val="000000"/>
              </w:rPr>
              <w:t>Footwear adherence (mediator)</w:t>
            </w:r>
          </w:p>
        </w:tc>
        <w:tc>
          <w:tcPr>
            <w:tcW w:w="0" w:type="auto"/>
          </w:tcPr>
          <w:p w14:paraId="30C02F67" w14:textId="77777777" w:rsidR="008E4481" w:rsidRDefault="00072EE0">
            <w:r>
              <w:rPr>
                <w:color w:val="000000"/>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57E742DB" w14:textId="77777777" w:rsidR="008E4481" w:rsidRDefault="00072EE0">
            <w:r>
              <w:rPr>
                <w:color w:val="000000"/>
              </w:rPr>
              <w:t>Orthotimer temperature sensor combined with MoveMonitor activity profile</w:t>
            </w:r>
          </w:p>
        </w:tc>
        <w:tc>
          <w:tcPr>
            <w:tcW w:w="0" w:type="auto"/>
          </w:tcPr>
          <w:p w14:paraId="5DFCAD7D" w14:textId="77777777" w:rsidR="008E4481" w:rsidRDefault="00072EE0">
            <w:r>
              <w:rPr>
                <w:color w:val="000000"/>
              </w:rPr>
              <w:t>Continuous recording; read out at each scheduled visit from the second visit. Primary analysis timepoint: 12 months</w:t>
            </w:r>
          </w:p>
        </w:tc>
      </w:tr>
      <w:tr w:rsidR="008E4481" w14:paraId="42A11FE3" w14:textId="77777777">
        <w:tblPrEx>
          <w:tblCellMar>
            <w:top w:w="0" w:type="dxa"/>
            <w:bottom w:w="0" w:type="dxa"/>
          </w:tblCellMar>
        </w:tblPrEx>
        <w:tc>
          <w:tcPr>
            <w:tcW w:w="0" w:type="auto"/>
          </w:tcPr>
          <w:p w14:paraId="121D6428" w14:textId="77777777" w:rsidR="008E4481" w:rsidRDefault="00072EE0">
            <w:r>
              <w:rPr>
                <w:color w:val="000000"/>
              </w:rPr>
              <w:t>Plantar-surface ulcer recurrence</w:t>
            </w:r>
          </w:p>
        </w:tc>
        <w:tc>
          <w:tcPr>
            <w:tcW w:w="0" w:type="auto"/>
          </w:tcPr>
          <w:p w14:paraId="0C97FC7F" w14:textId="77777777" w:rsidR="008E4481" w:rsidRDefault="00072EE0">
            <w:r>
              <w:rPr>
                <w:color w:val="000000"/>
              </w:rPr>
              <w:t>Proportion with ≥1 recurrent ulcer on the plantar surface.</w:t>
            </w:r>
          </w:p>
        </w:tc>
        <w:tc>
          <w:tcPr>
            <w:tcW w:w="0" w:type="auto"/>
          </w:tcPr>
          <w:p w14:paraId="3DBE3CD3" w14:textId="77777777" w:rsidR="008E4481" w:rsidRDefault="00072EE0">
            <w:r>
              <w:rPr>
                <w:color w:val="000000"/>
              </w:rPr>
              <w:t>Systematic clinical foot screening</w:t>
            </w:r>
          </w:p>
        </w:tc>
        <w:tc>
          <w:tcPr>
            <w:tcW w:w="0" w:type="auto"/>
          </w:tcPr>
          <w:p w14:paraId="46303654" w14:textId="77777777" w:rsidR="008E4481" w:rsidRDefault="00072EE0">
            <w:r>
              <w:rPr>
                <w:color w:val="000000"/>
              </w:rPr>
              <w:t>Continuously over 18 months</w:t>
            </w:r>
          </w:p>
        </w:tc>
      </w:tr>
      <w:tr w:rsidR="008E4481" w14:paraId="5D543B5B" w14:textId="77777777">
        <w:tblPrEx>
          <w:tblCellMar>
            <w:top w:w="0" w:type="dxa"/>
            <w:bottom w:w="0" w:type="dxa"/>
          </w:tblCellMar>
        </w:tblPrEx>
        <w:tc>
          <w:tcPr>
            <w:tcW w:w="0" w:type="auto"/>
          </w:tcPr>
          <w:p w14:paraId="3A512C78" w14:textId="77777777" w:rsidR="008E4481" w:rsidRDefault="00072EE0">
            <w:r>
              <w:rPr>
                <w:color w:val="000000"/>
              </w:rPr>
              <w:t xml:space="preserve">Recurrent ulcer at </w:t>
            </w:r>
            <w:r>
              <w:rPr>
                <w:color w:val="000000"/>
              </w:rPr>
              <w:lastRenderedPageBreak/>
              <w:t>personalised high-risk location</w:t>
            </w:r>
          </w:p>
        </w:tc>
        <w:tc>
          <w:tcPr>
            <w:tcW w:w="0" w:type="auto"/>
          </w:tcPr>
          <w:p w14:paraId="5723CBBD" w14:textId="77777777" w:rsidR="008E4481" w:rsidRDefault="00072EE0">
            <w:r>
              <w:rPr>
                <w:color w:val="000000"/>
              </w:rPr>
              <w:lastRenderedPageBreak/>
              <w:t xml:space="preserve">Proportion with ≥1 recurrent ulcer at predefined high-risk sites </w:t>
            </w:r>
            <w:r>
              <w:rPr>
                <w:color w:val="000000"/>
              </w:rPr>
              <w:lastRenderedPageBreak/>
              <w:t>referenced against baseline pressure mapping.</w:t>
            </w:r>
          </w:p>
        </w:tc>
        <w:tc>
          <w:tcPr>
            <w:tcW w:w="0" w:type="auto"/>
          </w:tcPr>
          <w:p w14:paraId="134BEAD4" w14:textId="77777777" w:rsidR="008E4481" w:rsidRDefault="00072EE0">
            <w:r>
              <w:rPr>
                <w:color w:val="000000"/>
              </w:rPr>
              <w:lastRenderedPageBreak/>
              <w:t xml:space="preserve">Clinical screening against baseline </w:t>
            </w:r>
            <w:r>
              <w:rPr>
                <w:color w:val="000000"/>
              </w:rPr>
              <w:lastRenderedPageBreak/>
              <w:t>high-risk-location map</w:t>
            </w:r>
          </w:p>
        </w:tc>
        <w:tc>
          <w:tcPr>
            <w:tcW w:w="0" w:type="auto"/>
          </w:tcPr>
          <w:p w14:paraId="627C8056" w14:textId="77777777" w:rsidR="008E4481" w:rsidRDefault="00072EE0">
            <w:r>
              <w:rPr>
                <w:color w:val="000000"/>
              </w:rPr>
              <w:lastRenderedPageBreak/>
              <w:t>Continuously over 18 months</w:t>
            </w:r>
          </w:p>
        </w:tc>
      </w:tr>
      <w:tr w:rsidR="008E4481" w14:paraId="7949EA99" w14:textId="77777777">
        <w:tblPrEx>
          <w:tblCellMar>
            <w:top w:w="0" w:type="dxa"/>
            <w:bottom w:w="0" w:type="dxa"/>
          </w:tblCellMar>
        </w:tblPrEx>
        <w:tc>
          <w:tcPr>
            <w:tcW w:w="0" w:type="auto"/>
          </w:tcPr>
          <w:p w14:paraId="03760347" w14:textId="77777777" w:rsidR="008E4481" w:rsidRDefault="00072EE0">
            <w:r>
              <w:rPr>
                <w:color w:val="000000"/>
              </w:rPr>
              <w:t>Ulcer-free survival</w:t>
            </w:r>
          </w:p>
        </w:tc>
        <w:tc>
          <w:tcPr>
            <w:tcW w:w="0" w:type="auto"/>
          </w:tcPr>
          <w:p w14:paraId="61687FE0" w14:textId="77777777" w:rsidR="008E4481" w:rsidRDefault="00072EE0">
            <w:r>
              <w:rPr>
                <w:color w:val="000000"/>
              </w:rPr>
              <w:t>Ulcer-free survival days.</w:t>
            </w:r>
          </w:p>
        </w:tc>
        <w:tc>
          <w:tcPr>
            <w:tcW w:w="0" w:type="auto"/>
          </w:tcPr>
          <w:p w14:paraId="00FEA05A" w14:textId="77777777" w:rsidR="008E4481" w:rsidRDefault="00072EE0">
            <w:r>
              <w:rPr>
                <w:color w:val="000000"/>
              </w:rPr>
              <w:t>Derived from ulcer-occurrence dates</w:t>
            </w:r>
          </w:p>
        </w:tc>
        <w:tc>
          <w:tcPr>
            <w:tcW w:w="0" w:type="auto"/>
          </w:tcPr>
          <w:p w14:paraId="435A465B" w14:textId="77777777" w:rsidR="008E4481" w:rsidRDefault="00072EE0">
            <w:r>
              <w:rPr>
                <w:color w:val="000000"/>
              </w:rPr>
              <w:t>Continuously over 18 months</w:t>
            </w:r>
          </w:p>
        </w:tc>
      </w:tr>
      <w:tr w:rsidR="008E4481" w14:paraId="55734FF7" w14:textId="77777777">
        <w:tblPrEx>
          <w:tblCellMar>
            <w:top w:w="0" w:type="dxa"/>
            <w:bottom w:w="0" w:type="dxa"/>
          </w:tblCellMar>
        </w:tblPrEx>
        <w:tc>
          <w:tcPr>
            <w:tcW w:w="0" w:type="auto"/>
          </w:tcPr>
          <w:p w14:paraId="23B9D736" w14:textId="77777777" w:rsidR="008E4481" w:rsidRDefault="00072EE0">
            <w:r>
              <w:rPr>
                <w:color w:val="000000"/>
              </w:rPr>
              <w:t>Duration of custom-made footwear use</w:t>
            </w:r>
          </w:p>
        </w:tc>
        <w:tc>
          <w:tcPr>
            <w:tcW w:w="0" w:type="auto"/>
          </w:tcPr>
          <w:p w14:paraId="2B81EE30" w14:textId="77777777" w:rsidR="008E4481" w:rsidRDefault="00072EE0">
            <w:r>
              <w:rPr>
                <w:color w:val="000000"/>
              </w:rPr>
              <w:t>Cumulative recorded wear time.</w:t>
            </w:r>
          </w:p>
        </w:tc>
        <w:tc>
          <w:tcPr>
            <w:tcW w:w="0" w:type="auto"/>
          </w:tcPr>
          <w:p w14:paraId="329B6A6D" w14:textId="77777777" w:rsidR="008E4481" w:rsidRDefault="00072EE0">
            <w:r>
              <w:rPr>
                <w:color w:val="000000"/>
              </w:rPr>
              <w:t>Orthotimer temperature sensor</w:t>
            </w:r>
          </w:p>
        </w:tc>
        <w:tc>
          <w:tcPr>
            <w:tcW w:w="0" w:type="auto"/>
          </w:tcPr>
          <w:p w14:paraId="0F4E99EA" w14:textId="77777777" w:rsidR="008E4481" w:rsidRDefault="00072EE0">
            <w:r>
              <w:rPr>
                <w:color w:val="000000"/>
              </w:rPr>
              <w:t>Continuous; read-out at scheduled visits</w:t>
            </w:r>
          </w:p>
        </w:tc>
      </w:tr>
      <w:tr w:rsidR="008E4481" w14:paraId="1269ABB0" w14:textId="77777777">
        <w:tblPrEx>
          <w:tblCellMar>
            <w:top w:w="0" w:type="dxa"/>
            <w:bottom w:w="0" w:type="dxa"/>
          </w:tblCellMar>
        </w:tblPrEx>
        <w:tc>
          <w:tcPr>
            <w:tcW w:w="0" w:type="auto"/>
          </w:tcPr>
          <w:p w14:paraId="43CFAC25" w14:textId="77777777" w:rsidR="008E4481" w:rsidRDefault="00072EE0">
            <w:r>
              <w:rPr>
                <w:color w:val="000000"/>
              </w:rPr>
              <w:t>In-shoe peak plantar pressure</w:t>
            </w:r>
          </w:p>
        </w:tc>
        <w:tc>
          <w:tcPr>
            <w:tcW w:w="0" w:type="auto"/>
          </w:tcPr>
          <w:p w14:paraId="110BD31F" w14:textId="77777777" w:rsidR="008E4481" w:rsidRDefault="00072EE0">
            <w:r>
              <w:rPr>
                <w:color w:val="000000"/>
              </w:rPr>
              <w:t>Peak in-shoe plantar pressure at previously ulcerated and high-risk regions; achieved offloading reported as a fidelity measure.</w:t>
            </w:r>
          </w:p>
        </w:tc>
        <w:tc>
          <w:tcPr>
            <w:tcW w:w="0" w:type="auto"/>
          </w:tcPr>
          <w:p w14:paraId="0DAF1146" w14:textId="77777777" w:rsidR="008E4481" w:rsidRDefault="00072EE0">
            <w:r>
              <w:rPr>
                <w:color w:val="000000"/>
              </w:rPr>
              <w:t>Novel pedar in-shoe measurement system</w:t>
            </w:r>
          </w:p>
        </w:tc>
        <w:tc>
          <w:tcPr>
            <w:tcW w:w="0" w:type="auto"/>
          </w:tcPr>
          <w:p w14:paraId="10366913" w14:textId="77777777" w:rsidR="008E4481" w:rsidRDefault="00072EE0">
            <w:r>
              <w:rPr>
                <w:color w:val="000000"/>
              </w:rPr>
              <w:t>Baseline, 6, 12 and 18 months</w:t>
            </w:r>
          </w:p>
        </w:tc>
      </w:tr>
      <w:tr w:rsidR="008E4481" w14:paraId="2850F4CF" w14:textId="77777777">
        <w:tblPrEx>
          <w:tblCellMar>
            <w:top w:w="0" w:type="dxa"/>
            <w:bottom w:w="0" w:type="dxa"/>
          </w:tblCellMar>
        </w:tblPrEx>
        <w:tc>
          <w:tcPr>
            <w:tcW w:w="0" w:type="auto"/>
          </w:tcPr>
          <w:p w14:paraId="7AEC31BC" w14:textId="77777777" w:rsidR="008E4481" w:rsidRDefault="00072EE0">
            <w:r>
              <w:rPr>
                <w:color w:val="000000"/>
              </w:rPr>
              <w:t>Footwear wear-and-tear</w:t>
            </w:r>
          </w:p>
        </w:tc>
        <w:tc>
          <w:tcPr>
            <w:tcW w:w="0" w:type="auto"/>
          </w:tcPr>
          <w:p w14:paraId="523CFF58" w14:textId="77777777" w:rsidR="008E4481" w:rsidRDefault="00072EE0">
            <w:r>
              <w:rPr>
                <w:color w:val="000000"/>
              </w:rPr>
              <w:t>Score on the validated wear-and-tear scale for therapeutic footwear.</w:t>
            </w:r>
          </w:p>
        </w:tc>
        <w:tc>
          <w:tcPr>
            <w:tcW w:w="0" w:type="auto"/>
          </w:tcPr>
          <w:p w14:paraId="091CAB2A" w14:textId="77777777" w:rsidR="008E4481" w:rsidRDefault="00072EE0">
            <w:r>
              <w:rPr>
                <w:color w:val="000000"/>
              </w:rPr>
              <w:t>Wear-and-tear scale</w:t>
            </w:r>
          </w:p>
        </w:tc>
        <w:tc>
          <w:tcPr>
            <w:tcW w:w="0" w:type="auto"/>
          </w:tcPr>
          <w:p w14:paraId="2BDF15B8" w14:textId="77777777" w:rsidR="008E4481" w:rsidRDefault="00072EE0">
            <w:r>
              <w:rPr>
                <w:color w:val="000000"/>
              </w:rPr>
              <w:t>Visit 2, 6, 12 and 18 months</w:t>
            </w:r>
          </w:p>
        </w:tc>
      </w:tr>
      <w:tr w:rsidR="008E4481" w14:paraId="0DC55F15" w14:textId="77777777">
        <w:tblPrEx>
          <w:tblCellMar>
            <w:top w:w="0" w:type="dxa"/>
            <w:bottom w:w="0" w:type="dxa"/>
          </w:tblCellMar>
        </w:tblPrEx>
        <w:tc>
          <w:tcPr>
            <w:tcW w:w="0" w:type="auto"/>
          </w:tcPr>
          <w:p w14:paraId="44CC6F2F" w14:textId="77777777" w:rsidR="008E4481" w:rsidRDefault="00072EE0">
            <w:r>
              <w:rPr>
                <w:color w:val="000000"/>
              </w:rPr>
              <w:t>Foot self-care knowledge</w:t>
            </w:r>
          </w:p>
        </w:tc>
        <w:tc>
          <w:tcPr>
            <w:tcW w:w="0" w:type="auto"/>
          </w:tcPr>
          <w:p w14:paraId="71D22A93" w14:textId="77777777" w:rsidR="008E4481" w:rsidRDefault="00072EE0">
            <w:r>
              <w:rPr>
                <w:color w:val="000000"/>
              </w:rPr>
              <w:t>Knowledge of diabetic foot self-care.</w:t>
            </w:r>
          </w:p>
        </w:tc>
        <w:tc>
          <w:tcPr>
            <w:tcW w:w="0" w:type="auto"/>
          </w:tcPr>
          <w:p w14:paraId="26B834B4" w14:textId="77777777" w:rsidR="008E4481" w:rsidRDefault="00072EE0">
            <w:r>
              <w:rPr>
                <w:color w:val="000000"/>
              </w:rPr>
              <w:t>Nottingham Assessment of Functional Footcare (NAFF), 26 items</w:t>
            </w:r>
          </w:p>
        </w:tc>
        <w:tc>
          <w:tcPr>
            <w:tcW w:w="0" w:type="auto"/>
          </w:tcPr>
          <w:p w14:paraId="03CA9511" w14:textId="77777777" w:rsidR="008E4481" w:rsidRDefault="00072EE0">
            <w:r>
              <w:rPr>
                <w:color w:val="000000"/>
              </w:rPr>
              <w:t>Baseline, 3, 9 and 15 months</w:t>
            </w:r>
          </w:p>
        </w:tc>
      </w:tr>
      <w:tr w:rsidR="008E4481" w14:paraId="382F9693" w14:textId="77777777">
        <w:tblPrEx>
          <w:tblCellMar>
            <w:top w:w="0" w:type="dxa"/>
            <w:bottom w:w="0" w:type="dxa"/>
          </w:tblCellMar>
        </w:tblPrEx>
        <w:tc>
          <w:tcPr>
            <w:tcW w:w="0" w:type="auto"/>
          </w:tcPr>
          <w:p w14:paraId="67DD5B0E" w14:textId="77777777" w:rsidR="008E4481" w:rsidRDefault="00072EE0">
            <w:r>
              <w:rPr>
                <w:color w:val="000000"/>
              </w:rPr>
              <w:t>Self-reported footwear adherence</w:t>
            </w:r>
          </w:p>
        </w:tc>
        <w:tc>
          <w:tcPr>
            <w:tcW w:w="0" w:type="auto"/>
          </w:tcPr>
          <w:p w14:paraId="31FB0B4B" w14:textId="77777777" w:rsidR="008E4481" w:rsidRDefault="00072EE0">
            <w:r>
              <w:rPr>
                <w:color w:val="000000"/>
              </w:rPr>
              <w:t>Participant-reported adherence, collected in parallel with sensor data to quantify self-report bias.</w:t>
            </w:r>
          </w:p>
        </w:tc>
        <w:tc>
          <w:tcPr>
            <w:tcW w:w="0" w:type="auto"/>
          </w:tcPr>
          <w:p w14:paraId="06ED029C" w14:textId="77777777" w:rsidR="008E4481" w:rsidRDefault="00072EE0">
            <w:r>
              <w:rPr>
                <w:color w:val="000000"/>
              </w:rPr>
              <w:t>Visual analogue scale</w:t>
            </w:r>
          </w:p>
        </w:tc>
        <w:tc>
          <w:tcPr>
            <w:tcW w:w="0" w:type="auto"/>
          </w:tcPr>
          <w:p w14:paraId="4D89BD4A" w14:textId="77777777" w:rsidR="008E4481" w:rsidRDefault="00072EE0">
            <w:r>
              <w:rPr>
                <w:color w:val="000000"/>
              </w:rPr>
              <w:t>3, 6, 9, 12, 15 and 18 months</w:t>
            </w:r>
          </w:p>
        </w:tc>
      </w:tr>
      <w:tr w:rsidR="008E4481" w14:paraId="6A482747" w14:textId="77777777">
        <w:tblPrEx>
          <w:tblCellMar>
            <w:top w:w="0" w:type="dxa"/>
            <w:bottom w:w="0" w:type="dxa"/>
          </w:tblCellMar>
        </w:tblPrEx>
        <w:tc>
          <w:tcPr>
            <w:tcW w:w="0" w:type="auto"/>
          </w:tcPr>
          <w:p w14:paraId="14B06550" w14:textId="77777777" w:rsidR="008E4481" w:rsidRDefault="00072EE0">
            <w:r>
              <w:rPr>
                <w:color w:val="000000"/>
              </w:rPr>
              <w:t>Health-related quality of life</w:t>
            </w:r>
          </w:p>
        </w:tc>
        <w:tc>
          <w:tcPr>
            <w:tcW w:w="0" w:type="auto"/>
          </w:tcPr>
          <w:p w14:paraId="4E2B74B8" w14:textId="77777777" w:rsidR="008E4481" w:rsidRDefault="00072EE0">
            <w:r>
              <w:rPr>
                <w:color w:val="000000"/>
              </w:rPr>
              <w:t>Utility for QALY derivation.</w:t>
            </w:r>
          </w:p>
        </w:tc>
        <w:tc>
          <w:tcPr>
            <w:tcW w:w="0" w:type="auto"/>
          </w:tcPr>
          <w:p w14:paraId="74299BB2" w14:textId="77777777" w:rsidR="008E4481" w:rsidRDefault="00072EE0">
            <w:r>
              <w:rPr>
                <w:color w:val="000000"/>
              </w:rPr>
              <w:t>EQ-5D-5L</w:t>
            </w:r>
          </w:p>
        </w:tc>
        <w:tc>
          <w:tcPr>
            <w:tcW w:w="0" w:type="auto"/>
          </w:tcPr>
          <w:p w14:paraId="7B46E83B" w14:textId="77777777" w:rsidR="008E4481" w:rsidRDefault="00072EE0">
            <w:r>
              <w:rPr>
                <w:color w:val="000000"/>
              </w:rPr>
              <w:t>Baseline, then every 3 months to 18 months</w:t>
            </w:r>
          </w:p>
        </w:tc>
      </w:tr>
      <w:tr w:rsidR="008E4481" w14:paraId="7C8672BB" w14:textId="77777777">
        <w:tblPrEx>
          <w:tblCellMar>
            <w:top w:w="0" w:type="dxa"/>
            <w:bottom w:w="0" w:type="dxa"/>
          </w:tblCellMar>
        </w:tblPrEx>
        <w:tc>
          <w:tcPr>
            <w:tcW w:w="0" w:type="auto"/>
          </w:tcPr>
          <w:p w14:paraId="6D17B4C5" w14:textId="77777777" w:rsidR="008E4481" w:rsidRDefault="00072EE0">
            <w:r>
              <w:rPr>
                <w:color w:val="000000"/>
              </w:rPr>
              <w:t>Healthcare resource utilisation and costs</w:t>
            </w:r>
          </w:p>
        </w:tc>
        <w:tc>
          <w:tcPr>
            <w:tcW w:w="0" w:type="auto"/>
          </w:tcPr>
          <w:p w14:paraId="417ECB93" w14:textId="77777777" w:rsidR="008E4481" w:rsidRDefault="00072EE0">
            <w:r>
              <w:rPr>
                <w:color w:val="000000"/>
              </w:rPr>
              <w:t xml:space="preserve">Contacts with healthcare professionals, prescribed footwear and orthotic devices, ulcer-related treatments, hospital admissions and </w:t>
            </w:r>
            <w:r>
              <w:rPr>
                <w:color w:val="000000"/>
              </w:rPr>
              <w:lastRenderedPageBreak/>
              <w:t>other services, summed over 18 months.</w:t>
            </w:r>
          </w:p>
        </w:tc>
        <w:tc>
          <w:tcPr>
            <w:tcW w:w="0" w:type="auto"/>
          </w:tcPr>
          <w:p w14:paraId="3854905B" w14:textId="77777777" w:rsidR="008E4481" w:rsidRDefault="00072EE0">
            <w:r>
              <w:rPr>
                <w:color w:val="000000"/>
              </w:rPr>
              <w:lastRenderedPageBreak/>
              <w:t>iMTA iMCQ and iPCQ; patient diary; medical-record extraction</w:t>
            </w:r>
          </w:p>
        </w:tc>
        <w:tc>
          <w:tcPr>
            <w:tcW w:w="0" w:type="auto"/>
          </w:tcPr>
          <w:p w14:paraId="1F32D79D" w14:textId="77777777" w:rsidR="008E4481" w:rsidRDefault="00072EE0">
            <w:r>
              <w:rPr>
                <w:color w:val="000000"/>
              </w:rPr>
              <w:t>Every 3 months from 3 months</w:t>
            </w:r>
          </w:p>
        </w:tc>
      </w:tr>
      <w:tr w:rsidR="008E4481" w14:paraId="7A5940CA" w14:textId="77777777">
        <w:tblPrEx>
          <w:tblCellMar>
            <w:top w:w="0" w:type="dxa"/>
            <w:bottom w:w="0" w:type="dxa"/>
          </w:tblCellMar>
        </w:tblPrEx>
        <w:tc>
          <w:tcPr>
            <w:tcW w:w="0" w:type="auto"/>
          </w:tcPr>
          <w:p w14:paraId="4CEC61D3" w14:textId="77777777" w:rsidR="008E4481" w:rsidRDefault="00072EE0">
            <w:r>
              <w:rPr>
                <w:color w:val="000000"/>
              </w:rPr>
              <w:t>Time to ulceration (ulcer subgroup)</w:t>
            </w:r>
          </w:p>
        </w:tc>
        <w:tc>
          <w:tcPr>
            <w:tcW w:w="0" w:type="auto"/>
          </w:tcPr>
          <w:p w14:paraId="2371B917" w14:textId="77777777" w:rsidR="008E4481" w:rsidRDefault="00072EE0">
            <w:r>
              <w:rPr>
                <w:color w:val="000000"/>
              </w:rPr>
              <w:t>Duration until ulceration among participants who ulcerate.</w:t>
            </w:r>
          </w:p>
        </w:tc>
        <w:tc>
          <w:tcPr>
            <w:tcW w:w="0" w:type="auto"/>
          </w:tcPr>
          <w:p w14:paraId="5CD66E3C" w14:textId="77777777" w:rsidR="008E4481" w:rsidRDefault="00072EE0">
            <w:r>
              <w:rPr>
                <w:color w:val="000000"/>
              </w:rPr>
              <w:t>Derived from ulcer-occurrence dates</w:t>
            </w:r>
          </w:p>
        </w:tc>
        <w:tc>
          <w:tcPr>
            <w:tcW w:w="0" w:type="auto"/>
          </w:tcPr>
          <w:p w14:paraId="294FED8F" w14:textId="77777777" w:rsidR="008E4481" w:rsidRDefault="00072EE0">
            <w:r>
              <w:rPr>
                <w:color w:val="000000"/>
              </w:rPr>
              <w:t>Continuously over 18 months</w:t>
            </w:r>
          </w:p>
        </w:tc>
      </w:tr>
      <w:tr w:rsidR="008E4481" w14:paraId="19359F2B" w14:textId="77777777">
        <w:tblPrEx>
          <w:tblCellMar>
            <w:top w:w="0" w:type="dxa"/>
            <w:bottom w:w="0" w:type="dxa"/>
          </w:tblCellMar>
        </w:tblPrEx>
        <w:tc>
          <w:tcPr>
            <w:tcW w:w="0" w:type="auto"/>
          </w:tcPr>
          <w:p w14:paraId="4D178E47" w14:textId="77777777" w:rsidR="008E4481" w:rsidRDefault="00072EE0">
            <w:r>
              <w:rPr>
                <w:color w:val="000000"/>
              </w:rPr>
              <w:t>Ulcer severity (ulcer subgroup)</w:t>
            </w:r>
          </w:p>
        </w:tc>
        <w:tc>
          <w:tcPr>
            <w:tcW w:w="0" w:type="auto"/>
          </w:tcPr>
          <w:p w14:paraId="1BBA0E3D" w14:textId="77777777" w:rsidR="008E4481" w:rsidRDefault="00072EE0">
            <w:r>
              <w:rPr>
                <w:color w:val="000000"/>
              </w:rPr>
              <w:t>Severity of recurrent ulceration.</w:t>
            </w:r>
          </w:p>
        </w:tc>
        <w:tc>
          <w:tcPr>
            <w:tcW w:w="0" w:type="auto"/>
          </w:tcPr>
          <w:p w14:paraId="4BC108D6" w14:textId="77777777" w:rsidR="008E4481" w:rsidRDefault="00072EE0">
            <w:r>
              <w:rPr>
                <w:color w:val="000000"/>
              </w:rPr>
              <w:t>PEDIS grading; WIfI classification</w:t>
            </w:r>
          </w:p>
        </w:tc>
        <w:tc>
          <w:tcPr>
            <w:tcW w:w="0" w:type="auto"/>
          </w:tcPr>
          <w:p w14:paraId="477CC8F1" w14:textId="77777777" w:rsidR="008E4481" w:rsidRDefault="00072EE0">
            <w:r>
              <w:rPr>
                <w:color w:val="000000"/>
              </w:rPr>
              <w:t>All scheduled and unscheduled visits from the second visit</w:t>
            </w:r>
          </w:p>
        </w:tc>
      </w:tr>
      <w:tr w:rsidR="008E4481" w14:paraId="75D32BDC" w14:textId="77777777">
        <w:tblPrEx>
          <w:tblCellMar>
            <w:top w:w="0" w:type="dxa"/>
            <w:bottom w:w="0" w:type="dxa"/>
          </w:tblCellMar>
        </w:tblPrEx>
        <w:tc>
          <w:tcPr>
            <w:tcW w:w="0" w:type="auto"/>
          </w:tcPr>
          <w:p w14:paraId="3927F164" w14:textId="77777777" w:rsidR="008E4481" w:rsidRDefault="00072EE0">
            <w:r>
              <w:rPr>
                <w:color w:val="000000"/>
              </w:rPr>
              <w:t>Time to healing (ulcer subgroup)</w:t>
            </w:r>
          </w:p>
        </w:tc>
        <w:tc>
          <w:tcPr>
            <w:tcW w:w="0" w:type="auto"/>
          </w:tcPr>
          <w:p w14:paraId="4C6448B8" w14:textId="77777777" w:rsidR="008E4481" w:rsidRDefault="00072EE0">
            <w:r>
              <w:rPr>
                <w:color w:val="000000"/>
              </w:rPr>
              <w:t>Time to complete epithelialisation among participants who ulcerate.</w:t>
            </w:r>
          </w:p>
        </w:tc>
        <w:tc>
          <w:tcPr>
            <w:tcW w:w="0" w:type="auto"/>
          </w:tcPr>
          <w:p w14:paraId="3E4687F2" w14:textId="77777777" w:rsidR="008E4481" w:rsidRDefault="00072EE0">
            <w:r>
              <w:rPr>
                <w:color w:val="000000"/>
              </w:rPr>
              <w:t>Derived from occurrence and epithelialisation dates</w:t>
            </w:r>
          </w:p>
        </w:tc>
        <w:tc>
          <w:tcPr>
            <w:tcW w:w="0" w:type="auto"/>
          </w:tcPr>
          <w:p w14:paraId="32DA253C" w14:textId="77777777" w:rsidR="008E4481" w:rsidRDefault="00072EE0">
            <w:r>
              <w:rPr>
                <w:color w:val="000000"/>
              </w:rPr>
              <w:t>Continuously over 18 months</w:t>
            </w:r>
          </w:p>
        </w:tc>
      </w:tr>
      <w:tr w:rsidR="008E4481" w14:paraId="4A4C2C3D" w14:textId="77777777">
        <w:tblPrEx>
          <w:tblCellMar>
            <w:top w:w="0" w:type="dxa"/>
            <w:bottom w:w="0" w:type="dxa"/>
          </w:tblCellMar>
        </w:tblPrEx>
        <w:tc>
          <w:tcPr>
            <w:tcW w:w="0" w:type="auto"/>
          </w:tcPr>
          <w:p w14:paraId="4146988C" w14:textId="77777777" w:rsidR="008E4481" w:rsidRDefault="00072EE0">
            <w:r>
              <w:rPr>
                <w:color w:val="000000"/>
              </w:rPr>
              <w:t>Process-evaluation outcomes</w:t>
            </w:r>
          </w:p>
        </w:tc>
        <w:tc>
          <w:tcPr>
            <w:tcW w:w="0" w:type="auto"/>
          </w:tcPr>
          <w:p w14:paraId="4C5715FD" w14:textId="77777777" w:rsidR="008E4481" w:rsidRDefault="00072EE0">
            <w:r>
              <w:rPr>
                <w:color w:val="000000"/>
              </w:rPr>
              <w:t>Implementation fidelity, dose, reach, adaptations and quality of delivery; acceptability; contextual factors and mechanisms of impact.</w:t>
            </w:r>
          </w:p>
        </w:tc>
        <w:tc>
          <w:tcPr>
            <w:tcW w:w="0" w:type="auto"/>
          </w:tcPr>
          <w:p w14:paraId="43F370AA" w14:textId="77777777" w:rsidR="008E4481" w:rsidRDefault="00072EE0">
            <w:r>
              <w:rPr>
                <w:color w:val="000000"/>
              </w:rPr>
              <w:t>Semi-structured interviews; structured observation; therapist diaries; protocol-deviation forms</w:t>
            </w:r>
          </w:p>
        </w:tc>
        <w:tc>
          <w:tcPr>
            <w:tcW w:w="0" w:type="auto"/>
          </w:tcPr>
          <w:p w14:paraId="6D35F6DB" w14:textId="77777777" w:rsidR="008E4481" w:rsidRDefault="00072EE0">
            <w:r>
              <w:rPr>
                <w:color w:val="000000"/>
              </w:rPr>
              <w:t>Throughout the trial</w:t>
            </w:r>
          </w:p>
        </w:tc>
      </w:tr>
    </w:tbl>
    <w:p w14:paraId="674A0397" w14:textId="77777777" w:rsidR="008E4481" w:rsidRDefault="00072EE0">
      <w:pPr>
        <w:pStyle w:val="Kop2"/>
      </w:pPr>
      <w:r>
        <w:rPr>
          <w:color w:val="000000"/>
        </w:rPr>
        <w:t>Table 4. PARADISE (Optimal Care) intervention components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E4481" w14:paraId="6F91DB07" w14:textId="77777777">
        <w:tblPrEx>
          <w:tblCellMar>
            <w:top w:w="0" w:type="dxa"/>
            <w:bottom w:w="0" w:type="dxa"/>
          </w:tblCellMar>
        </w:tblPrEx>
        <w:tc>
          <w:tcPr>
            <w:tcW w:w="0" w:type="auto"/>
            <w:shd w:val="clear" w:color="auto" w:fill="E4E4E7"/>
          </w:tcPr>
          <w:p w14:paraId="1D78931F" w14:textId="77777777" w:rsidR="008E4481" w:rsidRDefault="00072EE0">
            <w:r>
              <w:rPr>
                <w:b/>
                <w:bCs/>
                <w:color w:val="000000"/>
              </w:rPr>
              <w:t>Component</w:t>
            </w:r>
          </w:p>
        </w:tc>
        <w:tc>
          <w:tcPr>
            <w:tcW w:w="0" w:type="auto"/>
            <w:shd w:val="clear" w:color="auto" w:fill="E4E4E7"/>
          </w:tcPr>
          <w:p w14:paraId="35B0C8E1" w14:textId="77777777" w:rsidR="008E4481" w:rsidRDefault="00072EE0">
            <w:r>
              <w:rPr>
                <w:b/>
                <w:bCs/>
                <w:color w:val="000000"/>
              </w:rPr>
              <w:t>Description</w:t>
            </w:r>
          </w:p>
        </w:tc>
        <w:tc>
          <w:tcPr>
            <w:tcW w:w="0" w:type="auto"/>
            <w:shd w:val="clear" w:color="auto" w:fill="E4E4E7"/>
          </w:tcPr>
          <w:p w14:paraId="5A17378E" w14:textId="77777777" w:rsidR="008E4481" w:rsidRDefault="00072EE0">
            <w:r>
              <w:rPr>
                <w:b/>
                <w:bCs/>
                <w:color w:val="000000"/>
              </w:rPr>
              <w:t>Delivered by</w:t>
            </w:r>
          </w:p>
        </w:tc>
        <w:tc>
          <w:tcPr>
            <w:tcW w:w="0" w:type="auto"/>
            <w:shd w:val="clear" w:color="auto" w:fill="E4E4E7"/>
          </w:tcPr>
          <w:p w14:paraId="47BB17EE" w14:textId="77777777" w:rsidR="008E4481" w:rsidRDefault="00072EE0">
            <w:r>
              <w:rPr>
                <w:b/>
                <w:bCs/>
                <w:color w:val="000000"/>
              </w:rPr>
              <w:t>Timing</w:t>
            </w:r>
          </w:p>
        </w:tc>
      </w:tr>
      <w:tr w:rsidR="008E4481" w14:paraId="7F41A5D2" w14:textId="77777777">
        <w:tblPrEx>
          <w:tblCellMar>
            <w:top w:w="0" w:type="dxa"/>
            <w:bottom w:w="0" w:type="dxa"/>
          </w:tblCellMar>
        </w:tblPrEx>
        <w:tc>
          <w:tcPr>
            <w:tcW w:w="0" w:type="auto"/>
          </w:tcPr>
          <w:p w14:paraId="498C8604" w14:textId="77777777" w:rsidR="008E4481" w:rsidRDefault="00072EE0">
            <w:r>
              <w:rPr>
                <w:color w:val="000000"/>
              </w:rPr>
              <w:t>Baseline plantar-pressure measurement</w:t>
            </w:r>
          </w:p>
        </w:tc>
        <w:tc>
          <w:tcPr>
            <w:tcW w:w="0" w:type="auto"/>
          </w:tcPr>
          <w:p w14:paraId="2EFE25A4" w14:textId="77777777" w:rsidR="008E4481" w:rsidRDefault="00072EE0">
            <w:r>
              <w:rPr>
                <w:color w:val="000000"/>
              </w:rPr>
              <w:t>In-shoe plantar pressure (Novel pedar; ≥12 mid-gait steps per foot, self-selected comfortable speed maintained within 5% at follow-up, standardised thin cotton socks).</w:t>
            </w:r>
          </w:p>
        </w:tc>
        <w:tc>
          <w:tcPr>
            <w:tcW w:w="0" w:type="auto"/>
          </w:tcPr>
          <w:p w14:paraId="66F6C46A" w14:textId="77777777" w:rsidR="008E4481" w:rsidRDefault="00072EE0">
            <w:r>
              <w:rPr>
                <w:color w:val="000000"/>
              </w:rPr>
              <w:t>Study team</w:t>
            </w:r>
          </w:p>
        </w:tc>
        <w:tc>
          <w:tcPr>
            <w:tcW w:w="0" w:type="auto"/>
          </w:tcPr>
          <w:p w14:paraId="23DA0D6C" w14:textId="77777777" w:rsidR="008E4481" w:rsidRDefault="00072EE0">
            <w:r>
              <w:rPr>
                <w:color w:val="000000"/>
              </w:rPr>
              <w:t>Baseline</w:t>
            </w:r>
          </w:p>
        </w:tc>
      </w:tr>
      <w:tr w:rsidR="008E4481" w14:paraId="18605D12" w14:textId="77777777">
        <w:tblPrEx>
          <w:tblCellMar>
            <w:top w:w="0" w:type="dxa"/>
            <w:bottom w:w="0" w:type="dxa"/>
          </w:tblCellMar>
        </w:tblPrEx>
        <w:tc>
          <w:tcPr>
            <w:tcW w:w="0" w:type="auto"/>
          </w:tcPr>
          <w:p w14:paraId="14837555" w14:textId="77777777" w:rsidR="008E4481" w:rsidRDefault="00072EE0">
            <w:r>
              <w:rPr>
                <w:color w:val="000000"/>
              </w:rPr>
              <w:t>CMFO prescription</w:t>
            </w:r>
          </w:p>
        </w:tc>
        <w:tc>
          <w:tcPr>
            <w:tcW w:w="0" w:type="auto"/>
          </w:tcPr>
          <w:p w14:paraId="12390417" w14:textId="77777777" w:rsidR="008E4481" w:rsidRDefault="00072EE0">
            <w:r>
              <w:rPr>
                <w:color w:val="000000"/>
              </w:rPr>
              <w:t>Prescription of a custom-made foot orthosis. In fully custom-made footwear: 5 mm micro-</w:t>
            </w:r>
            <w:r>
              <w:rPr>
                <w:color w:val="000000"/>
              </w:rPr>
              <w:lastRenderedPageBreak/>
              <w:t>cork base with a 5 mm total-contact EVA layer; in extra-depth off-the-shelf footwear: 6 mm EVA without cork. Both with a 3–5 mm medial arch support; a 9–10 mm transmetatarsal bar 6–11 mm proximal to the metatarsal heads; local depth relief; full-length layered closed-cell over open-cell foam top cover.</w:t>
            </w:r>
          </w:p>
        </w:tc>
        <w:tc>
          <w:tcPr>
            <w:tcW w:w="0" w:type="auto"/>
          </w:tcPr>
          <w:p w14:paraId="305EA166" w14:textId="77777777" w:rsidR="008E4481" w:rsidRDefault="00072EE0">
            <w:r>
              <w:rPr>
                <w:color w:val="000000"/>
              </w:rPr>
              <w:lastRenderedPageBreak/>
              <w:t>Certified pedorthist</w:t>
            </w:r>
          </w:p>
        </w:tc>
        <w:tc>
          <w:tcPr>
            <w:tcW w:w="0" w:type="auto"/>
          </w:tcPr>
          <w:p w14:paraId="3962A4FD" w14:textId="77777777" w:rsidR="008E4481" w:rsidRDefault="00072EE0">
            <w:r>
              <w:rPr>
                <w:color w:val="000000"/>
              </w:rPr>
              <w:t>Baseline</w:t>
            </w:r>
          </w:p>
        </w:tc>
      </w:tr>
      <w:tr w:rsidR="008E4481" w14:paraId="27DAC01D" w14:textId="77777777">
        <w:tblPrEx>
          <w:tblCellMar>
            <w:top w:w="0" w:type="dxa"/>
            <w:bottom w:w="0" w:type="dxa"/>
          </w:tblCellMar>
        </w:tblPrEx>
        <w:tc>
          <w:tcPr>
            <w:tcW w:w="0" w:type="auto"/>
          </w:tcPr>
          <w:p w14:paraId="43DF493D" w14:textId="77777777" w:rsidR="008E4481" w:rsidRDefault="00072EE0">
            <w:r>
              <w:rPr>
                <w:color w:val="000000"/>
              </w:rPr>
              <w:t>CMFO delivery and sensor integration</w:t>
            </w:r>
          </w:p>
        </w:tc>
        <w:tc>
          <w:tcPr>
            <w:tcW w:w="0" w:type="auto"/>
          </w:tcPr>
          <w:p w14:paraId="680990DC" w14:textId="77777777" w:rsidR="008E4481" w:rsidRDefault="00072EE0">
            <w:r>
              <w:rPr>
                <w:color w:val="000000"/>
              </w:rPr>
              <w:t>Delivery of the manufactured orthosis; integration of the Orthotimer adherence sensor; iterative pressure-guided adjustment to &lt;200 kPa or ≥25% reduction from baseline.</w:t>
            </w:r>
          </w:p>
        </w:tc>
        <w:tc>
          <w:tcPr>
            <w:tcW w:w="0" w:type="auto"/>
          </w:tcPr>
          <w:p w14:paraId="520730BF" w14:textId="77777777" w:rsidR="008E4481" w:rsidRDefault="00072EE0">
            <w:r>
              <w:rPr>
                <w:color w:val="000000"/>
              </w:rPr>
              <w:t>Study team / pedorthist</w:t>
            </w:r>
          </w:p>
        </w:tc>
        <w:tc>
          <w:tcPr>
            <w:tcW w:w="0" w:type="auto"/>
          </w:tcPr>
          <w:p w14:paraId="78E5EDA5" w14:textId="77777777" w:rsidR="008E4481" w:rsidRDefault="00072EE0">
            <w:r>
              <w:rPr>
                <w:color w:val="000000"/>
              </w:rPr>
              <w:t>Visit 2 (2 weeks to 1 month)</w:t>
            </w:r>
          </w:p>
        </w:tc>
      </w:tr>
      <w:tr w:rsidR="008E4481" w14:paraId="0F510F8B" w14:textId="77777777">
        <w:tblPrEx>
          <w:tblCellMar>
            <w:top w:w="0" w:type="dxa"/>
            <w:bottom w:w="0" w:type="dxa"/>
          </w:tblCellMar>
        </w:tblPrEx>
        <w:tc>
          <w:tcPr>
            <w:tcW w:w="0" w:type="auto"/>
          </w:tcPr>
          <w:p w14:paraId="0E08E50A" w14:textId="77777777" w:rsidR="008E4481" w:rsidRDefault="00072EE0">
            <w:r>
              <w:rPr>
                <w:color w:val="000000"/>
              </w:rPr>
              <w:t>SEBIA Step 1 — education and assessment</w:t>
            </w:r>
          </w:p>
        </w:tc>
        <w:tc>
          <w:tcPr>
            <w:tcW w:w="0" w:type="auto"/>
          </w:tcPr>
          <w:p w14:paraId="06477592" w14:textId="77777777" w:rsidR="008E4481" w:rsidRDefault="00072EE0">
            <w:r>
              <w:rPr>
                <w:color w:val="000000"/>
              </w:rPr>
              <w:t>Foot-care knowledge (NAFF) and health-literacy assessment; tailored education with written materials, demonstration and supervised practice. Addresses COM-B capability.</w:t>
            </w:r>
          </w:p>
        </w:tc>
        <w:tc>
          <w:tcPr>
            <w:tcW w:w="0" w:type="auto"/>
          </w:tcPr>
          <w:p w14:paraId="7E7619B5" w14:textId="77777777" w:rsidR="008E4481" w:rsidRDefault="00072EE0">
            <w:r>
              <w:rPr>
                <w:color w:val="000000"/>
              </w:rPr>
              <w:t>DFC team</w:t>
            </w:r>
          </w:p>
        </w:tc>
        <w:tc>
          <w:tcPr>
            <w:tcW w:w="0" w:type="auto"/>
          </w:tcPr>
          <w:p w14:paraId="13C53363" w14:textId="77777777" w:rsidR="008E4481" w:rsidRDefault="00072EE0">
            <w:r>
              <w:rPr>
                <w:color w:val="000000"/>
              </w:rPr>
              <w:t>Baseline</w:t>
            </w:r>
          </w:p>
        </w:tc>
      </w:tr>
      <w:tr w:rsidR="008E4481" w14:paraId="0C7E06BE" w14:textId="77777777">
        <w:tblPrEx>
          <w:tblCellMar>
            <w:top w:w="0" w:type="dxa"/>
            <w:bottom w:w="0" w:type="dxa"/>
          </w:tblCellMar>
        </w:tblPrEx>
        <w:tc>
          <w:tcPr>
            <w:tcW w:w="0" w:type="auto"/>
          </w:tcPr>
          <w:p w14:paraId="33CE1247" w14:textId="77777777" w:rsidR="008E4481" w:rsidRDefault="00072EE0">
            <w:r>
              <w:rPr>
                <w:color w:val="000000"/>
              </w:rPr>
              <w:t>SEBIA Step 2 — footwear-wear education</w:t>
            </w:r>
          </w:p>
        </w:tc>
        <w:tc>
          <w:tcPr>
            <w:tcW w:w="0" w:type="auto"/>
          </w:tcPr>
          <w:p w14:paraId="039FEBEA" w14:textId="77777777" w:rsidR="008E4481" w:rsidRDefault="00072EE0">
            <w:r>
              <w:rPr>
                <w:color w:val="000000"/>
              </w:rPr>
              <w:t>Knowledge retest by teach-back; education on indoor and outdoor footwear use; introduction of sensor-based wear-time monitoring. Addresses capability and opportunity.</w:t>
            </w:r>
          </w:p>
        </w:tc>
        <w:tc>
          <w:tcPr>
            <w:tcW w:w="0" w:type="auto"/>
          </w:tcPr>
          <w:p w14:paraId="292A1360" w14:textId="77777777" w:rsidR="008E4481" w:rsidRDefault="00072EE0">
            <w:r>
              <w:rPr>
                <w:color w:val="000000"/>
              </w:rPr>
              <w:t>DFC team</w:t>
            </w:r>
          </w:p>
        </w:tc>
        <w:tc>
          <w:tcPr>
            <w:tcW w:w="0" w:type="auto"/>
          </w:tcPr>
          <w:p w14:paraId="4E361986" w14:textId="77777777" w:rsidR="008E4481" w:rsidRDefault="00072EE0">
            <w:r>
              <w:rPr>
                <w:color w:val="000000"/>
              </w:rPr>
              <w:t>Visit 2 (2 weeks to 1 month)</w:t>
            </w:r>
          </w:p>
        </w:tc>
      </w:tr>
      <w:tr w:rsidR="008E4481" w14:paraId="4B30FFFB" w14:textId="77777777">
        <w:tblPrEx>
          <w:tblCellMar>
            <w:top w:w="0" w:type="dxa"/>
            <w:bottom w:w="0" w:type="dxa"/>
          </w:tblCellMar>
        </w:tblPrEx>
        <w:tc>
          <w:tcPr>
            <w:tcW w:w="0" w:type="auto"/>
          </w:tcPr>
          <w:p w14:paraId="59D5716D" w14:textId="77777777" w:rsidR="008E4481" w:rsidRDefault="00072EE0">
            <w:r>
              <w:rPr>
                <w:color w:val="000000"/>
              </w:rPr>
              <w:t>SEBIA Step 3 — adherence self-assessment</w:t>
            </w:r>
          </w:p>
        </w:tc>
        <w:tc>
          <w:tcPr>
            <w:tcW w:w="0" w:type="auto"/>
          </w:tcPr>
          <w:p w14:paraId="6C6D4A99" w14:textId="77777777" w:rsidR="008E4481" w:rsidRDefault="00072EE0">
            <w:r>
              <w:rPr>
                <w:color w:val="000000"/>
              </w:rPr>
              <w:t>Participant self-assessment, collaborative and non-judgemental review of sensor data, barrier identification, and problem-solving. It addresses opportunities and motivation.</w:t>
            </w:r>
          </w:p>
        </w:tc>
        <w:tc>
          <w:tcPr>
            <w:tcW w:w="0" w:type="auto"/>
          </w:tcPr>
          <w:p w14:paraId="37D3ADEB" w14:textId="77777777" w:rsidR="008E4481" w:rsidRDefault="00072EE0">
            <w:r>
              <w:rPr>
                <w:color w:val="000000"/>
              </w:rPr>
              <w:t>DFC team</w:t>
            </w:r>
          </w:p>
        </w:tc>
        <w:tc>
          <w:tcPr>
            <w:tcW w:w="0" w:type="auto"/>
          </w:tcPr>
          <w:p w14:paraId="4EC3DE39" w14:textId="77777777" w:rsidR="008E4481" w:rsidRDefault="00072EE0">
            <w:r>
              <w:rPr>
                <w:color w:val="000000"/>
              </w:rPr>
              <w:t>6 and 12 months</w:t>
            </w:r>
          </w:p>
        </w:tc>
      </w:tr>
      <w:tr w:rsidR="008E4481" w14:paraId="54598EAD" w14:textId="77777777">
        <w:tblPrEx>
          <w:tblCellMar>
            <w:top w:w="0" w:type="dxa"/>
            <w:bottom w:w="0" w:type="dxa"/>
          </w:tblCellMar>
        </w:tblPrEx>
        <w:tc>
          <w:tcPr>
            <w:tcW w:w="0" w:type="auto"/>
          </w:tcPr>
          <w:p w14:paraId="31D920C4" w14:textId="77777777" w:rsidR="008E4481" w:rsidRDefault="00072EE0">
            <w:r>
              <w:rPr>
                <w:color w:val="000000"/>
              </w:rPr>
              <w:t>SEBIA Step 4 — skills demonstration</w:t>
            </w:r>
          </w:p>
        </w:tc>
        <w:tc>
          <w:tcPr>
            <w:tcW w:w="0" w:type="auto"/>
          </w:tcPr>
          <w:p w14:paraId="71CADE36" w14:textId="77777777" w:rsidR="008E4481" w:rsidRDefault="00072EE0">
            <w:r>
              <w:rPr>
                <w:color w:val="000000"/>
              </w:rPr>
              <w:t>Participants demonstrated foot self-care using the provided equipment, targeted re-education, sensor printouts reviewed against the preceding visit, and support matched to the cause of any shortfall.</w:t>
            </w:r>
          </w:p>
        </w:tc>
        <w:tc>
          <w:tcPr>
            <w:tcW w:w="0" w:type="auto"/>
          </w:tcPr>
          <w:p w14:paraId="0EBBA3BF" w14:textId="77777777" w:rsidR="008E4481" w:rsidRDefault="00072EE0">
            <w:r>
              <w:rPr>
                <w:color w:val="000000"/>
              </w:rPr>
              <w:t>DFC team</w:t>
            </w:r>
          </w:p>
        </w:tc>
        <w:tc>
          <w:tcPr>
            <w:tcW w:w="0" w:type="auto"/>
          </w:tcPr>
          <w:p w14:paraId="4F85A00A" w14:textId="77777777" w:rsidR="008E4481" w:rsidRDefault="00072EE0">
            <w:r>
              <w:rPr>
                <w:color w:val="000000"/>
              </w:rPr>
              <w:t>9 and 15 months</w:t>
            </w:r>
          </w:p>
        </w:tc>
      </w:tr>
      <w:tr w:rsidR="008E4481" w14:paraId="7BB03C8B" w14:textId="77777777">
        <w:tblPrEx>
          <w:tblCellMar>
            <w:top w:w="0" w:type="dxa"/>
            <w:bottom w:w="0" w:type="dxa"/>
          </w:tblCellMar>
        </w:tblPrEx>
        <w:tc>
          <w:tcPr>
            <w:tcW w:w="0" w:type="auto"/>
          </w:tcPr>
          <w:p w14:paraId="0AC36409" w14:textId="77777777" w:rsidR="008E4481" w:rsidRDefault="00072EE0">
            <w:r>
              <w:rPr>
                <w:color w:val="000000"/>
              </w:rPr>
              <w:lastRenderedPageBreak/>
              <w:t>SEBIA Step 5 — final review</w:t>
            </w:r>
          </w:p>
        </w:tc>
        <w:tc>
          <w:tcPr>
            <w:tcW w:w="0" w:type="auto"/>
          </w:tcPr>
          <w:p w14:paraId="04E150F0" w14:textId="77777777" w:rsidR="008E4481" w:rsidRDefault="00072EE0">
            <w:r>
              <w:rPr>
                <w:color w:val="000000"/>
              </w:rPr>
              <w:t>Closing foot care demonstration; adherence results shared; no new intervention content delivered.</w:t>
            </w:r>
          </w:p>
        </w:tc>
        <w:tc>
          <w:tcPr>
            <w:tcW w:w="0" w:type="auto"/>
          </w:tcPr>
          <w:p w14:paraId="52EACC58" w14:textId="77777777" w:rsidR="008E4481" w:rsidRDefault="00072EE0">
            <w:r>
              <w:rPr>
                <w:color w:val="000000"/>
              </w:rPr>
              <w:t>DFC team</w:t>
            </w:r>
          </w:p>
        </w:tc>
        <w:tc>
          <w:tcPr>
            <w:tcW w:w="0" w:type="auto"/>
          </w:tcPr>
          <w:p w14:paraId="14AE3EE9" w14:textId="77777777" w:rsidR="008E4481" w:rsidRDefault="00072EE0">
            <w:r>
              <w:rPr>
                <w:color w:val="000000"/>
              </w:rPr>
              <w:t>18 months</w:t>
            </w:r>
          </w:p>
        </w:tc>
      </w:tr>
      <w:tr w:rsidR="008E4481" w14:paraId="58451CF2" w14:textId="77777777">
        <w:tblPrEx>
          <w:tblCellMar>
            <w:top w:w="0" w:type="dxa"/>
            <w:bottom w:w="0" w:type="dxa"/>
          </w:tblCellMar>
        </w:tblPrEx>
        <w:tc>
          <w:tcPr>
            <w:tcW w:w="0" w:type="auto"/>
          </w:tcPr>
          <w:p w14:paraId="330FA0C6" w14:textId="77777777" w:rsidR="008E4481" w:rsidRDefault="00072EE0">
            <w:r>
              <w:rPr>
                <w:color w:val="000000"/>
              </w:rPr>
              <w:t>Sensor-based adherence monitoring</w:t>
            </w:r>
          </w:p>
        </w:tc>
        <w:tc>
          <w:tcPr>
            <w:tcW w:w="0" w:type="auto"/>
          </w:tcPr>
          <w:p w14:paraId="7997A491" w14:textId="77777777" w:rsidR="008E4481" w:rsidRDefault="00072EE0">
            <w:r>
              <w:rPr>
                <w:color w:val="000000"/>
              </w:rPr>
              <w:t>Continuous wear-time recording (Orthotimer) and physical-activity profiling (MoveMonitor), underpinning the individualised, activity-derived adherence benchmark.</w:t>
            </w:r>
          </w:p>
        </w:tc>
        <w:tc>
          <w:tcPr>
            <w:tcW w:w="0" w:type="auto"/>
          </w:tcPr>
          <w:p w14:paraId="49914A4F" w14:textId="77777777" w:rsidR="008E4481" w:rsidRDefault="00072EE0">
            <w:r>
              <w:rPr>
                <w:color w:val="000000"/>
              </w:rPr>
              <w:t>Participant-worn; read out by study team</w:t>
            </w:r>
          </w:p>
        </w:tc>
        <w:tc>
          <w:tcPr>
            <w:tcW w:w="0" w:type="auto"/>
          </w:tcPr>
          <w:p w14:paraId="65DC8772" w14:textId="77777777" w:rsidR="008E4481" w:rsidRDefault="00072EE0">
            <w:r>
              <w:rPr>
                <w:color w:val="000000"/>
              </w:rPr>
              <w:t>Continuous; read out at scheduled visits</w:t>
            </w:r>
          </w:p>
        </w:tc>
      </w:tr>
      <w:tr w:rsidR="008E4481" w14:paraId="472340BC" w14:textId="77777777">
        <w:tblPrEx>
          <w:tblCellMar>
            <w:top w:w="0" w:type="dxa"/>
            <w:bottom w:w="0" w:type="dxa"/>
          </w:tblCellMar>
        </w:tblPrEx>
        <w:tc>
          <w:tcPr>
            <w:tcW w:w="0" w:type="auto"/>
          </w:tcPr>
          <w:p w14:paraId="6E744568" w14:textId="77777777" w:rsidR="008E4481" w:rsidRDefault="00072EE0">
            <w:r>
              <w:rPr>
                <w:color w:val="000000"/>
              </w:rPr>
              <w:t>CMFO replacement</w:t>
            </w:r>
          </w:p>
        </w:tc>
        <w:tc>
          <w:tcPr>
            <w:tcW w:w="0" w:type="auto"/>
          </w:tcPr>
          <w:p w14:paraId="7D978A48" w14:textId="77777777" w:rsidR="008E4481" w:rsidRDefault="00072EE0">
            <w:r>
              <w:rPr>
                <w:color w:val="000000"/>
              </w:rPr>
              <w:t>Replacement of the orthosis with sensor re-integration at the scheduled follow-up visits.</w:t>
            </w:r>
          </w:p>
        </w:tc>
        <w:tc>
          <w:tcPr>
            <w:tcW w:w="0" w:type="auto"/>
          </w:tcPr>
          <w:p w14:paraId="39A0F4C0" w14:textId="77777777" w:rsidR="008E4481" w:rsidRDefault="00072EE0">
            <w:r>
              <w:rPr>
                <w:color w:val="000000"/>
              </w:rPr>
              <w:t>Study team / pedorthist</w:t>
            </w:r>
          </w:p>
        </w:tc>
        <w:tc>
          <w:tcPr>
            <w:tcW w:w="0" w:type="auto"/>
          </w:tcPr>
          <w:p w14:paraId="6EDA48AE" w14:textId="77777777" w:rsidR="008E4481" w:rsidRDefault="00072EE0">
            <w:r>
              <w:rPr>
                <w:color w:val="000000"/>
              </w:rPr>
              <w:t>6, 12 and 18 months</w:t>
            </w:r>
          </w:p>
        </w:tc>
      </w:tr>
    </w:tbl>
    <w:p w14:paraId="2E773A26" w14:textId="77777777" w:rsidR="008E4481" w:rsidRDefault="00072EE0">
      <w:pPr>
        <w:pBdr>
          <w:bottom w:val="single" w:sz="6" w:space="1" w:color="auto"/>
        </w:pBdr>
        <w:spacing w:before="2160"/>
      </w:pPr>
      <w:r>
        <w:t xml:space="preserve"> </w:t>
      </w:r>
    </w:p>
    <w:p w14:paraId="2EFE9315" w14:textId="77777777" w:rsidR="008E4481" w:rsidRDefault="00072EE0">
      <w:pPr>
        <w:pStyle w:val="JenniRefHeader"/>
      </w:pPr>
      <w:r>
        <w:t>References</w:t>
      </w:r>
    </w:p>
    <w:p w14:paraId="775D46D8" w14:textId="77777777" w:rsidR="008E4481" w:rsidRDefault="00072EE0">
      <w:pPr>
        <w:pStyle w:val="JenniRefBody"/>
        <w:ind w:left="720" w:hanging="720"/>
      </w:pPr>
      <w:bookmarkStart w:id="0" w:name="c8ed02727d28073020ba8e3ae80531bf"/>
      <w:r>
        <w:t xml:space="preserve">         1. </w:t>
      </w:r>
      <w:r>
        <w:t xml:space="preserve">Kerr M, Barron E, Chadwick P, Evans T, Kong WM, Rayman G, et al. The cost of diabetic foot ulcers and amputations to the National Health Service in England. Diabetic Medicine [Internet]. 2019 Apr 20 [cited 2026 Aug];36(8):995–1002. Available from:  https://doi.org/10.1111/dme.13973       </w:t>
      </w:r>
      <w:bookmarkEnd w:id="0"/>
    </w:p>
    <w:p w14:paraId="5073D1D7" w14:textId="77777777" w:rsidR="008E4481" w:rsidRDefault="00072EE0">
      <w:pPr>
        <w:pStyle w:val="JenniRefBody"/>
        <w:ind w:left="720" w:hanging="720"/>
      </w:pPr>
      <w:bookmarkStart w:id="1" w:name="1936ff5be602e8539b968a7c7965d7ce"/>
      <w:r>
        <w:t xml:space="preserve">         2. </w:t>
      </w:r>
      <w:r>
        <w:t xml:space="preserve">Prompers L, Schaper NC, Apelqvist J, Edmonds M, Jude EB, Mauricio D, et al. Prediction of outcome in individuals with diabetic foot ulcers: focus on the differences between individuals with and without peripheral arterial disease. The EURODIALE Study. Diabetologia [Internet]. 2008 Feb 22 [cited 2026 Aug];51(5):747–55. Available from:  https://doi.org/10.1007/s00125-008-0940-0       </w:t>
      </w:r>
      <w:bookmarkEnd w:id="1"/>
    </w:p>
    <w:p w14:paraId="06460B3D" w14:textId="77777777" w:rsidR="008E4481" w:rsidRDefault="00072EE0">
      <w:pPr>
        <w:pStyle w:val="JenniRefBody"/>
        <w:ind w:left="720" w:hanging="720"/>
      </w:pPr>
      <w:bookmarkStart w:id="2" w:name="2ad41f080e4e2fe606e52d19949166dd"/>
      <w:r>
        <w:t xml:space="preserve">         3. </w:t>
      </w:r>
      <w:r>
        <w:t xml:space="preserve">Armstrong DG, Boulton AJM, Bus SA. Diabetic Foot Ulcers and Their Recurrence. New England Journal of Medicine [Internet]. 2017 June 14 [cited 2026 Sept];376(24):2367–75. Available from:  https://doi.org/10.1056/nejmra1615439       </w:t>
      </w:r>
      <w:bookmarkEnd w:id="2"/>
    </w:p>
    <w:p w14:paraId="4829C660" w14:textId="77777777" w:rsidR="008E4481" w:rsidRDefault="00072EE0">
      <w:pPr>
        <w:pStyle w:val="JenniRefBody"/>
        <w:ind w:left="720" w:hanging="720"/>
      </w:pPr>
      <w:bookmarkStart w:id="3" w:name="d7d1fa1817501bc804ebb0b76548097b"/>
      <w:r>
        <w:lastRenderedPageBreak/>
        <w:t xml:space="preserve">         4. Bus SA, Netten JJ van. A shift in priority in diabetic foot care and research: 75% of foot ulcers are preventable. Diabetes/Metabolism Research and Reviews [Internet]. 2015 Oct 9 [cited 2026 Aug];32:195–200. Available from:  https://doi.org/10.1002/dmrr.2738       </w:t>
      </w:r>
      <w:bookmarkEnd w:id="3"/>
    </w:p>
    <w:p w14:paraId="05AC38F4" w14:textId="77777777" w:rsidR="008E4481" w:rsidRDefault="00072EE0">
      <w:pPr>
        <w:pStyle w:val="JenniRefBody"/>
        <w:ind w:left="720" w:hanging="720"/>
      </w:pPr>
      <w:bookmarkStart w:id="4" w:name="ba769b9ae82e4fab872970848eb90d42"/>
      <w:r>
        <w:t xml:space="preserve">         5. Bus SA, Haspels R, Busch‐Westbroek TE. Evaluation and Optimization of Therapeutic Footwear for Neuropathic Diabetic Foot Patients Using In-Shoe Plantar Pressure Analysis. Diabetes Care [Internet]. 2011 May 25 [cited 2026 Aug];34(7):1595–600. Available from:  https://doi.org/10.2337/dc10-2206       </w:t>
      </w:r>
      <w:bookmarkEnd w:id="4"/>
    </w:p>
    <w:p w14:paraId="3B11A795" w14:textId="77777777" w:rsidR="008E4481" w:rsidRDefault="00072EE0">
      <w:pPr>
        <w:pStyle w:val="JenniRefBody"/>
        <w:ind w:left="720" w:hanging="720"/>
      </w:pPr>
      <w:bookmarkStart w:id="5" w:name="c85a8c8a2f629087f5ed77fbdfa75ccd"/>
      <w:r>
        <w:t xml:space="preserve">         6. </w:t>
      </w:r>
      <w:r>
        <w:t xml:space="preserve">Bus SA, Zwaferink J, Dahmen R, Busch‐Westbroek TE. State of the art design protocol for custom made footwear for people with diabetes and peripheral neuropathy. Diabetes/Metabolism Research and Reviews [Internet]. 2019 Dec 16 [cited 2026 Aug];36. Available from:  https://doi.org/10.1002/dmrr.3237       </w:t>
      </w:r>
      <w:bookmarkEnd w:id="5"/>
    </w:p>
    <w:p w14:paraId="2F56C8C9" w14:textId="77777777" w:rsidR="008E4481" w:rsidRDefault="00072EE0">
      <w:pPr>
        <w:pStyle w:val="JenniRefBody"/>
        <w:ind w:left="720" w:hanging="720"/>
      </w:pPr>
      <w:bookmarkStart w:id="6" w:name="52f22f01c41ceedfe63b55b734a2143f"/>
      <w:r>
        <w:t xml:space="preserve">         7. </w:t>
      </w:r>
      <w:r>
        <w:t xml:space="preserve">Bus SA, Sacco I de CN, Monteiro‐Soares M, Raspovic A, Paton J, Rasmussen A, et al. Guidelines on the prevention of foot ulcers in persons with diabetes (IWGDF 2023 update). Diabetes/Metabolism Research and Reviews [Internet]. 2023 June 11 [cited 2026 Sept];40(3). Available from:  https://doi.org/10.1002/dmrr.3651       </w:t>
      </w:r>
      <w:bookmarkEnd w:id="6"/>
    </w:p>
    <w:p w14:paraId="2F618FB4" w14:textId="77777777" w:rsidR="008E4481" w:rsidRDefault="00072EE0">
      <w:pPr>
        <w:pStyle w:val="JenniRefBody"/>
        <w:ind w:left="720" w:hanging="720"/>
      </w:pPr>
      <w:bookmarkStart w:id="7" w:name="2e6007ce64b2f9de8490596cbbcdf44c"/>
      <w:r>
        <w:t xml:space="preserve">         8. </w:t>
      </w:r>
      <w:r>
        <w:t xml:space="preserve">Bus SA, Waaijman R, Arts MP, Haart M de, Busch‐Westbroek TE, Baal JV, et al. Effect of Custom-Made Footwear on Foot Ulcer Recurrence in Diabetes. Diabetes Care [Internet]. 2013 Oct 16 [cited 2026 Aug];36(12):4109–16. Available from:  https://doi.org/10.2337/dc13-0996       </w:t>
      </w:r>
      <w:bookmarkEnd w:id="7"/>
    </w:p>
    <w:p w14:paraId="4CD2A735" w14:textId="77777777" w:rsidR="008E4481" w:rsidRDefault="00072EE0">
      <w:pPr>
        <w:pStyle w:val="JenniRefBody"/>
        <w:ind w:left="720" w:hanging="720"/>
      </w:pPr>
      <w:bookmarkStart w:id="8" w:name="ab47adba22ba4ccb3524bdc16c2f6a7a"/>
      <w:r>
        <w:t xml:space="preserve">         9. </w:t>
      </w:r>
      <w:r>
        <w:t xml:space="preserve">Netten JJ van, Price P, Lavery LA, Monteiro‐Soares M, Rasmussen A, Jubiz Y, et al. Prevention of foot ulcers in the at‐risk patient with diabetes: a systematic review. Diabetes/Metabolism Research and Reviews [Internet]. 2015 Sept 5 [cited 2026 Aug];32:84–98. Available from:  https://doi.org/10.1002/dmrr.2701       </w:t>
      </w:r>
      <w:bookmarkEnd w:id="8"/>
    </w:p>
    <w:p w14:paraId="48658CA5" w14:textId="77777777" w:rsidR="008E4481" w:rsidRDefault="00072EE0">
      <w:pPr>
        <w:pStyle w:val="JenniRefBody"/>
        <w:ind w:left="720" w:hanging="720"/>
      </w:pPr>
      <w:bookmarkStart w:id="9" w:name="0e4e5b3b944b0c0f2e374086b7b2c1c8"/>
      <w:r>
        <w:t xml:space="preserve">         10. </w:t>
      </w:r>
      <w:r>
        <w:t xml:space="preserve">Lincoln NB, Radford K, Game FL, Jeffcoate W. Education for secondary prevention of foot ulcers in people with diabetes: a randomised controlled trial. Diabetologia [Internet]. 2008 Aug 29 [cited 2026 Aug];51(11):1954–61. Available from:  https://doi.org/10.1007/s00125-008-1110-0       </w:t>
      </w:r>
      <w:bookmarkEnd w:id="9"/>
    </w:p>
    <w:p w14:paraId="7AD18176" w14:textId="77777777" w:rsidR="008E4481" w:rsidRDefault="00072EE0">
      <w:pPr>
        <w:pStyle w:val="JenniRefBody"/>
        <w:ind w:left="720" w:hanging="720"/>
      </w:pPr>
      <w:bookmarkStart w:id="10" w:name="3b5efca9dc252c3cbbf0cce2b14bcbb1"/>
      <w:r>
        <w:t xml:space="preserve">         11. </w:t>
      </w:r>
      <w:r>
        <w:t xml:space="preserve">Abbott CA, Chatwin KE, Foden P, Hasan AN, Sange C, Rajbhandari S, et al. Innovative intelligent insole system reduces diabetic foot ulcer recurrence at plantar sites: a prospective, randomised, proof-of-concept study. The Lancet Digital Health </w:t>
      </w:r>
      <w:r>
        <w:lastRenderedPageBreak/>
        <w:t xml:space="preserve">[Internet]. 2019 Sept 26 [cited 2026 Sept];1(6). Available from:  https://doi.org/10.1016/s2589-7500(19)30128-1       </w:t>
      </w:r>
      <w:bookmarkEnd w:id="10"/>
    </w:p>
    <w:p w14:paraId="52607ECE" w14:textId="77777777" w:rsidR="008E4481" w:rsidRDefault="00072EE0">
      <w:pPr>
        <w:pStyle w:val="JenniRefBody"/>
        <w:ind w:left="720" w:hanging="720"/>
      </w:pPr>
      <w:bookmarkStart w:id="11" w:name="7aaeff9908f4fcfbbd7f4b1991a95fab"/>
      <w:r>
        <w:t xml:space="preserve">         12. </w:t>
      </w:r>
      <w:r>
        <w:t xml:space="preserve">Netten JJ van, Baal JG van, Bril A, Wissink M, Bus SA. An exploratory study on differences in cumulative plantar tissue stress between healing and non-healing plantar neuropathic diabetic foot ulcers. Clinical Biomechanics [Internet]. 2018 Feb 19 [cited 2026 Sept];53:86–92. Available from:  https://doi.org/10.1016/j.clinbiomech.2018.02.012       </w:t>
      </w:r>
      <w:bookmarkEnd w:id="11"/>
    </w:p>
    <w:p w14:paraId="5AED9740" w14:textId="77777777" w:rsidR="008E4481" w:rsidRDefault="00072EE0">
      <w:pPr>
        <w:pStyle w:val="JenniRefBody"/>
        <w:ind w:left="720" w:hanging="720"/>
      </w:pPr>
      <w:bookmarkStart w:id="12" w:name="f64590f14f29bfcdc1f27945d2605dd8"/>
      <w:r>
        <w:t xml:space="preserve">         13. </w:t>
      </w:r>
      <w:r>
        <w:t xml:space="preserve">Hulshof CM, Page M, Baal SG van, Bus SA, Fernando ME, Gemert-Pijnen L van, et al. The Stress of Measuring Plantar Tissue Stress in People with Diabetes-Related Foot Ulcers: Biomechanical and Feasibility Findings from Two Prospective Cohort Studies. Sensors [Internet]. 2024 Apr 10 [cited 2026 Aug];24(8):2411. Available from:  https://doi.org/10.3390/s24082411       </w:t>
      </w:r>
      <w:bookmarkEnd w:id="12"/>
    </w:p>
    <w:p w14:paraId="67D05A19" w14:textId="77777777" w:rsidR="008E4481" w:rsidRDefault="00072EE0">
      <w:pPr>
        <w:pStyle w:val="JenniRefBody"/>
        <w:ind w:left="720" w:hanging="720"/>
      </w:pPr>
      <w:bookmarkStart w:id="13" w:name="25f1e896668ac415783c7bab04a58d2f"/>
      <w:r>
        <w:t xml:space="preserve">         14. </w:t>
      </w:r>
      <w:r>
        <w:t xml:space="preserve">Hulshof CM, Netten JJ van, Busch‐Westbroek TE, Sabelis LWE, Peters EJG, Pijnappels M, et al. The predictive value of cumulative plantar tissue stress on future plantar foot ulceration in people with diabetes—A 12‐month prospective observational study. Diabetic Medicine [Internet]. 2025 July 31 [cited 2026 Aug];42(10). Available from:  https://doi.org/10.1111/dme.70099       </w:t>
      </w:r>
      <w:bookmarkEnd w:id="13"/>
    </w:p>
    <w:p w14:paraId="3F1D67D8" w14:textId="77777777" w:rsidR="008E4481" w:rsidRDefault="00072EE0">
      <w:pPr>
        <w:pStyle w:val="JenniRefBody"/>
        <w:ind w:left="720" w:hanging="720"/>
      </w:pPr>
      <w:bookmarkStart w:id="14" w:name="af1e6427764e8761f83ced574c70c7a0"/>
      <w:r>
        <w:t xml:space="preserve">         15. </w:t>
      </w:r>
      <w:r>
        <w:t xml:space="preserve">Waaijman R, Haart M de, Arts MLJ, Wever D, Verlouw AJWE, Nollet F, et al. Risk Factors for Plantar Foot Ulcer Recurrence in Neuropathic Diabetic Patients. Diabetes Care [Internet]. 2014 Apr 4 [cited 2026 Sept];37(6):1697–705. Available from:  https://doi.org/10.2337/dc13-2470       </w:t>
      </w:r>
      <w:bookmarkEnd w:id="14"/>
    </w:p>
    <w:p w14:paraId="66259F7C" w14:textId="77777777" w:rsidR="008E4481" w:rsidRDefault="00072EE0">
      <w:pPr>
        <w:pStyle w:val="JenniRefBody"/>
        <w:ind w:left="720" w:hanging="720"/>
      </w:pPr>
      <w:bookmarkStart w:id="15" w:name="5ab9a3646af3ffefb3612fee672f8703"/>
      <w:r>
        <w:t xml:space="preserve">         16. </w:t>
      </w:r>
      <w:r>
        <w:t xml:space="preserve">Crawford F, Nicolson D, Amanna AE, Martin A, Gupta S, Leese G, et al. Preventing foot ulceration in diabetes: systematic review and meta-analyses of RCT data. Diabetologia [Internet]. 2019 Nov 27 [cited 2026 Jan];63(1):49–64. Available from:  https://doi.org/10.1007/s00125-019-05020-7       </w:t>
      </w:r>
      <w:bookmarkEnd w:id="15"/>
    </w:p>
    <w:p w14:paraId="4C6445F7" w14:textId="77777777" w:rsidR="008E4481" w:rsidRDefault="00072EE0">
      <w:pPr>
        <w:pStyle w:val="JenniRefBody"/>
        <w:ind w:left="720" w:hanging="720"/>
      </w:pPr>
      <w:bookmarkStart w:id="16" w:name="86911d691dc16844a36979a893be3166"/>
      <w:r>
        <w:t xml:space="preserve">         17. </w:t>
      </w:r>
      <w:r>
        <w:t xml:space="preserve">Lutjeboer T, Netten JJ van, Postema K, Hijmans J. Validity and feasibility of a temperature sensor for measuring use and non-use of orthopaedic footwear. Journal of Rehabilitation Medicine [Internet]. 2018 Jan 1 [cited 2026 Sept];50(10):920–6. Available from:  https://doi.org/10.2340/16501977-2494       </w:t>
      </w:r>
      <w:bookmarkEnd w:id="16"/>
    </w:p>
    <w:p w14:paraId="3DDD007A" w14:textId="77777777" w:rsidR="008E4481" w:rsidRDefault="00072EE0">
      <w:pPr>
        <w:pStyle w:val="JenniRefBody"/>
        <w:ind w:left="720" w:hanging="720"/>
      </w:pPr>
      <w:bookmarkStart w:id="17" w:name="af26ced06139c5e646ec761a22b26c6c"/>
      <w:r>
        <w:t xml:space="preserve">         18. </w:t>
      </w:r>
      <w:r>
        <w:t xml:space="preserve">Morbach S, Kersken J, Lobmann R, Nobels F, Doggen K, Acker KV. The German and Belgian accreditation models for diabetic foot services. Diabetes/Metabolism </w:t>
      </w:r>
      <w:r>
        <w:lastRenderedPageBreak/>
        <w:t xml:space="preserve">Research and Reviews [Internet]. 2015 Oct 12 [cited 2026 Aug];32:318–25. Available from:  https://doi.org/10.1002/dmrr.2752       </w:t>
      </w:r>
      <w:bookmarkEnd w:id="17"/>
    </w:p>
    <w:p w14:paraId="626829CD" w14:textId="77777777" w:rsidR="008E4481" w:rsidRDefault="00072EE0">
      <w:pPr>
        <w:pStyle w:val="JenniRefBody"/>
        <w:ind w:left="720" w:hanging="720"/>
      </w:pPr>
      <w:bookmarkStart w:id="18" w:name="1adff4fec0af0b3ecacebf456f11740e"/>
      <w:r>
        <w:t xml:space="preserve">         19. </w:t>
      </w:r>
      <w:r>
        <w:t xml:space="preserve">Chan A, Boutron I, Hopewell S, Moher D, Schulz KF, Collins PGS, et al. SPIRIT 2025 statement: updated guideline for protocols of randomised trials. BMJ [Internet]. 2025 Apr 28 [cited 2026 Sept];389. Available from:  https://doi.org/10.1136/bmj-2024-081477       </w:t>
      </w:r>
      <w:bookmarkEnd w:id="18"/>
    </w:p>
    <w:p w14:paraId="51188360" w14:textId="77777777" w:rsidR="008E4481" w:rsidRDefault="00072EE0">
      <w:pPr>
        <w:pStyle w:val="JenniRefBody"/>
        <w:ind w:left="720" w:hanging="720"/>
      </w:pPr>
      <w:bookmarkStart w:id="19" w:name="2be24bd7c3ee78845272d4ffdd8a662c"/>
      <w:r>
        <w:t xml:space="preserve">         20. </w:t>
      </w:r>
      <w:r>
        <w:t xml:space="preserve">Hoffmann T, Glasziou P, Boutron I, Milne R, Perera R, Moher D, et al. Better reporting of interventions: template for intervention description and replication (TIDieR) checklist and guide. BMJ [Internet]. 2014 Mar 7 [cited 2026 Sept];348. Available from:  https://doi.org/10.1136/bmj.g1687       </w:t>
      </w:r>
      <w:bookmarkEnd w:id="19"/>
    </w:p>
    <w:p w14:paraId="3474D4EA" w14:textId="77777777" w:rsidR="008E4481" w:rsidRDefault="00072EE0">
      <w:pPr>
        <w:pStyle w:val="JenniRefBody"/>
        <w:ind w:left="720" w:hanging="720"/>
      </w:pPr>
      <w:bookmarkStart w:id="20" w:name="0912edb978a605b14d48c99fafd69a3a"/>
      <w:r>
        <w:t xml:space="preserve">         21. Loudon K, Treweek S, Sullivan F, Donnan PT, Thorpe KE, Zwarenstein M. The PRECIS-2 tool: designing trials that are fit for purpose. BMJ [Internet]. 2015 May 8 [cited 2026 Sept];350. Available from:  </w:t>
      </w:r>
      <w:r>
        <w:t xml:space="preserve">https://doi.org/10.1136/bmj.h2147       </w:t>
      </w:r>
      <w:bookmarkEnd w:id="20"/>
    </w:p>
    <w:p w14:paraId="0118E316" w14:textId="77777777" w:rsidR="008E4481" w:rsidRDefault="00072EE0">
      <w:pPr>
        <w:pStyle w:val="JenniRefBody"/>
        <w:ind w:left="720" w:hanging="720"/>
      </w:pPr>
      <w:bookmarkStart w:id="21" w:name="be9ee55f04dbe76dc33c20881ae418aa"/>
      <w:r>
        <w:t xml:space="preserve">         22. Hopewell S, Chan A, Collins PGS, Hróbjartsson A, Moher D, Schulz KF, et al. CONSORT 2025 statement: updated guideline for reporting randomised trials. BMJ [Internet]. 2025 Apr 14 [cited 2026 Sept];389. Available from:  https://doi.org/10.1136/bmj-2024-081123       </w:t>
      </w:r>
      <w:bookmarkEnd w:id="21"/>
    </w:p>
    <w:p w14:paraId="32CC80CF" w14:textId="77777777" w:rsidR="008E4481" w:rsidRDefault="00072EE0">
      <w:pPr>
        <w:pStyle w:val="JenniRefBody"/>
        <w:ind w:left="720" w:hanging="720"/>
      </w:pPr>
      <w:bookmarkStart w:id="22" w:name="d7042d1767f7921eef471b202b5c47a3"/>
      <w:r>
        <w:t xml:space="preserve">         23. </w:t>
      </w:r>
      <w:r>
        <w:t xml:space="preserve">Netten JJ van, Bus SA, Apelqvist J, Chen P, Chuter V, Fitridge R, et al. Definitions and criteria for diabetes‐related foot disease (IWGDF 2023 update). Diabetes/Metabolism Research and Reviews [Internet]. 2023 May 15 [cited 2026 Sept];40(3). Available from:  https://doi.org/10.1002/dmrr.3654       </w:t>
      </w:r>
      <w:bookmarkEnd w:id="22"/>
    </w:p>
    <w:p w14:paraId="6A76596B" w14:textId="77777777" w:rsidR="008E4481" w:rsidRDefault="00072EE0">
      <w:pPr>
        <w:pStyle w:val="JenniRefBody"/>
        <w:ind w:left="720" w:hanging="720"/>
      </w:pPr>
      <w:bookmarkStart w:id="23" w:name="c3067f8386eb62ffc2d8d8a010a97f19"/>
      <w:r>
        <w:t xml:space="preserve">         24. </w:t>
      </w:r>
      <w:r>
        <w:t xml:space="preserve">Pouwer F, Perrin B, Lavender A, Najafi B, Ismail K, Vileikytė L. The quest for wellness: How to optimise self‐care strategies for diabetic foot management? Diabetes/Metabolism Research and Reviews [Internet]. 2023 Dec 1 [cited 2025 Dec];40(3). Available from:  https://doi.org/10.1002/dmrr.3751       </w:t>
      </w:r>
      <w:bookmarkEnd w:id="23"/>
    </w:p>
    <w:p w14:paraId="59514981" w14:textId="77777777" w:rsidR="008E4481" w:rsidRDefault="00072EE0">
      <w:pPr>
        <w:pStyle w:val="JenniRefBody"/>
        <w:ind w:left="720" w:hanging="720"/>
      </w:pPr>
      <w:bookmarkStart w:id="24" w:name="1a3642244bf457a5637dedb06c06bd78"/>
      <w:r>
        <w:t xml:space="preserve">         25. </w:t>
      </w:r>
      <w:r>
        <w:t xml:space="preserve">Lincoln N, Jeffcoate WJ, Ince PG, Smith M, Radford K. Validation of a new measure of protective footcare behaviour: the Nottingham Assessment of Functional Footcare (NAFF). Practical Diabetes [Internet]. 2007 May 1 [cited 2026 Aug];24(4):207–11. Available from:  https://doi.org/10.1002/pdi.1099       </w:t>
      </w:r>
      <w:bookmarkEnd w:id="24"/>
    </w:p>
    <w:p w14:paraId="1E7DC41D" w14:textId="77777777" w:rsidR="008E4481" w:rsidRDefault="00072EE0">
      <w:pPr>
        <w:pStyle w:val="JenniRefBody"/>
        <w:ind w:left="720" w:hanging="720"/>
      </w:pPr>
      <w:bookmarkStart w:id="25" w:name="ffa20852909c4c6a5eb991a605f49b8e"/>
      <w:r>
        <w:t xml:space="preserve">         26. </w:t>
      </w:r>
      <w:r>
        <w:t xml:space="preserve">Waaijman R, Keukenkamp R, Haart M de, Polomski W, Nollet F, Bus SA. Adherence to Wearing Prescription Custom-Made Footwear in Patients With Diabetes </w:t>
      </w:r>
      <w:r>
        <w:lastRenderedPageBreak/>
        <w:t xml:space="preserve">at High Risk for Plantar Foot Ulceration. Diabetes Care [Internet]. 2013 Jan 16 [cited 2026 Aug];36(6):1613–8. Available from:  https://doi.org/10.2337/dc12-1330       </w:t>
      </w:r>
      <w:bookmarkEnd w:id="25"/>
    </w:p>
    <w:p w14:paraId="59D955BD" w14:textId="77777777" w:rsidR="008E4481" w:rsidRDefault="00072EE0">
      <w:pPr>
        <w:pStyle w:val="JenniRefBody"/>
        <w:ind w:left="720" w:hanging="720"/>
      </w:pPr>
      <w:bookmarkStart w:id="26" w:name="eee1f17f6d9ec4e043568d1785a23d84"/>
      <w:r>
        <w:t xml:space="preserve">         27. </w:t>
      </w:r>
      <w:r>
        <w:t xml:space="preserve">Zwaferink J, Nollet F, Bus SA. In-Shoe Pressure Measurements in Diabetic Footwear Practice: Success Rate and Facilitators of and Barriers to Implementation. Sensors [Internet]. 2024 Mar 11 [cited 2026 Aug];24(6):1795. Available from:  http://dx.doi.org/10.3390/s24061795       </w:t>
      </w:r>
      <w:bookmarkEnd w:id="26"/>
    </w:p>
    <w:p w14:paraId="01BB1F43" w14:textId="77777777" w:rsidR="008E4481" w:rsidRDefault="00072EE0">
      <w:pPr>
        <w:pStyle w:val="JenniRefBody"/>
        <w:ind w:left="720" w:hanging="720"/>
      </w:pPr>
      <w:bookmarkStart w:id="27" w:name="3c50ada9e9210b7263a824129ff328e8"/>
      <w:r>
        <w:t xml:space="preserve">         28. </w:t>
      </w:r>
      <w:r>
        <w:t xml:space="preserve">Netten JJ van, Vossen LE, Driebergen FM, Wolthuis D, Merkx MJM, Bus SA. Short-Term Efficacy of a Multi-Modal Intervention Program to Improve Custom-Made Footwear Use in People at High Risk of Diabetes-Related Foot Ulceration. Journal of Clinical Medicine [Internet]. 2025 May 22 [cited 2026 Aug];14(11):3635. Available from:  https://doi.org/10.3390/jcm14113635       </w:t>
      </w:r>
      <w:bookmarkEnd w:id="27"/>
    </w:p>
    <w:p w14:paraId="02AAFA87" w14:textId="77777777" w:rsidR="008E4481" w:rsidRDefault="00072EE0">
      <w:pPr>
        <w:pStyle w:val="JenniRefBody"/>
        <w:ind w:left="720" w:hanging="720"/>
      </w:pPr>
      <w:bookmarkStart w:id="28" w:name="3c9ff55fb2423b855b5cec36168c961d"/>
      <w:r>
        <w:t xml:space="preserve">         29. </w:t>
      </w:r>
      <w:r>
        <w:t xml:space="preserve">Dahmen R, Siemonsma P, Monteiro S, Norman G, Boers M, Lankhorst GJ, et al. Evaluation of the wear-and-tear scale for therapeutic footwear, results of a generalizability study. Journal of Rehabilitation Medicine [Internet]. 2018 Jan 1 [cited 2026 Aug];50(6):569–74. Available from:  https://doi.org/10.2340/16501977-2339       </w:t>
      </w:r>
      <w:bookmarkEnd w:id="28"/>
    </w:p>
    <w:p w14:paraId="7459AE76" w14:textId="77777777" w:rsidR="008E4481" w:rsidRDefault="00072EE0">
      <w:pPr>
        <w:pStyle w:val="JenniRefBody"/>
        <w:ind w:left="720" w:hanging="720"/>
      </w:pPr>
      <w:bookmarkStart w:id="29" w:name="4331cd97ec76235cf58fb7f7055a3978"/>
      <w:r>
        <w:t xml:space="preserve">         30. </w:t>
      </w:r>
      <w:r>
        <w:t xml:space="preserve">Staniszewska A, Game FL, Nixon J, Russell D, Armstrong DG, Ashmore C, et al. Development of a Core Outcome Set for Studies Assessing Interventions for Diabetes-Related Foot Ulceration. Diabetes Care [Internet]. 2024 Sept 6 [cited 2026 Sept];47(11):1958–68. Available from:  https://doi.org/10.2337/dc24-1112       </w:t>
      </w:r>
      <w:bookmarkEnd w:id="29"/>
    </w:p>
    <w:p w14:paraId="2F86D628" w14:textId="77777777" w:rsidR="008E4481" w:rsidRDefault="00072EE0">
      <w:pPr>
        <w:pStyle w:val="JenniRefBody"/>
        <w:ind w:left="720" w:hanging="720"/>
      </w:pPr>
      <w:bookmarkStart w:id="30" w:name="599e0929932885fadfb5535c5d060ee6"/>
      <w:r>
        <w:t xml:space="preserve">         31. </w:t>
      </w:r>
      <w:r>
        <w:t xml:space="preserve">Abbott CA, Chatwin KE, Rajbhandari S, John KM, Pabbineedi S, Bowling FL, et al. Site-Specific, Critical Threshold Barefoot Peak Plantar Pressure Associated with Diabetic Foot Ulcer History: A Novel Approach to Determine DFU Risk in the Clinical Setting. Medicina [Internet]. 2022 Jan 21 [cited 2025 Nov];58(2):166. Available from:  https://doi.org/10.3390/medicina58020166       </w:t>
      </w:r>
      <w:bookmarkEnd w:id="30"/>
    </w:p>
    <w:p w14:paraId="62D28117" w14:textId="77777777" w:rsidR="008E4481" w:rsidRDefault="00072EE0">
      <w:pPr>
        <w:pStyle w:val="JenniRefBody"/>
        <w:ind w:left="720" w:hanging="720"/>
      </w:pPr>
      <w:bookmarkStart w:id="31" w:name="3c6c14f1402976f6cd0cfd66f431ce22"/>
      <w:r>
        <w:t xml:space="preserve">         32. </w:t>
      </w:r>
      <w:r>
        <w:t xml:space="preserve">Staniszewska A, Jones A, Davies L, Game FL, Nixon J, Russell D, et al. Development of a core descriptor set for studies assessing interventions for diabetes-related foot ulceration. Diabetologia [Internet]. 2026 July 25 [cited 2026 Sept]; Available from:  https://doi.org/10.1007/s00125-026-06815-1       </w:t>
      </w:r>
      <w:bookmarkEnd w:id="31"/>
    </w:p>
    <w:p w14:paraId="40AF30EA" w14:textId="77777777" w:rsidR="008E4481" w:rsidRDefault="00072EE0">
      <w:pPr>
        <w:pStyle w:val="JenniRefBody"/>
        <w:ind w:left="720" w:hanging="720"/>
      </w:pPr>
      <w:bookmarkStart w:id="32" w:name="30b1f2a586703aebe0361309a514c9e0"/>
      <w:r>
        <w:t xml:space="preserve">         33. </w:t>
      </w:r>
      <w:r>
        <w:t xml:space="preserve">Benfatto G, Group R, Longo L, Mansueto S, Gozzo L, Vitale DC, et al. Regulatory, scientific, and ethical issues arising from institutional activity in one of the 90 Italian </w:t>
      </w:r>
      <w:r>
        <w:lastRenderedPageBreak/>
        <w:t xml:space="preserve">Research Ethics Committees. BMC Medical Ethics [Internet]. 2021 Apr 7 [cited 2026 Jan];22(1):40. Available from:  https://doi.org/10.1186/s12910-021-00605-7       </w:t>
      </w:r>
      <w:bookmarkEnd w:id="32"/>
    </w:p>
    <w:p w14:paraId="1BF44785" w14:textId="77777777" w:rsidR="008E4481" w:rsidRDefault="00072EE0">
      <w:pPr>
        <w:pStyle w:val="JenniRefBody"/>
        <w:ind w:left="720" w:hanging="720"/>
      </w:pPr>
      <w:bookmarkStart w:id="33" w:name="5030d8e209a29df9f0e53be8382eec75"/>
      <w:r>
        <w:t xml:space="preserve">         34. </w:t>
      </w:r>
      <w:r>
        <w:t xml:space="preserve">Badawy R, Hameed F, Bataille L, Little MA, Claes K, Saria S, et al. Metadata Concepts for Advancing the Use of Digital Health Technologies in Clinical Research. Digital Biomarkers [Internet]. 2019 Oct 7 [cited 2026 Jan];3(3):116–32. Available from:  https://doi.org/10.1159/000502951       </w:t>
      </w:r>
      <w:bookmarkEnd w:id="33"/>
    </w:p>
    <w:p w14:paraId="056869E0" w14:textId="77777777" w:rsidR="008E4481" w:rsidRDefault="00072EE0">
      <w:pPr>
        <w:pStyle w:val="JenniRefBody"/>
        <w:ind w:left="720" w:hanging="720"/>
      </w:pPr>
      <w:bookmarkStart w:id="34" w:name="436bbd09cc5bf5d77c0375ca1cd73b0c"/>
      <w:r>
        <w:t xml:space="preserve">         35. </w:t>
      </w:r>
      <w:r>
        <w:t xml:space="preserve">Jovičić S, Siódmiak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https://doi.org/10.1515/cclm-2020-0869       </w:t>
      </w:r>
      <w:bookmarkEnd w:id="34"/>
    </w:p>
    <w:p w14:paraId="11B25E77" w14:textId="77777777" w:rsidR="008E4481" w:rsidRDefault="00072EE0">
      <w:pPr>
        <w:pStyle w:val="JenniRefBody"/>
        <w:ind w:left="720" w:hanging="720"/>
      </w:pPr>
      <w:bookmarkStart w:id="35" w:name="f3b771128bfe365a379c6fa94af8a2f8"/>
      <w:r>
        <w:t xml:space="preserve">         36. </w:t>
      </w:r>
      <w:r>
        <w:t xml:space="preserve">Powell R, Hayward C, Snelgrove CL, Polverino K, Park L, Chauhan R, et al. Pilot parallel randomised controlled trial of protective socks against usual care to reduce skin tears in high risk people: ‘STOPCUTS.’ Pilot and Feasibility Studies [Internet]. 2017 Oct 4 [cited 2026 Jan];3(1):43. Available from:  https://doi.org/10.1186/s40814-017-0182-3       </w:t>
      </w:r>
      <w:bookmarkEnd w:id="35"/>
    </w:p>
    <w:p w14:paraId="02DEB587" w14:textId="77777777" w:rsidR="008E4481" w:rsidRDefault="00072EE0">
      <w:pPr>
        <w:pStyle w:val="JenniRefBody"/>
        <w:ind w:left="720" w:hanging="720"/>
      </w:pPr>
      <w:bookmarkStart w:id="36" w:name="084f253f6137d52d2bbbd2c95df26694"/>
      <w:r>
        <w:t xml:space="preserve">         37. </w:t>
      </w:r>
      <w:r>
        <w:t xml:space="preserve">Visser MM, Charleer S, Fieuws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https://doi.org/10.1016/s0140-6736(21)00789-3       </w:t>
      </w:r>
      <w:bookmarkEnd w:id="36"/>
    </w:p>
    <w:p w14:paraId="34E6BBA8" w14:textId="77777777" w:rsidR="008E4481" w:rsidRDefault="00072EE0">
      <w:pPr>
        <w:pStyle w:val="JenniRefBody"/>
        <w:ind w:left="720" w:hanging="720"/>
      </w:pPr>
      <w:bookmarkStart w:id="37" w:name="d03184a4e7834f195a9e31f0d0ab809a"/>
      <w:r>
        <w:t xml:space="preserve">         38. </w:t>
      </w:r>
      <w:r>
        <w:t xml:space="preserve">Phillips A, Haudiquet V. ICH E9 guideline ‘Statistical principles for clinical trials’: a case study. Statistics in Medicine [Internet]. 2002 Dec 11 [cited 2026 Jan];22(1):1–11. Available from:  https://doi.org/10.1002/sim.1328       </w:t>
      </w:r>
      <w:bookmarkEnd w:id="37"/>
    </w:p>
    <w:p w14:paraId="12B9FE0B" w14:textId="77777777" w:rsidR="008E4481" w:rsidRDefault="00072EE0">
      <w:pPr>
        <w:pStyle w:val="JenniRefBody"/>
        <w:ind w:left="720" w:hanging="720"/>
      </w:pPr>
      <w:bookmarkStart w:id="38" w:name="82692b87f8526c52d0c490a67ebdc36e"/>
      <w:r>
        <w:t xml:space="preserve">         39. Alfaro V, Cullell-Young M, Tanovı́c A. Abbreviated Clinical Study Reports with Investigational Medicinal Products for Human Use: Current Guidelines and Recommendations. Croatian Medical Journal [Internet]. 2007 Dec 1 [cited 2026 Jan];48(6):871–7. Available from:  </w:t>
      </w:r>
      <w:r>
        <w:t xml:space="preserve">https://doi.org/10.3325/cmj.2007.6.871       </w:t>
      </w:r>
      <w:bookmarkEnd w:id="38"/>
    </w:p>
    <w:p w14:paraId="0453A698" w14:textId="77777777" w:rsidR="008E4481" w:rsidRDefault="00072EE0">
      <w:pPr>
        <w:pStyle w:val="JenniRefBody"/>
        <w:ind w:left="720" w:hanging="720"/>
      </w:pPr>
      <w:bookmarkStart w:id="39" w:name="7f7a041233637ee85d975e317b173aff"/>
      <w:r>
        <w:lastRenderedPageBreak/>
        <w:t xml:space="preserve">         40. Gupta SK. Intention-to-treat concept: A review. Perspectives in Clinical Research [Internet]. 2011 Jan 1 [cited 2026 Jan];2(3):109. Available from:  https://doi.org/10.4103/2229-3485.83221       </w:t>
      </w:r>
      <w:bookmarkEnd w:id="39"/>
    </w:p>
    <w:p w14:paraId="182ACA58" w14:textId="77777777" w:rsidR="008E4481" w:rsidRDefault="00072EE0">
      <w:pPr>
        <w:pStyle w:val="JenniRefBody"/>
        <w:ind w:left="720" w:hanging="720"/>
      </w:pPr>
      <w:bookmarkStart w:id="40" w:name="f0ab6c72bbc975c7cddf17ca6a5bd7ac"/>
      <w:r>
        <w:t xml:space="preserve">         41. </w:t>
      </w:r>
      <w:r>
        <w:t xml:space="preserve">Bus SA, Armstrong DG, Deursen RWMV, Lewis J, Caravaggi C, Cavanagh PR, et al. IWGDF guidance on footwear and offloading interventions to prevent and heal foot ulcers in patients with diabetes. Diabetes/Metabolism Research and Reviews [Internet]. 2015 Sept 3 [cited 2025 Nov];32:25–36. Available from:  https://doi.org/10.1002/dmrr.2697       </w:t>
      </w:r>
      <w:bookmarkEnd w:id="40"/>
    </w:p>
    <w:p w14:paraId="3CA1637E" w14:textId="77777777" w:rsidR="008E4481" w:rsidRDefault="00072EE0">
      <w:pPr>
        <w:pStyle w:val="JenniRefBody"/>
        <w:ind w:left="720" w:hanging="720"/>
      </w:pPr>
      <w:bookmarkStart w:id="41" w:name="58e48cd518981eebb10f530e62ecfd01"/>
      <w:r>
        <w:t xml:space="preserve">         42. </w:t>
      </w:r>
      <w:r>
        <w:t xml:space="preserve">Bus SA, Netten JJ van, Schouten D, Dijkgraaf MGW. Cost-Effectiveness of Pressure-Guided-Offloading-Improved Custom-Made Footwear for People with Diabetes at High Risk of Plantar Foot Ulceration. Diabetology [Internet]. 2026 Apr 2 [cited 2026 Aug];7(4):70. Available from:  https://doi.org/10.3390/diabetology7040070       </w:t>
      </w:r>
      <w:bookmarkEnd w:id="41"/>
    </w:p>
    <w:p w14:paraId="1672A43B" w14:textId="77777777" w:rsidR="008E4481" w:rsidRDefault="00072EE0">
      <w:pPr>
        <w:pStyle w:val="JenniRefBody"/>
        <w:ind w:left="720" w:hanging="720"/>
      </w:pPr>
      <w:bookmarkStart w:id="42" w:name="0e18b2d61624ffcd0a29f2c09fcd6616"/>
      <w:r>
        <w:t xml:space="preserve">         43. </w:t>
      </w:r>
      <w:r>
        <w:t xml:space="preserve">Husereau D, Drummond M, Petrou S, Carswell C, Moher D, Greenberg D, et al. Consolidated Health Economic Evaluation Reporting Standards (CHEERS) Statement. PharmacoEconomics [Internet]. 2013 Mar 25 [cited 2026 Aug];31(5):361–7. Available from:  https://doi.org/10.1007/s40273-013-0032-y       </w:t>
      </w:r>
      <w:bookmarkEnd w:id="42"/>
    </w:p>
    <w:p w14:paraId="47131B8A" w14:textId="77777777" w:rsidR="008E4481" w:rsidRDefault="00072EE0">
      <w:pPr>
        <w:pStyle w:val="JenniRefBody"/>
        <w:ind w:left="720" w:hanging="720"/>
      </w:pPr>
      <w:bookmarkStart w:id="43" w:name="4976cc6bf6423da090685d480f16e3c9"/>
      <w:r>
        <w:t xml:space="preserve">         44. </w:t>
      </w:r>
      <w:r>
        <w:t xml:space="preserve">Roijen LH, Peeters S id_orcid 0009 0004 3684 3584, Kanters T, Baal P van, Brouwer W, Drost R, et al. Kostenhandleiding voor economische evaluaties in de gezondheidszorg::Methodologie en Referentieprijzen [Internet]. EUR Research Repository (Erasmus University Rotterdam). Erasmus University Rotterdam; 2024 Jan [cited 2026 Aug]. Available from:  https://pure.eur.nl/en/publications/8ff97d79-c1e5-4d66-a13f-3128f892f6b5       </w:t>
      </w:r>
      <w:bookmarkEnd w:id="43"/>
    </w:p>
    <w:p w14:paraId="43144823" w14:textId="77777777" w:rsidR="008E4481" w:rsidRDefault="00072EE0">
      <w:pPr>
        <w:pStyle w:val="JenniRefBody"/>
        <w:ind w:left="720" w:hanging="720"/>
      </w:pPr>
      <w:bookmarkStart w:id="44" w:name="94bc329c7faec340eff028f05896d852"/>
      <w:r>
        <w:t xml:space="preserve">         45. </w:t>
      </w:r>
      <w:r>
        <w:t xml:space="preserve">Prompers L, Huijberts M, Schaper NC, Apelqvist J, Bakker K, Edmonds M, et al. Resource utilisation and costs associated with the treatment of diabetic foot ulcers. Prospective data from the Eurodiale Study. Diabetologia [Internet]. 2008 July 21 [cited 2026 Aug];51(10):1826–34. Available from:  https://doi.org/10.1007/s00125-008-1089-6       </w:t>
      </w:r>
      <w:bookmarkEnd w:id="44"/>
    </w:p>
    <w:p w14:paraId="7C2039BB" w14:textId="77777777" w:rsidR="008E4481" w:rsidRDefault="00072EE0">
      <w:pPr>
        <w:pStyle w:val="JenniRefBody"/>
        <w:ind w:left="720" w:hanging="720"/>
      </w:pPr>
      <w:bookmarkStart w:id="45" w:name="ecdc4c30dca9d0788f917930730e34ab"/>
      <w:r>
        <w:t xml:space="preserve">         46. </w:t>
      </w:r>
      <w:r>
        <w:t xml:space="preserve">Tennvall GR, Apelqvist J. Prevention of diabetes-related foot ulcers and amputations: a cost-utility analysis based on Markov model simulations. Diabetologia </w:t>
      </w:r>
      <w:r>
        <w:lastRenderedPageBreak/>
        <w:t xml:space="preserve">[Internet]. 2001 Nov 1 [cited 2026 Aug];44(11):2077–87. Available from:  https://doi.org/10.1007/s001250100013       </w:t>
      </w:r>
      <w:bookmarkEnd w:id="45"/>
    </w:p>
    <w:p w14:paraId="7B53C506" w14:textId="77777777" w:rsidR="008E4481" w:rsidRDefault="00072EE0">
      <w:pPr>
        <w:pStyle w:val="JenniRefBody"/>
        <w:ind w:left="720" w:hanging="720"/>
      </w:pPr>
      <w:bookmarkStart w:id="46" w:name="837600a585a06920e2426c779c3e4a68"/>
      <w:r>
        <w:t xml:space="preserve">         47. Ortegón M, Redekop K, Niessen L. Cost-Effectiveness of Prevention and Treatment of the Diabetic Foot. Diabetes Care [Internet]. 2004 Apr 1 [cited 2026 Sept];27(4):901–7. Available from:  </w:t>
      </w:r>
      <w:r>
        <w:t xml:space="preserve">https://doi.org/10.2337/diacare.27.4.901       </w:t>
      </w:r>
      <w:bookmarkEnd w:id="46"/>
    </w:p>
    <w:p w14:paraId="57BA6E64" w14:textId="77777777" w:rsidR="008E4481" w:rsidRDefault="00072EE0">
      <w:pPr>
        <w:pStyle w:val="JenniRefBody"/>
        <w:ind w:left="720" w:hanging="720"/>
      </w:pPr>
      <w:bookmarkStart w:id="47" w:name="070104e0d01c43d58cb1bc164d757014"/>
      <w:r>
        <w:t xml:space="preserve">         48. Netten JJ van, Stegge WB aan de, Dijkgraaf MGW, Bus SA. Cost‐effectiveness of temperature monitoring to help prevent foot ulcer recurrence in people with diabetes: A multicenter randomized controlled trial. Diabetes/Metabolism Research and Reviews [Internet]. 2024 Apr 30 [cited 2026 Aug];40(4). Available from:  https://doi.org/10.1002/dmrr.3805       </w:t>
      </w:r>
      <w:bookmarkEnd w:id="47"/>
    </w:p>
    <w:p w14:paraId="2629CBDF" w14:textId="77777777" w:rsidR="008E4481" w:rsidRDefault="00072EE0">
      <w:pPr>
        <w:pStyle w:val="JenniRefBody"/>
        <w:ind w:left="720" w:hanging="720"/>
      </w:pPr>
      <w:bookmarkStart w:id="48" w:name="10f3f7afcd282e38bc2193bec16ac9b6"/>
      <w:r>
        <w:t xml:space="preserve">         49. </w:t>
      </w:r>
      <w:r>
        <w:t xml:space="preserve">Moore GF, Audrey S, Barker M, Bond L, Bonell C, Hardeman W, et al. Process evaluation of complex interventions: Medical Research Council guidance. BMJ [Internet]. 2015 Mar 19 [cited 2026 Sept];350. Available from:  https://doi.org/10.1136/bmj.h1258       </w:t>
      </w:r>
      <w:bookmarkEnd w:id="48"/>
    </w:p>
    <w:p w14:paraId="2C7EDFD0" w14:textId="77777777" w:rsidR="008E4481" w:rsidRDefault="00072EE0">
      <w:pPr>
        <w:pStyle w:val="JenniRefBody"/>
        <w:ind w:left="720" w:hanging="720"/>
      </w:pPr>
      <w:bookmarkStart w:id="49" w:name="d9e4d2b596b938d8f67680e33775e579"/>
      <w:r>
        <w:t xml:space="preserve">         50. May C, Johnson MJ, Finch T. Implementation, context and complexity. Implementation Science [Internet]. 2016 Oct 19 [cited 2026 Jan];11(1):141. Available from:  https://doi.org/10.1186/s13012-016-0506-3       </w:t>
      </w:r>
      <w:bookmarkEnd w:id="49"/>
    </w:p>
    <w:p w14:paraId="1A5CF213" w14:textId="77777777" w:rsidR="008E4481" w:rsidRDefault="00072EE0">
      <w:pPr>
        <w:pStyle w:val="JenniRefBody"/>
        <w:ind w:left="720" w:hanging="720"/>
      </w:pPr>
      <w:bookmarkStart w:id="50" w:name="e831b1349a8134358a665d3651a8fbf8"/>
      <w:r>
        <w:t xml:space="preserve">         51. </w:t>
      </w:r>
      <w:r>
        <w:t xml:space="preserve">Dulmen S van, Sluijs EM, Dijk L van, Ridder D de, Heerdink ER, Bensing JM. Patient adherence to medical treatment: a review of reviews. BMC Health Services Research [Internet]. 2007 Apr 17 [cited 2026 Jan];7(1):55. Available from:  https://doi.org/10.1186/1472-6963-7-55       </w:t>
      </w:r>
      <w:bookmarkEnd w:id="50"/>
    </w:p>
    <w:p w14:paraId="7ABF8FA0" w14:textId="77777777" w:rsidR="008E4481" w:rsidRDefault="00072EE0">
      <w:pPr>
        <w:pStyle w:val="JenniRefBody"/>
        <w:ind w:left="720" w:hanging="720"/>
      </w:pPr>
      <w:bookmarkStart w:id="51" w:name="837b511cc1f82469c397cb1cdb46a220"/>
      <w:r>
        <w:t xml:space="preserve">         52. </w:t>
      </w:r>
      <w:r>
        <w:t xml:space="preserve">Vrijens B, Pironet A, Tousset E. The Importance of Assessing Drug Exposure and Medication Adherence in Evaluating Investigational Medications: Ensuring Validity and Reliability of Clinical Trial Results. Pharmaceutical Medicine [Internet]. 2023 Dec 22 [cited 2026 Jan];38(1):9–18. Available from:  https://doi.org/10.1007/s40290-023-00503-w       </w:t>
      </w:r>
      <w:bookmarkEnd w:id="51"/>
    </w:p>
    <w:p w14:paraId="21F5ED54" w14:textId="77777777" w:rsidR="008E4481" w:rsidRDefault="00072EE0">
      <w:pPr>
        <w:pStyle w:val="JenniRefBody"/>
        <w:ind w:left="720" w:hanging="720"/>
      </w:pPr>
      <w:bookmarkStart w:id="52" w:name="709e61d6e438a8c8e9d1f02f927b3dc4"/>
      <w:r>
        <w:t xml:space="preserve">         53. </w:t>
      </w:r>
      <w:r>
        <w:t xml:space="preserve">Nevins P, Vanderhout S, Carroll K, Nicholls SG, Semchishen SN, Brehaut J, et al. Review of pragmatic trials found that multiple primary outcomes are common but so too are discrepancies between protocols and final reports. Journal of Clinical Epidemiology [Internet]. 2021 Dec 8 [cited 2026 Jan];143:149–58. Available from:  https://doi.org/10.1016/j.jclinepi.2021.12.006       </w:t>
      </w:r>
      <w:bookmarkEnd w:id="52"/>
    </w:p>
    <w:p w14:paraId="729E8142" w14:textId="77777777" w:rsidR="008E4481" w:rsidRDefault="00072EE0">
      <w:pPr>
        <w:pStyle w:val="JenniRefBody"/>
        <w:ind w:left="720" w:hanging="720"/>
      </w:pPr>
      <w:bookmarkStart w:id="53" w:name="f9b0ce9d805248df399e404fb3fa1acc"/>
      <w:r>
        <w:lastRenderedPageBreak/>
        <w:t xml:space="preserve">         54. </w:t>
      </w:r>
      <w:r>
        <w:t xml:space="preserve">Lazzarini PA, Crews RT, Netten JJ van, Bus SA, Fernando ME, Chadwick P, et al. Measuring Plantar Tissue Stress in People With Diabetic Peripheral Neuropathy: A Critical Concept in Diabetic Foot Management. Journal of Diabetes Science and Technology [Internet]. 2019 Apr 29 [cited 2026 Mar];13(5):869–80. Available from:  https://doi.org/10.1177/1932296819849092       </w:t>
      </w:r>
      <w:bookmarkEnd w:id="53"/>
    </w:p>
    <w:p w14:paraId="45D1C7B3" w14:textId="77777777" w:rsidR="008E4481" w:rsidRDefault="00072EE0">
      <w:pPr>
        <w:pStyle w:val="JenniRefBody"/>
        <w:ind w:left="720" w:hanging="720"/>
      </w:pPr>
      <w:bookmarkStart w:id="54" w:name="e322ee04a70dcca80f5b06efd373a506"/>
      <w:r>
        <w:t xml:space="preserve">         55. </w:t>
      </w:r>
      <w:r>
        <w:t xml:space="preserve">Jacobsen P, Wood L. Risk of contamination when planning psychological therapy trials can be assessed using a simple framework. Journal of Clinical Epidemiology [Internet]. 2020 Apr 12 [cited 2026 Jan];124:8–15. Available from:  https://doi.org/10.1016/j.jclinepi.2020.04.005       </w:t>
      </w:r>
      <w:bookmarkEnd w:id="54"/>
    </w:p>
    <w:p w14:paraId="1BE6E849" w14:textId="77777777" w:rsidR="008E4481" w:rsidRDefault="00072EE0">
      <w:pPr>
        <w:pStyle w:val="JenniRefBody"/>
        <w:ind w:left="720" w:hanging="720"/>
      </w:pPr>
      <w:bookmarkStart w:id="55" w:name="b6ea472829d8696c58d243198cf3b9d1"/>
      <w:r>
        <w:t xml:space="preserve">         56. </w:t>
      </w:r>
      <w:r>
        <w:t xml:space="preserve">McDermott KM, Fang M, Boulton AJM, Selvin E, Hicks CW. Etiology, Epidemiology, and Disparities in the Burden of Diabetic Foot Ulcers. Diabetes Care [Internet]. 2022 Dec 22 [cited 2026 Mar];46(1):209–21. Available from:  https://doi.org/10.2337/dci22-0043       </w:t>
      </w:r>
      <w:bookmarkEnd w:id="55"/>
    </w:p>
    <w:p w14:paraId="0469EC39" w14:textId="77777777" w:rsidR="008E4481" w:rsidRDefault="00072EE0">
      <w:pPr>
        <w:pStyle w:val="JenniRefBody"/>
        <w:ind w:left="720" w:hanging="720"/>
      </w:pPr>
      <w:bookmarkStart w:id="56" w:name="60c5c9c2bf2fecd4b1f924d562014fcb"/>
      <w:r>
        <w:t xml:space="preserve">         57. </w:t>
      </w:r>
      <w:r>
        <w:t xml:space="preserve">Man W, Guo F, He X, Zheng D, Ye W, Li S, et al. Analysis of Distribution and Drug Susceptibility Test Results of Pathogenic Bacteria in Diabetic Foot Ulcers. Diabetes Therapy [Internet]. 2024 May 21 [cited 2026 Jan];15(7):1627–37. Available from:  https://doi.org/10.1007/s13300-024-01601-x       </w:t>
      </w:r>
      <w:bookmarkEnd w:id="56"/>
    </w:p>
    <w:p w14:paraId="6E9806EB" w14:textId="77777777" w:rsidR="008E4481" w:rsidRDefault="00072EE0">
      <w:pPr>
        <w:pStyle w:val="JenniRefBody"/>
        <w:ind w:left="720" w:hanging="720"/>
      </w:pPr>
      <w:bookmarkStart w:id="57" w:name="cfe828a584074a80f72ba22d19646baa"/>
      <w:r>
        <w:t xml:space="preserve">         58. </w:t>
      </w:r>
      <w:r>
        <w:t xml:space="preserve">Chan A, Boutron I, Hopewell S, Moher D, Schulz KF, Collins GS, et al. SPIRIT 2025 statement: updated guideline for protocols of randomised trials. The Lancet [Internet]. 2025 Apr 28 [cited 2026 Mar];405(10491). Available from:  https://doi.org/10.1016/s0140-6736(25)00770-6       </w:t>
      </w:r>
      <w:bookmarkEnd w:id="57"/>
    </w:p>
    <w:sectPr w:rsidR="008E4481">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D3351" w14:textId="77777777" w:rsidR="00072EE0" w:rsidRDefault="00072EE0">
      <w:pPr>
        <w:spacing w:before="0" w:after="0" w:line="240" w:lineRule="auto"/>
      </w:pPr>
      <w:r>
        <w:separator/>
      </w:r>
    </w:p>
  </w:endnote>
  <w:endnote w:type="continuationSeparator" w:id="0">
    <w:p w14:paraId="65B9C9E3" w14:textId="77777777" w:rsidR="00072EE0" w:rsidRDefault="00072EE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A029" w14:textId="77777777" w:rsidR="008E4481" w:rsidRDefault="00072EE0">
    <w:pPr>
      <w:jc w:val="center"/>
    </w:pPr>
    <w:r>
      <w:fldChar w:fldCharType="begin"/>
    </w:r>
    <w:r>
      <w:instrText>PAGE</w:instrText>
    </w:r>
    <w:r>
      <w:fldChar w:fldCharType="separate"/>
    </w:r>
    <w:r w:rsidR="00F60C7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73AFB" w14:textId="77777777" w:rsidR="00072EE0" w:rsidRDefault="00072EE0">
      <w:pPr>
        <w:spacing w:before="0" w:after="0" w:line="240" w:lineRule="auto"/>
      </w:pPr>
      <w:r>
        <w:separator/>
      </w:r>
    </w:p>
  </w:footnote>
  <w:footnote w:type="continuationSeparator" w:id="0">
    <w:p w14:paraId="5F1679F4" w14:textId="77777777" w:rsidR="00072EE0" w:rsidRDefault="00072EE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47AFD"/>
    <w:multiLevelType w:val="hybridMultilevel"/>
    <w:tmpl w:val="288C01C0"/>
    <w:lvl w:ilvl="0" w:tplc="A5CE7B90">
      <w:start w:val="1"/>
      <w:numFmt w:val="bullet"/>
      <w:lvlText w:val="●"/>
      <w:lvlJc w:val="left"/>
      <w:pPr>
        <w:ind w:left="720" w:hanging="360"/>
      </w:pPr>
    </w:lvl>
    <w:lvl w:ilvl="1" w:tplc="DC36A140">
      <w:start w:val="1"/>
      <w:numFmt w:val="bullet"/>
      <w:lvlText w:val="○"/>
      <w:lvlJc w:val="left"/>
      <w:pPr>
        <w:ind w:left="1440" w:hanging="360"/>
      </w:pPr>
    </w:lvl>
    <w:lvl w:ilvl="2" w:tplc="B1B03196">
      <w:start w:val="1"/>
      <w:numFmt w:val="bullet"/>
      <w:lvlText w:val="■"/>
      <w:lvlJc w:val="left"/>
      <w:pPr>
        <w:ind w:left="2160" w:hanging="360"/>
      </w:pPr>
    </w:lvl>
    <w:lvl w:ilvl="3" w:tplc="AC108DB6">
      <w:start w:val="1"/>
      <w:numFmt w:val="bullet"/>
      <w:lvlText w:val="●"/>
      <w:lvlJc w:val="left"/>
      <w:pPr>
        <w:ind w:left="2880" w:hanging="360"/>
      </w:pPr>
    </w:lvl>
    <w:lvl w:ilvl="4" w:tplc="0162535C">
      <w:start w:val="1"/>
      <w:numFmt w:val="bullet"/>
      <w:lvlText w:val="○"/>
      <w:lvlJc w:val="left"/>
      <w:pPr>
        <w:ind w:left="3600" w:hanging="360"/>
      </w:pPr>
    </w:lvl>
    <w:lvl w:ilvl="5" w:tplc="4DA29F12">
      <w:start w:val="1"/>
      <w:numFmt w:val="bullet"/>
      <w:lvlText w:val="■"/>
      <w:lvlJc w:val="left"/>
      <w:pPr>
        <w:ind w:left="4320" w:hanging="360"/>
      </w:pPr>
    </w:lvl>
    <w:lvl w:ilvl="6" w:tplc="03E24A0A">
      <w:start w:val="1"/>
      <w:numFmt w:val="bullet"/>
      <w:lvlText w:val="●"/>
      <w:lvlJc w:val="left"/>
      <w:pPr>
        <w:ind w:left="5040" w:hanging="360"/>
      </w:pPr>
    </w:lvl>
    <w:lvl w:ilvl="7" w:tplc="B3B6C4CE">
      <w:start w:val="1"/>
      <w:numFmt w:val="bullet"/>
      <w:lvlText w:val="●"/>
      <w:lvlJc w:val="left"/>
      <w:pPr>
        <w:ind w:left="5760" w:hanging="360"/>
      </w:pPr>
    </w:lvl>
    <w:lvl w:ilvl="8" w:tplc="90E64B64">
      <w:start w:val="1"/>
      <w:numFmt w:val="bullet"/>
      <w:lvlText w:val="●"/>
      <w:lvlJc w:val="left"/>
      <w:pPr>
        <w:ind w:left="6480" w:hanging="360"/>
      </w:pPr>
    </w:lvl>
  </w:abstractNum>
  <w:abstractNum w:abstractNumId="1" w15:restartNumberingAfterBreak="0">
    <w:nsid w:val="534B2C1B"/>
    <w:multiLevelType w:val="hybridMultilevel"/>
    <w:tmpl w:val="A02C22B2"/>
    <w:lvl w:ilvl="0" w:tplc="61A2EE30">
      <w:start w:val="1"/>
      <w:numFmt w:val="decimalEnclosedFullstop"/>
      <w:lvlText w:val="%1"/>
      <w:lvlJc w:val="left"/>
      <w:pPr>
        <w:ind w:left="720" w:hanging="360"/>
      </w:pPr>
    </w:lvl>
    <w:lvl w:ilvl="1" w:tplc="6AC21206">
      <w:start w:val="1"/>
      <w:numFmt w:val="decimalEnclosedFullstop"/>
      <w:lvlText w:val="%2"/>
      <w:lvlJc w:val="left"/>
      <w:pPr>
        <w:ind w:left="1440" w:hanging="360"/>
      </w:pPr>
    </w:lvl>
    <w:lvl w:ilvl="2" w:tplc="F60CDA88">
      <w:start w:val="1"/>
      <w:numFmt w:val="decimalEnclosedFullstop"/>
      <w:lvlText w:val="%3"/>
      <w:lvlJc w:val="left"/>
      <w:pPr>
        <w:ind w:left="2160" w:hanging="360"/>
      </w:pPr>
    </w:lvl>
    <w:lvl w:ilvl="3" w:tplc="1C5437C4">
      <w:start w:val="1"/>
      <w:numFmt w:val="decimalEnclosedFullstop"/>
      <w:lvlText w:val="%4"/>
      <w:lvlJc w:val="left"/>
      <w:pPr>
        <w:ind w:left="2880" w:hanging="360"/>
      </w:pPr>
    </w:lvl>
    <w:lvl w:ilvl="4" w:tplc="E9C49102">
      <w:start w:val="1"/>
      <w:numFmt w:val="decimalEnclosedFullstop"/>
      <w:lvlText w:val="%5"/>
      <w:lvlJc w:val="left"/>
      <w:pPr>
        <w:ind w:left="3600" w:hanging="360"/>
      </w:pPr>
    </w:lvl>
    <w:lvl w:ilvl="5" w:tplc="62D87144">
      <w:start w:val="1"/>
      <w:numFmt w:val="decimalEnclosedFullstop"/>
      <w:lvlText w:val="%6"/>
      <w:lvlJc w:val="left"/>
      <w:pPr>
        <w:ind w:left="4320" w:hanging="360"/>
      </w:pPr>
    </w:lvl>
    <w:lvl w:ilvl="6" w:tplc="DC5E89D8">
      <w:start w:val="1"/>
      <w:numFmt w:val="decimalEnclosedFullstop"/>
      <w:lvlText w:val="%7"/>
      <w:lvlJc w:val="left"/>
      <w:pPr>
        <w:ind w:left="5040" w:hanging="360"/>
      </w:pPr>
    </w:lvl>
    <w:lvl w:ilvl="7" w:tplc="9766BE06">
      <w:start w:val="1"/>
      <w:numFmt w:val="decimalEnclosedFullstop"/>
      <w:lvlText w:val="%8"/>
      <w:lvlJc w:val="left"/>
      <w:pPr>
        <w:ind w:left="5760" w:hanging="360"/>
      </w:pPr>
    </w:lvl>
    <w:lvl w:ilvl="8" w:tplc="8906302E">
      <w:start w:val="1"/>
      <w:numFmt w:val="decimalEnclosedFullstop"/>
      <w:lvlText w:val="%9"/>
      <w:lvlJc w:val="left"/>
      <w:pPr>
        <w:ind w:left="6480" w:hanging="360"/>
      </w:pPr>
    </w:lvl>
  </w:abstractNum>
  <w:abstractNum w:abstractNumId="2" w15:restartNumberingAfterBreak="0">
    <w:nsid w:val="56536B91"/>
    <w:multiLevelType w:val="hybridMultilevel"/>
    <w:tmpl w:val="C3983E20"/>
    <w:lvl w:ilvl="0" w:tplc="E3B41110">
      <w:start w:val="1"/>
      <w:numFmt w:val="bullet"/>
      <w:lvlText w:val=""/>
      <w:lvlJc w:val="left"/>
      <w:pPr>
        <w:ind w:left="720" w:hanging="360"/>
      </w:pPr>
    </w:lvl>
    <w:lvl w:ilvl="1" w:tplc="FE6C39D2">
      <w:start w:val="1"/>
      <w:numFmt w:val="bullet"/>
      <w:lvlText w:val=""/>
      <w:lvlJc w:val="left"/>
      <w:pPr>
        <w:ind w:left="1440" w:hanging="360"/>
      </w:pPr>
    </w:lvl>
    <w:lvl w:ilvl="2" w:tplc="7B9A5838">
      <w:start w:val="1"/>
      <w:numFmt w:val="bullet"/>
      <w:lvlText w:val=""/>
      <w:lvlJc w:val="left"/>
      <w:pPr>
        <w:ind w:left="2160" w:hanging="360"/>
      </w:pPr>
    </w:lvl>
    <w:lvl w:ilvl="3" w:tplc="C16CD730">
      <w:start w:val="1"/>
      <w:numFmt w:val="bullet"/>
      <w:lvlText w:val=""/>
      <w:lvlJc w:val="left"/>
      <w:pPr>
        <w:ind w:left="2880" w:hanging="360"/>
      </w:pPr>
    </w:lvl>
    <w:lvl w:ilvl="4" w:tplc="D2A46BF6">
      <w:start w:val="1"/>
      <w:numFmt w:val="bullet"/>
      <w:lvlText w:val=""/>
      <w:lvlJc w:val="left"/>
      <w:pPr>
        <w:ind w:left="3600" w:hanging="360"/>
      </w:pPr>
    </w:lvl>
    <w:lvl w:ilvl="5" w:tplc="189C9C14">
      <w:start w:val="1"/>
      <w:numFmt w:val="bullet"/>
      <w:lvlText w:val=""/>
      <w:lvlJc w:val="left"/>
      <w:pPr>
        <w:ind w:left="4320" w:hanging="360"/>
      </w:pPr>
    </w:lvl>
    <w:lvl w:ilvl="6" w:tplc="3CA275EA">
      <w:start w:val="1"/>
      <w:numFmt w:val="bullet"/>
      <w:lvlText w:val=""/>
      <w:lvlJc w:val="left"/>
      <w:pPr>
        <w:ind w:left="5040" w:hanging="360"/>
      </w:pPr>
    </w:lvl>
    <w:lvl w:ilvl="7" w:tplc="0D165E3C">
      <w:start w:val="1"/>
      <w:numFmt w:val="bullet"/>
      <w:lvlText w:val=""/>
      <w:lvlJc w:val="left"/>
      <w:pPr>
        <w:ind w:left="5760" w:hanging="360"/>
      </w:pPr>
    </w:lvl>
    <w:lvl w:ilvl="8" w:tplc="B0F086FE">
      <w:start w:val="1"/>
      <w:numFmt w:val="bullet"/>
      <w:lvlText w:val=""/>
      <w:lvlJc w:val="left"/>
      <w:pPr>
        <w:ind w:left="6480" w:hanging="360"/>
      </w:pPr>
    </w:lvl>
  </w:abstractNum>
  <w:num w:numId="1" w16cid:durableId="5888511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481"/>
    <w:rsid w:val="00072EE0"/>
    <w:rsid w:val="00622176"/>
    <w:rsid w:val="008E4481"/>
    <w:rsid w:val="00F60C7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DF117"/>
  <w15:docId w15:val="{F968CDE1-0765-4BDA-9394-D019F3D8D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KerrM19</b:Tag>
    <b:SourceType>JournalArticle</b:SourceType>
    <b:Guid>{8fe5cc5e-1744-4714-9796-9173c7962eec}</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{7a3c299e-1c54-4fd0-ba2c-26d9fa424cd0}</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</b:JenniData>
  </b:Source>
  <b:Source>
    <b:Tag>ArmstrongD17</b:Tag>
    <b:SourceType>JournalArticle</b:SourceType>
    <b:Guid>{8e68a836-8335-4de9-9bc9-404f73ff540e}</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</b:JenniData>
  </b:Source>
  <b:Source>
    <b:Tag>BusS15</b:Tag>
    <b:SourceType>JournalArticle</b:SourceType>
    <b:Guid>{7f7c5a22-81b3-4651-8f4f-ee586234ba3a}</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</b:JenniData>
  </b:Source>
  <b:Source>
    <b:Tag>BusS11</b:Tag>
    <b:SourceType>JournalArticle</b:SourceType>
    <b:Guid>{9c0ebb79-6be8-4cd1-8cdd-67c2932b33ec}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{5102a9ca-df04-44f5-9d00-034a9e201eb8}</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</b:JenniData>
  </b:Source>
  <b:Source>
    <b:Tag>BusS23</b:Tag>
    <b:SourceType>JournalArticle</b:SourceType>
    <b:Guid>{0bf3854c-368e-40d0-b086-00667c1f8517}</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</b:JenniData>
  </b:Source>
  <b:Source>
    <b:Tag>BusS13</b:Tag>
    <b:SourceType>JournalArticle</b:SourceType>
    <b:Guid>{a64bc8f2-2826-4e41-9e52-c62104a4099f}</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</b:JenniData>
  </b:Source>
  <b:Source>
    <b:Tag>NettenJ15</b:Tag>
    <b:SourceType>JournalArticle</b:SourceType>
    <b:Guid>{75e4cc68-6549-4eeb-954d-9e7de731750f}</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</b:JenniData>
  </b:Source>
  <b:Source>
    <b:Tag>LincolnN08</b:Tag>
    <b:SourceType>JournalArticle</b:SourceType>
    <b:Guid>{eaa67118-005d-4e32-a635-c1396b8ed58f}</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{909ee2a6-d852-4de1-9e2a-1b6b6a6a9bff}</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</b:JenniData>
  </b:Source>
  <b:Source>
    <b:Tag>NettenJ18</b:Tag>
    <b:SourceType>JournalArticle</b:SourceType>
    <b:Guid>{6a18e58d-df2e-4d6a-9f38-bcd4629f9a63}</b:Guid>
    <b:Title>An exploratory study on differences in cumulative plantar tissue stress between healing and non-healing plantar neuropathic diabetic foot ulcers</b:Title>
    <b:Year>2018</b:Year>
    <b:JournalName>Clinical Biomechanics</b:JournalName>
    <b:BookTitle>Clinical Biomechanics</b:BookTitle>
    <b:Volume>53</b:Volume>
    <b:Pages>86-92</b:Pages>
    <b:Publisher>Elsevier BV</b:Publisher>
    <b:URL>https://doi.org/10.1016/j.clinbiomech.2018.02.012</b:URL>
    <b:DOI>10.1016/j.clinbiomech.2018.02.012</b:DOI>
    <b:Author>
      <b:Author>
        <b:NameList>
          <b:Person>
            <b:Last>Netten</b:Last>
            <b:First>Jaap J. van</b:First>
          </b:Person>
          <b:Person>
            <b:Last>Baal</b:Last>
            <b:First>Jeff G. van</b:First>
          </b:Person>
          <b:Person>
            <b:Last>Bril</b:Last>
            <b:First>Adriaan</b:First>
          </b:Person>
          <b:Person>
            <b:Last>Wissink</b:Last>
            <b:First>Marieke</b:First>
          </b:Person>
          <b:Person>
            <b:Last>Bus</b:Last>
            <b:First>Sicco A.</b:First>
          </b:Person>
        </b:NameList>
      </b:Author>
    </b:Author>
    <b:JenniData>z: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</b:JenniData>
  </b:Source>
  <b:Source>
    <b:Tag>HulshofC24</b:Tag>
    <b:SourceType>JournalArticle</b:SourceType>
    <b:Guid>{91fb0fb5-fe55-4568-b8e1-d6e42d1d3d57}</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51O590ARk0A+lRgiw8pihP91+BMJ9HGtjZIawYyw3rQcj+ZDhrEO/N2SW1pxyPUodlgfoF2oP/m9+QX0KeTwdPo0X/BWF1F5Cg51Lal1YqHHvqI1ejIP991JDSmZ2zef0dnrsJ/Zf7etOLWTw==</b:JenniData>
  </b:Source>
  <b:Source>
    <b:Tag>HulshofC25</b:Tag>
    <b:SourceType>JournalArticle</b:SourceType>
    <b:Guid>{31289399-caee-47f6-bf2b-98dfd1b9d527}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</b:JenniData>
  </b:Source>
  <b:Source>
    <b:Tag>WaaijmanR14</b:Tag>
    <b:SourceType>JournalArticle</b:SourceType>
    <b:Guid>{1c98e9cc-aa34-4059-a949-1ddbc846bb30}</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</b:JenniData>
  </b:Source>
  <b:Source>
    <b:Tag>CrawfordF19</b:Tag>
    <b:SourceType>JournalArticle</b:SourceType>
    <b:Guid>{aa0e0fa4-aee3-43bc-be00-9f35bac3d392}</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</b:JenniData>
  </b:Source>
  <b:Source>
    <b:Tag>LutjeboerT18</b:Tag>
    <b:SourceType>JournalArticle</b:SourceType>
    <b:Guid>{e688e69b-eeb2-459b-bef8-7a90bc090cff}</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MorbachS15</b:Tag>
    <b:SourceType>JournalArticle</b:SourceType>
    <b:Guid>{5d4ad0a0-c7b7-4c82-9d19-abef1538ad08}</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5P9wWL6bvaYnijV800gD3uQL8hupZnlf1U9NPPPjWagjQmujHdVseSj5zNMOrjY+QU=</b:JenniData>
  </b:Source>
  <b:Source>
    <b:Tag>ChanA25</b:Tag>
    <b:SourceType>JournalArticle</b:SourceType>
    <b:Guid>{3001628d-b4f9-4a82-b608-b02fb0268744}</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</b:JenniData>
  </b:Source>
  <b:Source>
    <b:Tag>HoffmannT14</b:Tag>
    <b:SourceType>JournalArticle</b:SourceType>
    <b:Guid>{b3ba1bb1-bc28-4f40-8410-ab8ca222bc61}</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</b:JenniData>
  </b:Source>
  <b:Source>
    <b:Tag>LoudonK15</b:Tag>
    <b:SourceType>JournalArticle</b:SourceType>
    <b:Guid>{05564bc7-2241-4777-9045-dab76388b380}</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94GYX9QSuUxftnfgmv5qF50Eh2iiyYRNHAlHFR3hI1tu2D9bbBCHp48O1cMYNp/PLyTfsFYOs/</b:JenniData>
  </b:Source>
  <b:Source>
    <b:Tag>HopewellS25</b:Tag>
    <b:SourceType>JournalArticle</b:SourceType>
    <b:Guid>{765697a9-2a02-4470-90dd-c3724431762a}</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{ee000d8d-1ea5-4ec6-bfd3-2ba31eb42556}</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PouwerF23</b:Tag>
    <b:SourceType>JournalArticle</b:SourceType>
    <b:Guid>{3f2ac6d7-765f-47a9-b3c6-b3fa81260c9f}</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</b:JenniData>
  </b:Source>
  <b:Source>
    <b:Tag>LincolnN07</b:Tag>
    <b:SourceType>JournalArticle</b:SourceType>
    <b:Guid>{e6954d88-f85b-4c93-93ef-ddd90d639288}</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{0bc0216a-ded2-4e7d-ada2-b280ced348af}</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ZwaferinkJ24</b:Tag>
    <b:SourceType>JournalArticle</b:SourceType>
    <b:Guid>{2364b15f-3309-43dc-b064-902dbfb86c35}</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+4rNrR7qQbgntK+D7v+IWKNUvjI9VAaJ+x0KAzfdKHefTh9IMLBnLEn/g/dhrb/hs=</b:JenniData>
  </b:Source>
  <b:Source>
    <b:Tag>NettenJ25</b:Tag>
    <b:SourceType>JournalArticle</b:SourceType>
    <b:Guid>{02297285-019b-4bd6-b5ae-11133f0c4d56}</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</b:JenniData>
  </b:Source>
  <b:Source>
    <b:Tag>DahmenR18</b:Tag>
    <b:SourceType>JournalArticle</b:SourceType>
    <b:Guid>{a586e8f5-1f29-4601-8ea4-738955c2e85b}</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{fcc11004-4406-4eac-96b5-2e51d518944d}</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</b:JenniData>
  </b:Source>
  <b:Source>
    <b:Tag>AbbottC22</b:Tag>
    <b:SourceType>JournalArticle</b:SourceType>
    <b:Guid>{1b40be69-90fd-4b86-a6e9-55fb5cac6bac}</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</b:JenniData>
  </b:Source>
  <b:Source>
    <b:Tag>StaniszewskaA26</b:Tag>
    <b:SourceType>JournalArticle</b:SourceType>
    <b:Guid>{733214f9-0b8a-46f8-a89f-8867590b7a3a}</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</b:JenniData>
  </b:Source>
  <b:Source>
    <b:Tag>BenfattoG21</b:Tag>
    <b:SourceType>JournalArticle</b:SourceType>
    <b:Guid>{72a3bad4-8329-4046-9de6-5f181fce7626}</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</b:JenniData>
  </b:Source>
  <b:Source>
    <b:Tag>BadawyR19</b:Tag>
    <b:SourceType>JournalArticle</b:SourceType>
    <b:Guid>{5c4c9603-a28b-48b1-9d22-d909d1c149c4}</b:Guid>
    <b:Title>Metadata Concepts for Advancing the Use of Digital Health Technologies in Clinical Research</b:Title>
    <b:Year>2019</b:Year>
    <b:JournalName>Digital Biomarkers</b:JournalName>
    <b:BookTitle>Digital Biomarkers</b:BookTitle>
    <b:Volume>3</b:Volume>
    <b:Issue>3</b:Issue>
    <b:Pages>116-132</b:Pages>
    <b:Publisher>Karger Publishers</b:Publisher>
    <b:URL>https://doi.org/10.1159/000502951</b:URL>
    <b:DOI>10.1159/000502951</b:DOI>
    <b:Author>
      <b:Author>
        <b:NameList>
          <b:Person>
            <b:Last>Badawy</b:Last>
            <b:First>Reham</b:First>
          </b:Person>
          <b:Person>
            <b:Last>Hameed</b:Last>
            <b:First>Farhan</b:First>
          </b:Person>
          <b:Person>
            <b:Last>Bataille</b:Last>
            <b:First>Lauren</b:First>
          </b:Person>
          <b:Person>
            <b:Last>Little</b:Last>
            <b:First>Max A.</b:First>
          </b:Person>
          <b:Person>
            <b:Last>Claes</b:Last>
            <b:First>Kasper</b:First>
          </b:Person>
          <b:Person>
            <b:Last>Saria</b:Last>
            <b:First>Suchi</b:First>
          </b:Person>
          <b:Person>
            <b:Last>Cedarbaum</b:Last>
            <b:First>Jesse M.</b:First>
          </b:Person>
          <b:Person>
            <b:Last>Stephenson</b:Last>
            <b:First>Diane</b:First>
          </b:Person>
          <b:Person>
            <b:Last>Neville</b:Last>
            <b:First>Jon</b:First>
          </b:Person>
          <b:Person>
            <b:Last>Maetzler</b:Last>
            <b:First>Walter</b:First>
          </b:Person>
          <b:Person>
            <b:Last>Espay</b:Last>
            <b:First>Alberto J.</b:First>
          </b:Person>
          <b:Person>
            <b:Last>Bloem</b:Last>
            <b:First>Bastiaan R.</b:First>
          </b:Person>
          <b:Person>
            <b:Last>Simuni</b:Last>
            <b:First>Tanya</b:First>
          </b:Person>
          <b:Person>
            <b:Last>Karlin</b:Last>
            <b:First>Daniel R.</b:First>
          </b:Person>
        </b:NameList>
      </b:Author>
    </b:Author>
    <b:JenniData>z: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</b:JenniData>
  </b:Source>
  <b:Source>
    <b:Tag>JoviiS20</b:Tag>
    <b:SourceType>JournalArticle</b:SourceType>
    <b:Guid>{ce340794-27cc-45d1-a922-2e4af6c1c709}</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PowellR17</b:Tag>
    <b:SourceType>JournalArticle</b:SourceType>
    <b:Guid>{35f28e5d-88de-4759-9cf3-bfff693188b3}</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VisserM21</b:Tag>
    <b:SourceType>JournalArticle</b:SourceType>
    <b:Guid>{d12498a3-40f6-4006-938c-dc4adf047b69}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</b:JenniData>
  </b:Source>
  <b:Source>
    <b:Tag>PhillipsA02</b:Tag>
    <b:SourceType>JournalArticle</b:SourceType>
    <b:Guid>{b1a6aecf-5f3f-466f-b64d-27d858153404}</b:Guid>
    <b:Title>ICH E9 guideline ‘Statistical principles for clinical trials’: a case study</b:Title>
    <b:Year>2002</b:Year>
    <b:JournalName>Statistics in Medicine</b:JournalName>
    <b:BookTitle>Statistics in Medicine</b:BookTitle>
    <b:Volume>22</b:Volume>
    <b:Issue>1</b:Issue>
    <b:Pages>1-11</b:Pages>
    <b:Publisher>Wiley</b:Publisher>
    <b:URL>https://doi.org/10.1002/sim.1328</b:URL>
    <b:DOI>10.1002/sim.1328</b:DOI>
    <b:Author>
      <b:Author>
        <b:NameList>
          <b:Person>
            <b:Last>Phillips</b:Last>
            <b:First>Alan</b:First>
          </b:Person>
          <b:Person>
            <b:Last>Haudiquet</b:Last>
            <b:First>V.</b:First>
          </b:Person>
        </b:NameList>
      </b:Author>
    </b:Author>
    <b:JenniData>z: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</b:JenniData>
  </b:Source>
  <b:Source>
    <b:Tag>AlfaroV07</b:Tag>
    <b:SourceType>JournalArticle</b:SourceType>
    <b:Guid>{620c68d2-9123-477c-975b-7acdba3bd207}</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{e9751408-e3a9-417f-96f3-3eb956a9fbb6}</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</b:JenniData>
  </b:Source>
  <b:Source>
    <b:Tag>BusS152</b:Tag>
    <b:SourceType>JournalArticle</b:SourceType>
    <b:Guid>{e32efd80-b148-45b3-8259-e2663b10fa70}</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BusS26</b:Tag>
    <b:SourceType>JournalArticle</b:SourceType>
    <b:Guid>{b14d3141-29fd-4d00-9a19-6010e2618e0c}</b:Guid>
    <b:Title>Cost-Effectiveness of Pressure-Guided-Offloading-Improved Custom-Made Footwear for People with Diabetes at High Risk of Plantar Foot Ulceration</b:Title>
    <b:Year>2026</b:Year>
    <b:JournalName>Diabetology</b:JournalName>
    <b:BookTitle>Diabetology</b:BookTitle>
    <b:Volume>7</b:Volume>
    <b:Issue>4</b:Issue>
    <b:Pages>70</b:Pages>
    <b:Publisher>Multidisciplinary Digital Publishing Institute</b:Publisher>
    <b:URL>https://doi.org/10.3390/diabetology7040070</b:URL>
    <b:DOI>10.3390/diabetology7040070</b:DOI>
    <b:Author>
      <b:Author>
        <b:NameList>
          <b:Person>
            <b:Last>Bus</b:Last>
            <b:First>Sicco A.</b:First>
          </b:Person>
          <b:Person>
            <b:Last>Netten</b:Last>
            <b:First>Jaap J. van</b:First>
          </b:Person>
          <b:Person>
            <b:Last>Schouten</b:Last>
            <b:First>Donald</b:First>
          </b:Person>
          <b:Person>
            <b:Last>Dijkgraaf</b:Last>
            <b:First>Marcel G. W.</b:First>
          </b:Person>
        </b:NameList>
      </b:Author>
    </b:Author>
    <b:JenniData>z: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</b:JenniData>
  </b:Source>
  <b:Source>
    <b:Tag>HusereauD13</b:Tag>
    <b:SourceType>JournalArticle</b:SourceType>
    <b:Guid>{13dc3808-d8c0-4db5-8976-02b7e74b92c7}</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RoijenL24</b:Tag>
    <b:SourceType>Report</b:SourceType>
    <b:Guid>{825a9a4c-2808-4e5b-a09e-61d03492716d}</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</b:JenniData>
  </b:Source>
  <b:Source>
    <b:Tag>PrompersL082</b:Tag>
    <b:SourceType>JournalArticle</b:SourceType>
    <b:Guid>{a5ef522a-220a-4b94-9659-57190b831f61}</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{cae47973-7218-4422-b40f-db4e1c92d431}</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{68eded8b-f2ba-4a5a-9cb7-ba6d949b3b78}</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{da627a7c-8d3d-4815-8f72-261227470f7a}</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{e11a9bba-dfae-4936-abe0-4e14ac4e7c1f}</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{e3cf7954-2628-4396-a1d6-3e4b7f10fe7b}</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DulmenS07</b:Tag>
    <b:SourceType>JournalArticle</b:SourceType>
    <b:Guid>{eae1f90c-676a-4dc8-b688-e37f39c79c31}</b:Guid>
    <b:Title>Patient adherence to medical treatment: a review of reviews</b:Title>
    <b:Year>2007</b:Year>
    <b:JournalName>BMC Health Services Research</b:JournalName>
    <b:BookTitle>BMC Health Services Research</b:BookTitle>
    <b:Volume>7</b:Volume>
    <b:Issue>1</b:Issue>
    <b:Pages>55</b:Pages>
    <b:Publisher>BioMed Central</b:Publisher>
    <b:URL>https://doi.org/10.1186/1472-6963-7-55</b:URL>
    <b:DOI>10.1186/1472-6963-7-55</b:DOI>
    <b:Author>
      <b:Author>
        <b:NameList>
          <b:Person>
            <b:Last>Dulmen</b:Last>
            <b:First>Sandra van</b:First>
          </b:Person>
          <b:Person>
            <b:Last>Sluijs</b:Last>
            <b:First>E.M.</b:First>
          </b:Person>
          <b:Person>
            <b:Last>Dijk</b:Last>
            <b:First>Liset van</b:First>
          </b:Person>
          <b:Person>
            <b:Last>Ridder</b:Last>
            <b:First>Denise de</b:First>
          </b:Person>
          <b:Person>
            <b:Last>Heerdink</b:Last>
            <b:First>Eibert R.</b:First>
          </b:Person>
          <b:Person>
            <b:Last>Bensing</b:Last>
            <b:First>Jozien M.</b:First>
          </b:Person>
        </b:NameList>
      </b:Author>
    </b:Author>
    <b:JenniData>z: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</b:JenniData>
  </b:Source>
  <b:Source>
    <b:Tag>VrijensB23</b:Tag>
    <b:SourceType>JournalArticle</b:SourceType>
    <b:Guid>{30977b07-0e9c-4752-a8f8-ba97ab152537}</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</b:JenniData>
  </b:Source>
  <b:Source>
    <b:Tag>NevinsP21</b:Tag>
    <b:SourceType>JournalArticle</b:SourceType>
    <b:Guid>{fb51d3a7-6311-4ddd-b6cb-ee9dbc870213}</b:Guid>
    <b:Title>Review of pragmatic trials found that multiple primary outcomes are common but so too are discrepancies between protocols and final reports</b:Title>
    <b:Year>2021</b:Year>
    <b:JournalName>Journal of Clinical Epidemiology</b:JournalName>
    <b:BookTitle>Journal of Clinical Epidemiology</b:BookTitle>
    <b:Volume>143</b:Volume>
    <b:Pages>149-158</b:Pages>
    <b:Publisher>Elsevier BV</b:Publisher>
    <b:URL>https://doi.org/10.1016/j.jclinepi.2021.12.006</b:URL>
    <b:DOI>10.1016/j.jclinepi.2021.12.006</b:DOI>
    <b:Author>
      <b:Author>
        <b:NameList>
          <b:Person>
            <b:Last>Nevins</b:Last>
            <b:First>Pascale</b:First>
          </b:Person>
          <b:Person>
            <b:Last>Vanderhout</b:Last>
            <b:First>Shelley</b:First>
          </b:Person>
          <b:Person>
            <b:Last>Carroll</b:Last>
            <b:First>Kelly</b:First>
          </b:Person>
          <b:Person>
            <b:Last>Nicholls</b:Last>
            <b:First>Stuart G.</b:First>
          </b:Person>
          <b:Person>
            <b:Last>Semchishen</b:Last>
            <b:First>Seana N.</b:First>
          </b:Person>
          <b:Person>
            <b:Last>Brehaut</b:Last>
            <b:First>Jamie</b:First>
          </b:Person>
          <b:Person>
            <b:Last>Fergusson</b:Last>
            <b:First>Dean</b:First>
          </b:Person>
          <b:Person>
            <b:Last>Giraudeau</b:Last>
            <b:First>Bruno</b:First>
          </b:Person>
          <b:Person>
            <b:Last>Taljaard</b:Last>
            <b:First>Monica</b:First>
          </b:Person>
        </b:NameList>
      </b:Author>
    </b:Author>
    <b:JenniData>z: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</b:JenniData>
  </b:Source>
  <b:Source>
    <b:Tag>LazzariniP19</b:Tag>
    <b:SourceType>JournalArticle</b:SourceType>
    <b:Guid>{15f96592-a917-4534-a13a-49a60a2e6f49}</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JacobsenP20</b:Tag>
    <b:SourceType>JournalArticle</b:SourceType>
    <b:Guid>{b11d3f71-0ed8-4788-a6e3-8851e4921aac}</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</b:JenniData>
  </b:Source>
  <b:Source>
    <b:Tag>McDermottK22</b:Tag>
    <b:SourceType>JournalArticle</b:SourceType>
    <b:Guid>{11e210ac-0e96-400f-acff-411afa2e1749}</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</b:JenniData>
  </b:Source>
  <b:Source>
    <b:Tag>ManW24</b:Tag>
    <b:SourceType>JournalArticle</b:SourceType>
    <b:Guid>{c64576b8-169a-434b-b8a7-9e8003e17b17}</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</b:JenniData>
  </b:Source>
  <b:Source>
    <b:Tag>ChanA252</b:Tag>
    <b:SourceType>JournalArticle</b:SourceType>
    <b:Guid>{59bd3e9e-0546-4486-bc46-224066ca4302}</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s>
</file>

<file path=customXml/itemProps1.xml><?xml version="1.0" encoding="utf-8"?>
<ds:datastoreItem xmlns:ds="http://schemas.openxmlformats.org/officeDocument/2006/customXml" ds:itemID="{81BC6A56-211A-42F7-9351-2385D432A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21134</Words>
  <Characters>116240</Characters>
  <Application>Microsoft Office Word</Application>
  <DocSecurity>0</DocSecurity>
  <Lines>968</Lines>
  <Paragraphs>274</Paragraphs>
  <ScaleCrop>false</ScaleCrop>
  <Company/>
  <LinksUpToDate>false</LinksUpToDate>
  <CharactersWithSpaces>137100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creator>Janou De Buyser</dc:creator>
  <cp:lastModifiedBy>Janou De Buyser</cp:lastModifiedBy>
  <cp:revision>2</cp:revision>
  <dcterms:created xsi:type="dcterms:W3CDTF">2026-09-02T11:29:00Z</dcterms:created>
  <dcterms:modified xsi:type="dcterms:W3CDTF">2026-09-02T11:29:00Z</dcterms:modified>
</cp:coreProperties>
</file>