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AZ Groeninge Kortrijk</w:t>
      </w:r>
    </w:p>
    <w:p>
      <w:pPr>
        <w:spacing w:before="0" w:after="120"/>
      </w:pPr>
      <w:r>
        <w:rPr>
          <w:b w:val="0"/>
          <w:color w:val="5A6A78"/>
          <w:sz w:val="17"/>
        </w:rPr>
        <w:t>Uw opleiding, november 2026 tot november 2027  ·  stand op 7 oktober 2026  ·  voorstel, te bevestigen met de fiche op de volgende pagina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2 dec 2026, voormiddag</w:t>
            </w:r>
          </w:p>
          <w:p>
            <w:r>
              <w:rPr>
                <w:b w:val="0"/>
                <w:color w:val="5A6A78"/>
                <w:sz w:val="15"/>
              </w:rPr>
              <w:t>(optie B: ma 30 nov, namiddag)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 u, eerst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aansluiten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Zelftest: de vragenlijsten eens zelf invullen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6 jan 2027, 13u–17u</w:t>
            </w:r>
          </w:p>
          <w:p>
            <w:r>
              <w:rPr>
                <w:b w:val="0"/>
                <w:color w:val="5A6A78"/>
                <w:sz w:val="15"/>
              </w:rPr>
              <w:t>(optie B: wo 16 dec 2026)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samen met de 1e podoloog van Brugge, plaats volgt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20 jan 2027</w:t>
            </w:r>
          </w:p>
          <w:p>
            <w:r>
              <w:rPr>
                <w:b w:val="0"/>
                <w:color w:val="5A6A78"/>
                <w:sz w:val="15"/>
              </w:rPr>
              <w:t>(inhaal ma 25 jan, namiddag)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Droogloop: vier visites op een verzonnen deelnemer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3,5 u plus 1 u debriefing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ma 1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voorstel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samen met de 1e podoloog van Brugge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25 of 26 mrt, of 20–30 apr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met Fabienne Dobbels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Datum met optie B. </w:t>
      </w:r>
      <w:r>
        <w:rPr>
          <w:b w:val="0"/>
          <w:color w:val="1B2630"/>
          <w:sz w:val="18"/>
        </w:rPr>
        <w:t>U kiest op de fiche. De data van SEBIA 3 tot 6 zijn nog voorstellen; SEBIA geeft Fabienne Dobbels.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AZ Groeninge Kortrijk?</w:t>
      </w:r>
    </w:p>
    <w:p>
      <w:pPr>
        <w:spacing w:before="0" w:after="120"/>
      </w:pPr>
      <w:r>
        <w:rPr>
          <w:b w:val="0"/>
          <w:color w:val="5A6A78"/>
          <w:sz w:val="17"/>
        </w:rPr>
        <w:t>Graag ingevuld terug tegen vrijdag 16 oktober, aan janou.debuyser@kuleuven.be. Daarna ligt de kalender vast.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3402"/>
        <w:gridCol w:w="1928"/>
        <w:gridCol w:w="1928"/>
        <w:gridCol w:w="2608"/>
      </w:tblGrid>
      <w:tr>
        <w:tc>
          <w:tcPr>
            <w:tcW w:type="dxa" w:w="3402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Technologie, 2 u, in uw centrum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2 dec, voormiddag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30 nov, namiddag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4 u, samen met de 1e podoloog van Brugge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6 jan, 13u–17u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16 dec,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5, 1,5 u per podoloog, in uw centrum, met Fabienne Dobbels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25 of 26 maart, vóór de paasvakantie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tussen 20 en 30 april, na de paasvakantie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876"/>
        <w:gridCol w:w="2608"/>
        <w:gridCol w:w="2381"/>
      </w:tblGrid>
      <w:tr>
        <w:tc>
          <w:tcPr>
            <w:tcW w:type="dxa" w:w="4876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38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en debriefing, 4,5 u, in uw centrum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20 jan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Inhaalslot droogloop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25 jan,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4 u, samen met de 1e podoloog van Brugge; inhaal ma 8 mrt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1 mrt,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Is de tweede podoloog betrokken bij de studie?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Opmerkingen</w:t>
      </w: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