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Groeninge Kortrijk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20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Is de tweede podoloog betrokken bij de studie?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Sint-Jan Brugge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namiddag (alleen de eerste podoloog)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u; de andere datum wordt het inhaalslot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1B2630"/>
          <w:sz w:val="18"/>
        </w:rPr>
        <w:t>Geen: alle data voor uw centrum staan bij de keuzes hierboven.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Kunnen beide podologen de technologie en de droogloop bijwonen?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Maandagvoormiddag staat als uw beste moment, maar op maandag staat geen podoloog vermeld. Klopt dat?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Gent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 van 13u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14 jan, 8u–12u30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 VM, vr 22 jan NM of do 28 jan VM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AZORG Aalst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19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Leuven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26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22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Antwerpen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artsen. De technologie begint met theorie, waar ook de artsen kunnen aansluiten; het praktische deel, de datacollectie, SEBIA en de droogloop zijn voor de podologen.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Online sessies worden live gegeven en opgenomen; wie niet live kan, bekijkt de opname online. Theorie op di 10 en di 24 nov en gezondheidseconomie en procesevaluatie op di 8 dec, telkens 12u30–14u; datacollectie en vragenlijsten op di 12 jan, 9u–11u.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9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