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UZ Antwerpen</w:t>
      </w:r>
    </w:p>
    <w:p>
      <w:pPr>
        <w:spacing w:before="0" w:after="120"/>
      </w:pPr>
      <w:r>
        <w:rPr>
          <w:b w:val="0"/>
          <w:color w:val="5A6A78"/>
          <w:sz w:val="17"/>
        </w:rPr>
        <w:t>Uw opleiding, november 2026 tot november 2027  ·  stand op 7 oktober 2026  ·  voorstel, te bevestigen met de fiche op de volgende pagina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9 dec 2026, voormiddag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 u, eerst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podologen; artsen kunnen aansluiten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Zelftest: de vragenlijsten eens zelf invullen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13u–17u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 (Aalst, Leuven, Antwerpen, 2e podoloog Brugge), centraal, voorstel Leuven · 4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27 jan 2027, voormiddag</w:t>
            </w:r>
          </w:p>
          <w:p>
            <w:r>
              <w:rPr>
                <w:b w:val="0"/>
                <w:color w:val="5A6A78"/>
                <w:sz w:val="15"/>
              </w:rPr>
              <w:t>(inhaal do 28 jan, voormiddag)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Droogloop: vier visites op een verzonnen deelnemer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centrum, vóór de voetkliniek · 3,5 u plus 1 u debriefing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voorstel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· 4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25 of 26 mrt, of 20–30 apr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centrum, met Fabienne Dobbels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Datum met optie B. </w:t>
      </w:r>
      <w:r>
        <w:rPr>
          <w:b w:val="0"/>
          <w:color w:val="1B2630"/>
          <w:sz w:val="18"/>
        </w:rPr>
        <w:t>U kiest op de fiche; de data van SEBIA 3 tot 6 zijn voorstellen van Fabienne Dobbels, die de SEBIA-opleiding geeft.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UZ Antwerpen?</w:t>
      </w:r>
    </w:p>
    <w:p>
      <w:pPr>
        <w:spacing w:before="0" w:after="120"/>
      </w:pPr>
      <w:r>
        <w:rPr>
          <w:b w:val="0"/>
          <w:color w:val="5A6A78"/>
          <w:sz w:val="17"/>
        </w:rPr>
        <w:t>Graag ingevuld terug tegen vrijdag 16 oktober, aan janou.debuyser@kuleuven.be. Daarna ligt de kalender vast.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Kies optie A of B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3402"/>
        <w:gridCol w:w="1928"/>
        <w:gridCol w:w="1928"/>
        <w:gridCol w:w="2608"/>
      </w:tblGrid>
      <w:tr>
        <w:tc>
          <w:tcPr>
            <w:tcW w:type="dxa" w:w="3402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192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A</w:t>
            </w:r>
          </w:p>
        </w:tc>
        <w:tc>
          <w:tcPr>
            <w:tcW w:type="dxa" w:w="192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5, 1,5 u per podoloog, in uw centrum, met Fabienne Dobbels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25 of 26 maart, vóór de paasvakantie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tussen 20 en 30 april, na de paasvakantie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876"/>
        <w:gridCol w:w="2608"/>
        <w:gridCol w:w="2381"/>
      </w:tblGrid>
      <w:tr>
        <w:tc>
          <w:tcPr>
            <w:tcW w:type="dxa" w:w="4876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38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Technologie, 2 u, in uw centrum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9 dec, voormiddag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4 u, groep Oost, centraal (voorstel Leuven), na de datacollectie online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12 jan, 13u–17u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en debriefing, 4,5 u, vóór de voetkliniek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27 jan, voormiddag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Inhaalslot droogloop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do 28 jan, voormiddag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4 u, groep Oost; inhaal ma 8 mrt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2 mrt, namiddag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Naam van de tweede podoloog.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Uw donderdag valt in de even weken: bedoelt u het weeknummer? 2026 telt 53 weken, dus week 53 en week 1 zijn allebei oneven. Het inhaalslot van do 28 jan valt in week 4.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Opmerkingen</w:t>
      </w: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