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Op dinsdag kan Gent nooit (hogeschool) en heeft Kortrijk vanaf de middag voetkliniek: twee opties in sectie 9.</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wo 2 dec (A) of ma 30 nov (B)</w:t>
            </w:r>
          </w:p>
        </w:tc>
        <w:tc>
          <w:tcPr>
            <w:tcW w:w="4700" w:type="dxa"/>
          </w:tcPr>
          <w:p w14:paraId="1569B300" w14:textId="77777777" w:rsidR="008F6CF5" w:rsidRDefault="004D4A6A">
            <w:pPr>
              <w:spacing w:before="40" w:after="40"/>
            </w:pPr>
            <w:r>
              <w:rPr>
                <w:color w:val="1B2630"/>
                <w:sz w:val="17"/>
              </w:rPr>
              <w:t>Technologie. A: Kortrijk VM, Brugge NM · B: Brugge VM, Kortrijk NM</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Groeninge Kortrijk · AZ Sint-Jan Brugge</w:t>
            </w:r>
          </w:p>
        </w:tc>
      </w:tr>
      <w:tr w:rsidR="0053147A" w14:paraId="3736D02F" w14:textId="77777777">
        <w:tc>
          <w:tcPr>
            <w:tcW w:w="1100" w:type="dxa"/>
          </w:tcPr>
          <w:p w14:paraId="3A2A4CB2" w14:textId="77777777" w:rsidR="008F6CF5" w:rsidRDefault="004D4A6A">
            <w:pPr>
              <w:spacing w:before="40" w:after="40"/>
            </w:pPr>
            <w:r>
              <w:rPr>
                <w:b/>
                <w:color w:val="1B2630"/>
                <w:sz w:val="17"/>
              </w:rPr>
              <w:t>do 10 dec</w:t>
            </w:r>
          </w:p>
        </w:tc>
        <w:tc>
          <w:tcPr>
            <w:tcW w:w="4700" w:type="dxa"/>
          </w:tcPr>
          <w:p w14:paraId="03CD2235" w14:textId="77777777" w:rsidR="008F6CF5" w:rsidRDefault="004D4A6A">
            <w:pPr>
              <w:spacing w:before="40" w:after="40"/>
            </w:pPr>
            <w:r>
              <w:rPr>
                <w:color w:val="1B2630"/>
                <w:sz w:val="17"/>
              </w:rPr>
              <w:t>Technologie: voormiddag Gent, namiddag Aalst</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do 7 of 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do 7 jan 17u30–21u30 (A) of vr 8 jan 13u–17u (B)</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9u–11u; opname (A) of herhaling vr 15 jan 13u–15u (B)</w:t>
            </w:r>
          </w:p>
        </w:tc>
      </w:tr>
      <w:tr w:rsidR="0053147A" w14:paraId="5BFA4FF6" w14:textId="77777777">
        <w:tc>
          <w:tcPr>
            <w:tcW w:w="1500" w:type="dxa"/>
          </w:tcPr>
          <w:p w14:paraId="33DCD9C4" w14:textId="77777777" w:rsidR="008F6CF5" w:rsidRDefault="004D4A6A">
            <w:pPr>
              <w:spacing w:before="40" w:after="40"/>
            </w:pPr>
            <w:r>
              <w:rPr>
                <w:b/>
                <w:color w:val="1B2630"/>
                <w:sz w:val="17"/>
              </w:rPr>
              <w:t>wo 13 jan (A) of ma 18 jan (B)</w:t>
            </w:r>
          </w:p>
        </w:tc>
        <w:tc>
          <w:tcPr>
            <w:tcW w:w="4900" w:type="dxa"/>
          </w:tcPr>
          <w:p w14:paraId="3A9AFB89" w14:textId="77777777" w:rsidR="008F6CF5" w:rsidRDefault="004D4A6A">
            <w:pPr>
              <w:spacing w:before="40" w:after="40"/>
            </w:pPr>
            <w:r>
              <w:rPr>
                <w:color w:val="1B2630"/>
                <w:sz w:val="17"/>
              </w:rPr>
              <w:t>Droogloop en debriefing. A: namiddag · B: voormiddag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do 14 jan</w:t>
            </w:r>
          </w:p>
        </w:tc>
        <w:tc>
          <w:tcPr>
            <w:tcW w:w="4900" w:type="dxa"/>
          </w:tcPr>
          <w:p w14:paraId="069CB7BC" w14:textId="77777777" w:rsidR="008F6CF5" w:rsidRDefault="004D4A6A">
            <w:pPr>
              <w:spacing w:before="40" w:after="40"/>
            </w:pPr>
            <w:r>
              <w:rPr>
                <w:color w:val="1B2630"/>
                <w:sz w:val="17"/>
              </w:rPr>
              <w:t>Droogloop en debriefing, voormiddag — vóór de voetkliniek van 13u</w:t>
            </w:r>
          </w:p>
        </w:tc>
        <w:tc>
          <w:tcPr>
            <w:tcW w:w="3460" w:type="dxa"/>
          </w:tcPr>
          <w:p w14:paraId="45416689" w14:textId="77777777" w:rsidR="008F6CF5" w:rsidRDefault="004D4A6A">
            <w:pPr>
              <w:spacing w:before="40" w:after="40"/>
            </w:pPr>
            <w:r>
              <w:rPr>
                <w:color w:val="1B2630"/>
                <w:sz w:val="17"/>
              </w:rPr>
              <w:t>UZ Gent</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AZORG Aalst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 Groeninge Kortrijk</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 voormiddag — vóór de voetkliniek</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Inhaalslots: do 21 jan (Gent, Aalst), vr 22 jan (Leuven; Gent in de namiddag), ma 25 jan namiddag (Kortrijk), do 28 jan (Antwerpen, Gent). Voor Brugge is de droogloopdatum die niet gekozen wordt het inhaalslot. Leuven en Antwerpen vallen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(A) of di 9 mrt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do 4 of 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do 4 mrt 17u30–21u30 (A) of vr 5 mrt 13u–17u (B)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maart (A) of april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A: in maart, vóór de paasvakantie · B: vanaf 12 april, na de paasvakantie; beide vóór de eerste maand 3-visite. Beste moment: Kortrijk wo, Brugge ma VM, Gent do VM, Leuven di, Antwerpen di of wo VM, Aalst di</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Optie A of B per knelpunt (sectie 9), na toetsing bij de centra tegen vr 16 okt.</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11).</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heeft overdag geen gezamenlijk moment: Kortrijk en Brugge werken ma–wo in het ziekenhuis, Gent do–vr (ma–wo hogeschool). Enige opties: een avond, of vr NM met vrijaf voor Kortrijk en Brugge. Idem voor SEBIA 3 en 4. Twee opties: sectie 9.</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Online sessies op dinsdag (theorie 10 en 17 nov, toestemming 24 nov): Gent kan nooit, Kortrijk heeft vanaf de middag voetkliniek, de eerste podoloog van Brugge werkt alleen op woensdag. Twee opties: sectie 9.</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Datacollectie 12 jan naar 9u–11u verschoven, zodat Kortrijk kan; Gent kan nog altijd niet. Twee opties: sectie 9.</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Technologie en droogloop verschoven naar dagen waarop de podoloog er is. Is het datumvoorstel van de week van 21 september al vertrokken, dan krijgen de centra de nieuwe data.</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Brugge: buiten de voetkliniek is alleen de eerste podoloog er, op woensdagnamiddag; geen inhaalmoment voor de droogloop op een woensdag. Twee opties: sectie 9.</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Onvolledig: UZ Gent en UZ Leuven gaven geen beste moment op; de tweede podoloog van Sint-Jan, UZA en Azorg is niet bevestigd; AZ Groeninge heeft wellicht maar één podoloog. Bij UZA is "even weken" onduidelijk.</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Podologen verplaatsen zich twee keer naar een centrale locatie; in het vorige voorstel nooit.</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Piloot (1–19 feb) en droogloop van de kwartaalvisites vallen vóór SEBIA 3 en 4: de ondersteunende interventies zijn dan nog niet aangeleerd.</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11.  </w:t>
      </w:r>
      <w:r w:rsidR="004E7D4B" w:rsidRPr="000F2062">
        <w:rPr>
          <w:b w:val="0"/>
          <w:color w:val="1B2630"/>
          <w:lang w:val="nl-BE"/>
        </w:rPr>
        <w:t>Het schema van Dobbels (dia 3) volgt het SEBIA-script (eCRF 17), maar niet het manuscript en REDCap: demonstratie voetzorg op maand 6 en 12 (manuscript: 9 en 15); NAFF op visite 1 en 2, maand 6, 12 en 18 (REDCap: alleen visite 1). MOS-revised is eCRF 13, de twee VAS-schalen zijn eCRF 31.</w:t>
      </w:r>
    </w:p>
    <w:p w14:paraId="3FB12009" w14:textId="2C09C466" w:rsidR="002D465D" w:rsidRPr="0026319F" w:rsidRDefault="000F2062">
      <w:pPr>
        <w:spacing w:after="80"/>
        <w:ind w:left="280" w:hanging="280"/>
        <w:rPr>
          <w:lang w:val="nl-BE"/>
        </w:rPr>
      </w:pPr>
      <w:r>
        <w:rPr>
          <w:b/>
          <w:color w:val="FF7A00"/>
          <w:lang w:val="nl-BE"/>
        </w:rPr>
        <w:t xml:space="preserve">12.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13.  </w:t>
      </w:r>
      <w:r w:rsidR="004E7D4B" w:rsidRPr="000F2062">
        <w:rPr>
          <w:b w:val="0"/>
          <w:color w:val="1B2630"/>
          <w:lang w:val="nl-BE"/>
        </w:rPr>
        <w:t>Uitlezen van de sensor zit in de technologiesessie én in SEBIA 2: afstemmen wie wat geeft.</w:t>
      </w:r>
    </w:p>
    <w:p w14:paraId="224CE1B9" w14:textId="77777777" w:rsidR="0053147A" w:rsidRPr="000805E7" w:rsidRDefault="00CC00A2">
      <w:pPr>
        <w:spacing w:before="300" w:after="100"/>
        <w:rPr>
          <w:lang w:val="nl-BE"/>
        </w:rPr>
      </w:pPr>
      <w:r w:rsidRPr="000805E7">
        <w:rPr>
          <w:b/>
          <w:color w:val="FF7A00"/>
          <w:sz w:val="22"/>
          <w:lang w:val="nl-BE"/>
        </w:rPr>
        <w:t xml:space="preserve">9  </w:t>
      </w:r>
      <w:r w:rsidRPr="000805E7">
        <w:rPr>
          <w:b/>
          <w:color w:val="00407A"/>
          <w:sz w:val="22"/>
          <w:lang w:val="nl-BE"/>
        </w:rPr>
        <w:t>Twee opties, te toetsen bij de centra</w:t>
      </w:r>
    </w:p>
    <w:p w14:paraId="21E4AA11" w14:textId="77777777" w:rsidR="0053147A" w:rsidRPr="000805E7" w:rsidRDefault="00CC00A2">
      <w:pPr>
        <w:spacing w:after="100"/>
        <w:rPr>
          <w:lang w:val="nl-BE"/>
        </w:rPr>
      </w:pPr>
      <w:r w:rsidRPr="000805E7">
        <w:rPr>
          <w:color w:val="5A6A78"/>
          <w:sz w:val="17"/>
          <w:lang w:val="nl-BE"/>
        </w:rPr>
        <w:t>Antwoord tegen vr 16 okt, samen met de bevestiging van de andere data. Daarna ligt de kalender vast.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268"/>
        <w:gridCol w:w="2835"/>
        <w:gridCol w:w="2948"/>
        <w:gridCol w:w="1814"/>
      </w:tblGrid>
      <w:tr w:rsidR="0053147A" w14:paraId="74AC32F6" w14:textId="77777777">
        <w:tc>
          <w:tcPr>
            <w:tcW w:w="2268" w:type="dxa"/>
            <w:shd w:val="clear" w:color="auto" w:fill="1D8DB0"/>
          </w:tcPr>
          <w:p w14:paraId="21A9C00C" w14:textId="77777777" w:rsidR="0053147A" w:rsidRDefault="00CC00A2">
            <w:pPr>
              <w:spacing w:before="60" w:after="60"/>
            </w:pPr>
            <w:r>
              <w:rPr>
                <w:b/>
                <w:color w:val="FFFFFF"/>
                <w:sz w:val="15"/>
              </w:rPr>
              <w:t>Wat</w:t>
            </w:r>
          </w:p>
        </w:tc>
        <w:tc>
          <w:tcPr>
            <w:tcW w:w="2835" w:type="dxa"/>
            <w:shd w:val="clear" w:color="auto" w:fill="1D8DB0"/>
          </w:tcPr>
          <w:p w14:paraId="08395A83" w14:textId="77777777" w:rsidR="0053147A" w:rsidRDefault="00CC00A2">
            <w:pPr>
              <w:spacing w:before="60" w:after="60"/>
            </w:pPr>
            <w:r>
              <w:rPr>
                <w:b/>
                <w:color w:val="FFFFFF"/>
                <w:sz w:val="15"/>
              </w:rPr>
              <w:t>Optie A</w:t>
            </w:r>
          </w:p>
        </w:tc>
        <w:tc>
          <w:tcPr>
            <w:tcW w:w="2948" w:type="dxa"/>
            <w:shd w:val="clear" w:color="auto" w:fill="1D8DB0"/>
          </w:tcPr>
          <w:p w14:paraId="1B521860" w14:textId="77777777" w:rsidR="0053147A" w:rsidRDefault="00CC00A2">
            <w:pPr>
              <w:spacing w:before="60" w:after="60"/>
            </w:pPr>
            <w:r>
              <w:rPr>
                <w:b/>
                <w:color w:val="FFFFFF"/>
                <w:sz w:val="15"/>
              </w:rPr>
              <w:t>Optie B</w:t>
            </w:r>
          </w:p>
        </w:tc>
        <w:tc>
          <w:tcPr>
            <w:tcW w:w="1814" w:type="dxa"/>
            <w:shd w:val="clear" w:color="auto" w:fill="1D8DB0"/>
          </w:tcPr>
          <w:p w14:paraId="377DEAF9" w14:textId="77777777" w:rsidR="0053147A" w:rsidRDefault="00CC00A2">
            <w:pPr>
              <w:spacing w:before="60" w:after="60"/>
            </w:pPr>
            <w:r>
              <w:rPr>
                <w:b/>
                <w:color w:val="FFFFFF"/>
                <w:sz w:val="15"/>
              </w:rPr>
              <w:t>Toetsen bij</w:t>
            </w:r>
          </w:p>
        </w:tc>
      </w:tr>
      <w:tr w:rsidR="0053147A" w14:paraId="67D019FB" w14:textId="77777777">
        <w:tc>
          <w:tcPr>
            <w:tcW w:w="2268" w:type="dxa"/>
          </w:tcPr>
          <w:p w14:paraId="0384BC54" w14:textId="77777777" w:rsidR="003B40A0" w:rsidRDefault="004D4A6A">
            <w:pPr>
              <w:spacing w:before="40" w:after="40"/>
            </w:pPr>
            <w:r>
              <w:rPr>
                <w:b/>
                <w:color w:val="1B2630"/>
                <w:sz w:val="17"/>
              </w:rPr>
              <w:t>Technologie Kortrijk en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2 dec: Kortrijk VM, Brugge NM (alleen de eerste podoloog)</w:t>
            </w:r>
          </w:p>
        </w:tc>
        <w:tc>
          <w:tcPr>
            <w:tcW w:w="2948" w:type="dxa"/>
          </w:tcPr>
          <w:p w14:paraId="3AD73BF6" w14:textId="77777777" w:rsidR="003B40A0" w:rsidRDefault="004D4A6A">
            <w:pPr>
              <w:spacing w:before="40" w:after="40"/>
            </w:pPr>
            <w:r>
              <w:rPr>
                <w:color w:val="1B2630"/>
                <w:sz w:val="17"/>
              </w:rPr>
              <w:t>ma 30 nov: Brugge VM (hun beste moment), Kortrijk NM</w:t>
            </w:r>
          </w:p>
        </w:tc>
        <w:tc>
          <w:tcPr>
            <w:tcW w:w="1814" w:type="dxa"/>
          </w:tcPr>
          <w:p w14:paraId="6E242D66" w14:textId="77777777" w:rsidR="003B40A0" w:rsidRDefault="004D4A6A">
            <w:pPr>
              <w:spacing w:before="40" w:after="40"/>
            </w:pPr>
            <w:r>
              <w:rPr>
                <w:color w:val="1B2630"/>
                <w:sz w:val="17"/>
              </w:rPr>
              <w:t>Kortrijk, Brugge</w:t>
            </w:r>
          </w:p>
        </w:tc>
      </w:tr>
      <w:tr w:rsidR="0053147A" w14:paraId="67D019FB" w14:textId="77777777">
        <w:tc>
          <w:tcPr>
            <w:tcW w:w="2268" w:type="dxa"/>
          </w:tcPr>
          <w:p w14:paraId="0384BC54" w14:textId="77777777" w:rsidR="003B40A0" w:rsidRDefault="004D4A6A">
            <w:pPr>
              <w:spacing w:before="40" w:after="40"/>
            </w:pPr>
            <w:r>
              <w:rPr>
                <w:b/>
                <w:color w:val="1B2630"/>
                <w:sz w:val="17"/>
              </w:rPr>
              <w:t>Online sessies op dinsdag: theorie 10 en 17 nov, toestemming 24 nov</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12u30–14u live, met opname voor wie niet kan</w:t>
            </w:r>
          </w:p>
        </w:tc>
        <w:tc>
          <w:tcPr>
            <w:tcW w:w="2948" w:type="dxa"/>
          </w:tcPr>
          <w:p w14:paraId="3AD73BF6" w14:textId="77777777" w:rsidR="003B40A0" w:rsidRDefault="004D4A6A">
            <w:pPr>
              <w:spacing w:before="40" w:after="40"/>
            </w:pPr>
            <w:r>
              <w:rPr>
                <w:color w:val="1B2630"/>
                <w:sz w:val="17"/>
              </w:rPr>
              <w:t>di 12u30–14u live, plus een live herhaling op do 12, 19 en 26 nov, 8u30–10u</w:t>
            </w:r>
          </w:p>
        </w:tc>
        <w:tc>
          <w:tcPr>
            <w:tcW w:w="1814" w:type="dxa"/>
          </w:tcPr>
          <w:p w14:paraId="6E242D66" w14:textId="77777777" w:rsidR="003B40A0" w:rsidRDefault="004D4A6A">
            <w:pPr>
              <w:spacing w:before="40" w:after="40"/>
            </w:pPr>
            <w:r>
              <w:rPr>
                <w:color w:val="1B2630"/>
                <w:sz w:val="17"/>
              </w:rPr>
              <w:t>alle centra; vooral Gent en Kortrijk</w:t>
            </w:r>
          </w:p>
        </w:tc>
      </w:tr>
      <w:tr w:rsidR="0053147A" w14:paraId="67D019FB" w14:textId="77777777">
        <w:tc>
          <w:tcPr>
            <w:tcW w:w="2268" w:type="dxa"/>
          </w:tcPr>
          <w:p w14:paraId="0384BC54" w14:textId="77777777" w:rsidR="003B40A0" w:rsidRDefault="004D4A6A">
            <w:pPr>
              <w:spacing w:before="40" w:after="40"/>
            </w:pPr>
            <w:r>
              <w:rPr>
                <w:b/>
                <w:color w:val="1B2630"/>
                <w:sz w:val="17"/>
              </w:rPr>
              <w:t>Datacollectie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 jan 9u–11u, met opname</w:t>
            </w:r>
          </w:p>
        </w:tc>
        <w:tc>
          <w:tcPr>
            <w:tcW w:w="2948" w:type="dxa"/>
          </w:tcPr>
          <w:p w14:paraId="3AD73BF6" w14:textId="77777777" w:rsidR="003B40A0" w:rsidRDefault="004D4A6A">
            <w:pPr>
              <w:spacing w:before="40" w:after="40"/>
            </w:pPr>
            <w:r>
              <w:rPr>
                <w:color w:val="1B2630"/>
                <w:sz w:val="17"/>
              </w:rPr>
              <w:t>di 12 jan 9u–11u, plus een herhaling vr 15 jan 13u–15u</w:t>
            </w:r>
          </w:p>
        </w:tc>
        <w:tc>
          <w:tcPr>
            <w:tcW w:w="1814" w:type="dxa"/>
          </w:tcPr>
          <w:p w14:paraId="6E242D66" w14:textId="77777777" w:rsidR="003B40A0" w:rsidRDefault="004D4A6A">
            <w:pPr>
              <w:spacing w:before="40" w:after="40"/>
            </w:pPr>
            <w:r>
              <w:rPr>
                <w:color w:val="1B2630"/>
                <w:sz w:val="17"/>
              </w:rPr>
              <w:t>Gent</w:t>
            </w:r>
          </w:p>
        </w:tc>
      </w:tr>
      <w:tr w:rsidR="0053147A" w14:paraId="67D019FB" w14:textId="77777777">
        <w:tc>
          <w:tcPr>
            <w:tcW w:w="2268" w:type="dxa"/>
          </w:tcPr>
          <w:p w14:paraId="0384BC54" w14:textId="77777777" w:rsidR="003B40A0" w:rsidRDefault="004D4A6A">
            <w:pPr>
              <w:spacing w:before="40" w:after="40"/>
            </w:pPr>
            <w:r>
              <w:rPr>
                <w:b/>
                <w:color w:val="1B2630"/>
                <w:sz w:val="17"/>
              </w:rPr>
              <w:t>SEBIA 1 en 2,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7 jan 17u30–21u30</w:t>
            </w:r>
          </w:p>
        </w:tc>
        <w:tc>
          <w:tcPr>
            <w:tcW w:w="2948" w:type="dxa"/>
          </w:tcPr>
          <w:p w14:paraId="3AD73BF6" w14:textId="77777777" w:rsidR="003B40A0" w:rsidRDefault="004D4A6A">
            <w:pPr>
              <w:spacing w:before="40" w:after="40"/>
            </w:pPr>
            <w:r>
              <w:rPr>
                <w:color w:val="1B2630"/>
                <w:sz w:val="17"/>
              </w:rPr>
              <w:t>vr 8 jan 13u–17u, met vrijaf voor Kortrijk en Brugge</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Droogloop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13 jan NM (eerste podoloog)</w:t>
            </w:r>
          </w:p>
        </w:tc>
        <w:tc>
          <w:tcPr>
            <w:tcW w:w="2948" w:type="dxa"/>
          </w:tcPr>
          <w:p w14:paraId="3AD73BF6" w14:textId="77777777" w:rsidR="003B40A0" w:rsidRDefault="004D4A6A">
            <w:pPr>
              <w:spacing w:before="40" w:after="40"/>
            </w:pPr>
            <w:r>
              <w:rPr>
                <w:color w:val="1B2630"/>
                <w:sz w:val="17"/>
              </w:rPr>
              <w:t>ma 18 jan VM (beste moment). De andere datum wordt het inhaalslot</w:t>
            </w:r>
          </w:p>
        </w:tc>
        <w:tc>
          <w:tcPr>
            <w:tcW w:w="1814" w:type="dxa"/>
          </w:tcPr>
          <w:p w14:paraId="6E242D66" w14:textId="77777777" w:rsidR="003B40A0" w:rsidRDefault="004D4A6A">
            <w:pPr>
              <w:spacing w:before="40" w:after="40"/>
            </w:pPr>
            <w:r>
              <w:rPr>
                <w:color w:val="1B2630"/>
                <w:sz w:val="17"/>
              </w:rPr>
              <w:t>Brugge</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Oost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2 mrt 9u–13u</w:t>
            </w:r>
          </w:p>
        </w:tc>
        <w:tc>
          <w:tcPr>
            <w:tcW w:w="2948" w:type="dxa"/>
          </w:tcPr>
          <w:p w14:paraId="3AD73BF6" w14:textId="77777777" w:rsidR="003B40A0" w:rsidRDefault="004D4A6A">
            <w:pPr>
              <w:spacing w:before="40" w:after="40"/>
            </w:pPr>
            <w:r>
              <w:rPr>
                <w:color w:val="1B2630"/>
                <w:sz w:val="17"/>
              </w:rPr>
              <w:t>di 9 mrt 9u–13u</w:t>
            </w:r>
          </w:p>
        </w:tc>
        <w:tc>
          <w:tcPr>
            <w:tcW w:w="1814" w:type="dxa"/>
          </w:tcPr>
          <w:p w14:paraId="6E242D66" w14:textId="77777777" w:rsidR="003B40A0" w:rsidRDefault="004D4A6A">
            <w:pPr>
              <w:spacing w:before="40" w:after="40"/>
            </w:pPr>
            <w:r>
              <w:rPr>
                <w:color w:val="1B2630"/>
                <w:sz w:val="17"/>
              </w:rPr>
              <w:t>Leuven, Antwerpen, Aalst,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4 mrt 17u30–21u30</w:t>
            </w:r>
          </w:p>
        </w:tc>
        <w:tc>
          <w:tcPr>
            <w:tcW w:w="2948" w:type="dxa"/>
          </w:tcPr>
          <w:p w14:paraId="3AD73BF6" w14:textId="77777777" w:rsidR="003B40A0" w:rsidRDefault="004D4A6A">
            <w:pPr>
              <w:spacing w:before="40" w:after="40"/>
            </w:pPr>
            <w:r>
              <w:rPr>
                <w:color w:val="1B2630"/>
                <w:sz w:val="17"/>
              </w:rPr>
              <w:t>vr 5 mrt 13u–17u</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5, individueel</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in maart, vóór de paasvakantie</w:t>
            </w:r>
          </w:p>
        </w:tc>
        <w:tc>
          <w:tcPr>
            <w:tcW w:w="2948" w:type="dxa"/>
          </w:tcPr>
          <w:p w14:paraId="3AD73BF6" w14:textId="77777777" w:rsidR="003B40A0" w:rsidRDefault="004D4A6A">
            <w:pPr>
              <w:spacing w:before="40" w:after="40"/>
            </w:pPr>
            <w:r>
              <w:rPr>
                <w:color w:val="1B2630"/>
                <w:sz w:val="17"/>
              </w:rPr>
              <w:t>vanaf 12 april, na de paasvakantie</w:t>
            </w:r>
          </w:p>
        </w:tc>
        <w:tc>
          <w:tcPr>
            <w:tcW w:w="1814" w:type="dxa"/>
          </w:tcPr>
          <w:p w14:paraId="6E242D66" w14:textId="77777777" w:rsidR="003B40A0" w:rsidRDefault="004D4A6A">
            <w:pPr>
              <w:spacing w:before="40" w:after="40"/>
            </w:pPr>
            <w:r>
              <w:rPr>
                <w:color w:val="1B2630"/>
                <w:sz w:val="17"/>
              </w:rPr>
              <w:t>elke podoloog</w:t>
            </w:r>
          </w:p>
        </w:tc>
      </w:tr>
    </w:tbl>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