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974D" w14:textId="6CE15E8B" w:rsidR="00E94C16" w:rsidRPr="00273BD4" w:rsidRDefault="00E94C16" w:rsidP="00E94C16">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57EB85EE">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67A8A93A" w:rsidRPr="00273BD4">
        <w:rPr>
          <w:rFonts w:ascii="Calibri" w:hAnsi="Calibri" w:cs="Calibri"/>
          <w:b/>
          <w:bCs/>
          <w:sz w:val="32"/>
          <w:szCs w:val="32"/>
        </w:rPr>
        <w:t xml:space="preserve"> </w:t>
      </w:r>
    </w:p>
    <w:p w14:paraId="7867B80D" w14:textId="29C02074"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14:paraId="0D728505" w14:textId="278D4147"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14:paraId="4686C7A1" w14:textId="66D24A1D" w:rsidR="00E94C16" w:rsidRPr="00273BD4" w:rsidRDefault="00E94C16" w:rsidP="00E94C16">
      <w:pPr>
        <w:tabs>
          <w:tab w:val="left" w:pos="3228"/>
        </w:tabs>
        <w:rPr>
          <w:rFonts w:ascii="Calibri" w:hAnsi="Calibri" w:cs="Calibri"/>
          <w:b/>
          <w:sz w:val="32"/>
          <w:szCs w:val="32"/>
        </w:rPr>
      </w:pPr>
    </w:p>
    <w:p w14:paraId="59AE363D" w14:textId="24CDE0DF" w:rsidR="00E94C16" w:rsidRPr="00273BD4" w:rsidRDefault="00E94C16" w:rsidP="00E94C16">
      <w:pPr>
        <w:tabs>
          <w:tab w:val="left" w:pos="3228"/>
        </w:tabs>
        <w:rPr>
          <w:rFonts w:ascii="Calibri" w:hAnsi="Calibri" w:cs="Calibri"/>
          <w:b/>
          <w:sz w:val="32"/>
          <w:szCs w:val="32"/>
        </w:rPr>
      </w:pPr>
    </w:p>
    <w:p w14:paraId="4B40DD9A" w14:textId="77777777" w:rsidR="00434E0F" w:rsidRPr="00273BD4" w:rsidRDefault="00E94C16" w:rsidP="00E94C16">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14:paraId="59848D47" w14:textId="60FC52C1" w:rsidR="00E94C16" w:rsidRPr="00273BD4" w:rsidRDefault="00434E0F" w:rsidP="00E94C16">
      <w:pPr>
        <w:tabs>
          <w:tab w:val="left" w:pos="3228"/>
        </w:tabs>
        <w:rPr>
          <w:rFonts w:ascii="Calibri" w:hAnsi="Calibri" w:cs="Calibri"/>
          <w:b/>
          <w:sz w:val="44"/>
        </w:rPr>
      </w:pPr>
      <w:r w:rsidRPr="00273BD4">
        <w:rPr>
          <w:rFonts w:ascii="Calibri" w:hAnsi="Calibri" w:cs="Calibri"/>
          <w:b/>
          <w:sz w:val="32"/>
          <w:szCs w:val="32"/>
        </w:rPr>
        <w:tab/>
      </w:r>
      <w:r w:rsidR="00E94C16" w:rsidRPr="00273BD4">
        <w:rPr>
          <w:rFonts w:ascii="Calibri" w:hAnsi="Calibri" w:cs="Calibri"/>
          <w:b/>
          <w:sz w:val="44"/>
        </w:rPr>
        <w:t>PROTOCOL</w:t>
      </w:r>
    </w:p>
    <w:p w14:paraId="4D2CB283" w14:textId="77777777" w:rsidR="00E94C16" w:rsidRPr="00273BD4" w:rsidRDefault="00E94C16" w:rsidP="00E94C16">
      <w:pPr>
        <w:jc w:val="center"/>
        <w:rPr>
          <w:rFonts w:ascii="Calibri" w:hAnsi="Calibri" w:cs="Calibri"/>
          <w:b/>
          <w:sz w:val="44"/>
        </w:rPr>
      </w:pPr>
    </w:p>
    <w:p w14:paraId="4FE263DA" w14:textId="77777777" w:rsidR="00E94C16" w:rsidRPr="00273BD4" w:rsidRDefault="00E94C16" w:rsidP="00E94C16">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14:paraId="30DC219D" w14:textId="77777777" w:rsidR="00E94C16" w:rsidRPr="00273BD4" w:rsidRDefault="00E94C16" w:rsidP="00E94C16">
      <w:pPr>
        <w:autoSpaceDE w:val="0"/>
        <w:autoSpaceDN w:val="0"/>
        <w:adjustRightInd w:val="0"/>
        <w:spacing w:after="0" w:line="240" w:lineRule="auto"/>
        <w:jc w:val="center"/>
        <w:rPr>
          <w:rFonts w:ascii="Calibri" w:hAnsi="Calibri" w:cs="Calibri"/>
          <w:sz w:val="32"/>
          <w:szCs w:val="32"/>
        </w:rPr>
      </w:pPr>
    </w:p>
    <w:p w14:paraId="080251AA" w14:textId="5F85D700" w:rsidR="00E94C16" w:rsidRPr="00273BD4" w:rsidRDefault="00E94C16" w:rsidP="00E94C16">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006C1493" w:rsidRPr="00273BD4">
        <w:rPr>
          <w:rFonts w:ascii="Calibri" w:hAnsi="Calibri" w:cs="Calibri"/>
          <w:sz w:val="24"/>
          <w:szCs w:val="32"/>
        </w:rPr>
        <w:t>17</w:t>
      </w:r>
      <w:r w:rsidR="005818E3" w:rsidRPr="00273BD4">
        <w:rPr>
          <w:rFonts w:ascii="Calibri" w:hAnsi="Calibri" w:cs="Calibri"/>
          <w:sz w:val="24"/>
          <w:szCs w:val="32"/>
        </w:rPr>
        <w:t>/0</w:t>
      </w:r>
      <w:r w:rsidR="006C1493" w:rsidRPr="00273BD4">
        <w:rPr>
          <w:rFonts w:ascii="Calibri" w:hAnsi="Calibri" w:cs="Calibri"/>
          <w:sz w:val="24"/>
          <w:szCs w:val="32"/>
        </w:rPr>
        <w:t>5</w:t>
      </w:r>
      <w:r w:rsidRPr="00273BD4">
        <w:rPr>
          <w:rFonts w:ascii="Calibri" w:hAnsi="Calibri" w:cs="Calibri"/>
          <w:sz w:val="24"/>
          <w:szCs w:val="32"/>
        </w:rPr>
        <w:t>/2026</w:t>
      </w:r>
    </w:p>
    <w:p w14:paraId="5C03A120" w14:textId="77777777" w:rsidR="00E94C16" w:rsidRPr="00273BD4" w:rsidRDefault="00E94C16" w:rsidP="00E94C16">
      <w:pPr>
        <w:jc w:val="center"/>
        <w:rPr>
          <w:rFonts w:ascii="Calibri" w:hAnsi="Calibri" w:cs="Calibri"/>
          <w:sz w:val="32"/>
          <w:szCs w:val="32"/>
        </w:rPr>
      </w:pPr>
    </w:p>
    <w:p w14:paraId="0CC47AF4" w14:textId="77777777" w:rsidR="00434E0F" w:rsidRPr="00273BD4" w:rsidRDefault="00434E0F" w:rsidP="00E94C16">
      <w:pPr>
        <w:rPr>
          <w:rFonts w:ascii="Calibri" w:hAnsi="Calibri" w:cs="Calibri"/>
          <w:sz w:val="24"/>
          <w:szCs w:val="32"/>
        </w:rPr>
      </w:pPr>
    </w:p>
    <w:p w14:paraId="3F03B8CD" w14:textId="77777777" w:rsidR="00434E0F" w:rsidRPr="00273BD4" w:rsidRDefault="00434E0F" w:rsidP="00E94C16">
      <w:pPr>
        <w:rPr>
          <w:rFonts w:ascii="Calibri" w:hAnsi="Calibri" w:cs="Calibri"/>
          <w:sz w:val="24"/>
          <w:szCs w:val="32"/>
        </w:rPr>
      </w:pPr>
    </w:p>
    <w:p w14:paraId="119EF16E" w14:textId="77777777" w:rsidR="00E94C16" w:rsidRPr="00273BD4" w:rsidRDefault="00E94C16" w:rsidP="00E94C16">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14:paraId="19A0C3A2" w14:textId="2B80585B" w:rsidR="00E94C16" w:rsidRPr="00273BD4" w:rsidRDefault="00E94C16" w:rsidP="00E94C16">
      <w:pPr>
        <w:spacing w:after="0" w:line="240" w:lineRule="auto"/>
        <w:rPr>
          <w:rFonts w:ascii="Calibri" w:hAnsi="Calibri" w:cs="Calibri"/>
          <w:sz w:val="24"/>
          <w:szCs w:val="32"/>
        </w:rPr>
      </w:pPr>
      <w:r w:rsidRPr="00273BD4">
        <w:rPr>
          <w:rFonts w:ascii="Calibri" w:hAnsi="Calibri" w:cs="Calibri"/>
          <w:b/>
          <w:sz w:val="24"/>
          <w:szCs w:val="32"/>
        </w:rPr>
        <w:t>Coordinating investigator:</w:t>
      </w:r>
      <w:r w:rsidR="00904326" w:rsidRPr="00273BD4">
        <w:rPr>
          <w:rFonts w:ascii="Calibri" w:hAnsi="Calibri" w:cs="Calibri"/>
          <w:b/>
          <w:sz w:val="24"/>
          <w:szCs w:val="32"/>
        </w:rPr>
        <w:tab/>
      </w:r>
      <w:r w:rsidRPr="00273BD4">
        <w:rPr>
          <w:rFonts w:ascii="Calibri" w:hAnsi="Calibri" w:cs="Calibri"/>
          <w:sz w:val="24"/>
          <w:szCs w:val="32"/>
        </w:rPr>
        <w:t>Prof. Kevin Deschamps</w:t>
      </w:r>
    </w:p>
    <w:p w14:paraId="477DD9F2" w14:textId="74AB5326" w:rsidR="00E94C16" w:rsidRPr="00273BD4" w:rsidRDefault="00E94C16" w:rsidP="00E94C1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14:paraId="421EE651" w14:textId="4243920A" w:rsidR="00E94C16" w:rsidRPr="00273BD4" w:rsidRDefault="00904326" w:rsidP="00E94C16">
      <w:pPr>
        <w:ind w:left="2124" w:firstLine="708"/>
        <w:rPr>
          <w:rFonts w:ascii="Calibri" w:hAnsi="Calibri" w:cs="Calibri"/>
          <w:sz w:val="24"/>
          <w:szCs w:val="24"/>
        </w:rPr>
      </w:pPr>
      <w:hyperlink r:id="rId19" w:history="1">
        <w:r w:rsidRPr="00273BD4">
          <w:rPr>
            <w:rStyle w:val="Hyperlink"/>
            <w:rFonts w:ascii="Calibri" w:hAnsi="Calibri" w:cs="Calibri"/>
            <w:sz w:val="24"/>
            <w:szCs w:val="24"/>
          </w:rPr>
          <w:t>Kevin.Deschamps@kuleuven.be</w:t>
        </w:r>
      </w:hyperlink>
      <w:r w:rsidR="00E94C16" w:rsidRPr="00273BD4">
        <w:rPr>
          <w:rFonts w:ascii="Calibri" w:hAnsi="Calibri" w:cs="Calibri"/>
          <w:sz w:val="24"/>
          <w:szCs w:val="24"/>
        </w:rPr>
        <w:t> </w:t>
      </w:r>
    </w:p>
    <w:p w14:paraId="36767D41" w14:textId="6B587973" w:rsidR="00E94C16" w:rsidRPr="00273BD4" w:rsidRDefault="00E94C16" w:rsidP="00E94C16">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r:id="rId20" w:history="1">
        <w:r w:rsidRPr="00273BD4">
          <w:rPr>
            <w:rStyle w:val="Hyperlink"/>
            <w:rFonts w:ascii="Calibri" w:hAnsi="Calibri" w:cs="Calibri"/>
            <w:sz w:val="24"/>
            <w:szCs w:val="24"/>
          </w:rPr>
          <w:t>fabienne.dobbels@kuleuven.be</w:t>
        </w:r>
      </w:hyperlink>
    </w:p>
    <w:p w14:paraId="7AAFF98E" w14:textId="681C3660" w:rsidR="00E94C16" w:rsidRPr="003723B2" w:rsidRDefault="00434E0F" w:rsidP="00E94C16">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00E94C16" w:rsidRPr="003723B2">
        <w:rPr>
          <w:rFonts w:ascii="Calibri" w:hAnsi="Calibri" w:cs="Calibri"/>
          <w:sz w:val="24"/>
          <w:szCs w:val="32"/>
          <w:lang w:val="nl-NL"/>
        </w:rPr>
        <w:t xml:space="preserve">Prof. Koen Putman, </w:t>
      </w:r>
      <w:hyperlink r:id="rId21" w:history="1">
        <w:r w:rsidR="00E94C16" w:rsidRPr="003723B2">
          <w:rPr>
            <w:rStyle w:val="Hyperlink"/>
            <w:rFonts w:ascii="Calibri" w:hAnsi="Calibri" w:cs="Calibri"/>
            <w:sz w:val="24"/>
            <w:szCs w:val="32"/>
            <w:lang w:val="nl-NL"/>
          </w:rPr>
          <w:t>koen.putman@vub.be</w:t>
        </w:r>
      </w:hyperlink>
    </w:p>
    <w:p w14:paraId="4C05BFB6" w14:textId="77777777" w:rsidR="00E94C16" w:rsidRPr="003723B2" w:rsidRDefault="00E94C16" w:rsidP="00E94C16">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t xml:space="preserve">Prof. Maaike Fobelets, </w:t>
      </w:r>
      <w:hyperlink r:id="rId22" w:history="1">
        <w:r w:rsidRPr="003723B2">
          <w:rPr>
            <w:rStyle w:val="Hyperlink"/>
            <w:rFonts w:ascii="Calibri" w:hAnsi="Calibri" w:cs="Calibri"/>
            <w:sz w:val="24"/>
            <w:szCs w:val="32"/>
            <w:lang w:val="nl-NL"/>
          </w:rPr>
          <w:t>maaike.fobelets@vub.be</w:t>
        </w:r>
      </w:hyperlink>
    </w:p>
    <w:p w14:paraId="0A0B5CF8" w14:textId="4CBF75EF" w:rsidR="00E94C16" w:rsidRPr="003723B2" w:rsidRDefault="00E94C16" w:rsidP="00E94C16">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00434E0F" w:rsidRPr="003723B2">
        <w:rPr>
          <w:rFonts w:ascii="Calibri" w:hAnsi="Calibri" w:cs="Calibri"/>
          <w:lang w:val="nl-NL"/>
        </w:rPr>
        <w:tab/>
      </w:r>
      <w:r w:rsidRPr="003723B2">
        <w:rPr>
          <w:rFonts w:ascii="Calibri" w:hAnsi="Calibri" w:cs="Calibri"/>
          <w:sz w:val="24"/>
          <w:szCs w:val="24"/>
          <w:lang w:val="fr-BE"/>
        </w:rPr>
        <w:t xml:space="preserve">Prof. Giovanni Matricali, </w:t>
      </w:r>
      <w:hyperlink r:id="rId23" w:history="1">
        <w:r w:rsidRPr="003723B2">
          <w:rPr>
            <w:rStyle w:val="Hyperlink"/>
            <w:rFonts w:ascii="Calibri" w:hAnsi="Calibri" w:cs="Calibri"/>
            <w:sz w:val="24"/>
            <w:szCs w:val="24"/>
            <w:lang w:val="fr-BE"/>
          </w:rPr>
          <w:t>giovanni.matricali@uzleuven.be</w:t>
        </w:r>
      </w:hyperlink>
    </w:p>
    <w:p w14:paraId="13987E2A" w14:textId="0A9F8BF8" w:rsidR="00E94C16" w:rsidRPr="00BD2216" w:rsidRDefault="00E94C16" w:rsidP="00E94C16">
      <w:pPr>
        <w:spacing w:after="0" w:line="240" w:lineRule="auto"/>
        <w:rPr>
          <w:rFonts w:ascii="Calibri" w:hAnsi="Calibri" w:cs="Calibri"/>
          <w:sz w:val="24"/>
          <w:szCs w:val="32"/>
          <w:lang w:val="de-DE"/>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BD2216">
        <w:rPr>
          <w:rFonts w:ascii="Calibri" w:hAnsi="Calibri" w:cs="Calibri"/>
          <w:sz w:val="24"/>
          <w:szCs w:val="32"/>
          <w:lang w:val="de-DE"/>
        </w:rPr>
        <w:t xml:space="preserve">Dr. Frank Nobels, </w:t>
      </w:r>
      <w:hyperlink r:id="rId24" w:history="1">
        <w:r w:rsidRPr="00BD2216">
          <w:rPr>
            <w:rStyle w:val="Hyperlink"/>
            <w:rFonts w:ascii="Calibri" w:hAnsi="Calibri" w:cs="Calibri"/>
            <w:sz w:val="24"/>
            <w:szCs w:val="32"/>
            <w:lang w:val="de-DE"/>
          </w:rPr>
          <w:t>frank.nobels@azorg.be</w:t>
        </w:r>
      </w:hyperlink>
    </w:p>
    <w:p w14:paraId="5C2CCAF4" w14:textId="1D5EF7F0" w:rsidR="00E94C16"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w:t>
      </w:r>
      <w:r w:rsidR="00E94C16" w:rsidRPr="00BD2216">
        <w:rPr>
          <w:rFonts w:ascii="Calibri" w:hAnsi="Calibri" w:cs="Calibri"/>
          <w:sz w:val="24"/>
          <w:szCs w:val="32"/>
          <w:lang w:val="de-DE"/>
        </w:rPr>
        <w:t xml:space="preserve">Dr. Gertjan Vereecke, </w:t>
      </w:r>
      <w:hyperlink r:id="rId25" w:history="1">
        <w:r w:rsidR="00E94C16" w:rsidRPr="00BD2216">
          <w:rPr>
            <w:rStyle w:val="Hyperlink"/>
            <w:rFonts w:ascii="Calibri" w:hAnsi="Calibri" w:cs="Calibri"/>
            <w:sz w:val="24"/>
            <w:szCs w:val="32"/>
            <w:lang w:val="de-DE"/>
          </w:rPr>
          <w:t>gertjan.vereecke@azgroeninge.be</w:t>
        </w:r>
      </w:hyperlink>
    </w:p>
    <w:p w14:paraId="34C3B9C4" w14:textId="233A0625" w:rsidR="00434E0F"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Caren Randon, </w:t>
      </w:r>
      <w:hyperlink r:id="rId26" w:history="1">
        <w:r w:rsidRPr="00BD2216">
          <w:rPr>
            <w:rStyle w:val="Hyperlink"/>
            <w:rFonts w:ascii="Calibri" w:hAnsi="Calibri" w:cs="Calibri"/>
            <w:sz w:val="24"/>
            <w:szCs w:val="32"/>
            <w:lang w:val="de-DE"/>
          </w:rPr>
          <w:t>caren.randon@uzgent.be</w:t>
        </w:r>
      </w:hyperlink>
    </w:p>
    <w:p w14:paraId="5753949E" w14:textId="5967EC33" w:rsidR="00434E0F" w:rsidRPr="00BD2216" w:rsidRDefault="00434E0F" w:rsidP="00434E0F">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Eveline Dirinck, </w:t>
      </w:r>
      <w:hyperlink r:id="rId27" w:history="1">
        <w:r w:rsidRPr="00BD2216">
          <w:rPr>
            <w:rStyle w:val="Hyperlink"/>
            <w:rFonts w:ascii="Calibri" w:hAnsi="Calibri" w:cs="Calibri"/>
            <w:sz w:val="24"/>
            <w:szCs w:val="32"/>
            <w:lang w:val="de-DE"/>
          </w:rPr>
          <w:t>Eveline.dirinck@uza.be</w:t>
        </w:r>
      </w:hyperlink>
    </w:p>
    <w:p w14:paraId="0EBF3C9A" w14:textId="5BBFE14D" w:rsidR="00E94C16" w:rsidRPr="00273BD4" w:rsidRDefault="00E94C16" w:rsidP="00E94C16">
      <w:pPr>
        <w:rPr>
          <w:rFonts w:ascii="Calibri" w:hAnsi="Calibri" w:cs="Calibri"/>
          <w:sz w:val="24"/>
          <w:szCs w:val="32"/>
        </w:rPr>
      </w:pPr>
      <w:r w:rsidRPr="00BD2216">
        <w:rPr>
          <w:rFonts w:ascii="Calibri" w:hAnsi="Calibri" w:cs="Calibri"/>
          <w:sz w:val="24"/>
          <w:szCs w:val="32"/>
          <w:lang w:val="de-DE"/>
        </w:rPr>
        <w:tab/>
      </w:r>
      <w:r w:rsidRPr="00BD2216">
        <w:rPr>
          <w:rFonts w:ascii="Calibri" w:hAnsi="Calibri" w:cs="Calibri"/>
          <w:sz w:val="24"/>
          <w:szCs w:val="32"/>
          <w:lang w:val="de-DE"/>
        </w:rPr>
        <w:tab/>
      </w:r>
      <w:r w:rsidRPr="00BD2216">
        <w:rPr>
          <w:rFonts w:ascii="Calibri" w:hAnsi="Calibri" w:cs="Calibri"/>
          <w:sz w:val="24"/>
          <w:szCs w:val="32"/>
          <w:lang w:val="de-DE"/>
        </w:rPr>
        <w:tab/>
      </w:r>
      <w:r w:rsidR="00434E0F" w:rsidRPr="00273BD4">
        <w:rPr>
          <w:rFonts w:ascii="Calibri" w:hAnsi="Calibri" w:cs="Calibri"/>
          <w:sz w:val="24"/>
          <w:szCs w:val="32"/>
        </w:rPr>
        <w:t>D</w:t>
      </w:r>
      <w:r w:rsidRPr="00273BD4">
        <w:rPr>
          <w:rFonts w:ascii="Calibri" w:hAnsi="Calibri" w:cs="Calibri"/>
          <w:sz w:val="24"/>
          <w:szCs w:val="32"/>
        </w:rPr>
        <w:t xml:space="preserve">r. Youri Taes, </w:t>
      </w:r>
      <w:hyperlink r:id="rId28" w:history="1">
        <w:r w:rsidR="00434E0F" w:rsidRPr="00273BD4">
          <w:rPr>
            <w:rStyle w:val="Hyperlink"/>
            <w:rFonts w:ascii="Calibri" w:hAnsi="Calibri" w:cs="Calibri"/>
            <w:sz w:val="24"/>
            <w:szCs w:val="32"/>
          </w:rPr>
          <w:t>youri.taes@azsintjan.be</w:t>
        </w:r>
      </w:hyperlink>
    </w:p>
    <w:p w14:paraId="2BDAC038"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lastRenderedPageBreak/>
        <w:t>Funding</w:t>
      </w:r>
    </w:p>
    <w:p w14:paraId="472FA65E" w14:textId="48FF4F2D" w:rsidR="0070738C" w:rsidRPr="00273BD4" w:rsidRDefault="0070738C" w:rsidP="0070738C">
      <w:pPr>
        <w:pStyle w:val="Default"/>
        <w:jc w:val="both"/>
        <w:rPr>
          <w:rFonts w:ascii="Calibri" w:hAnsi="Calibri" w:cs="Calibri"/>
          <w:sz w:val="22"/>
          <w:szCs w:val="21"/>
          <w:lang w:val="en-GB"/>
        </w:rPr>
      </w:pPr>
      <w:r w:rsidRPr="00273BD4">
        <w:rPr>
          <w:rFonts w:ascii="Calibri" w:hAnsi="Calibri" w:cs="Calibri"/>
          <w:bCs/>
          <w:sz w:val="22"/>
          <w:szCs w:val="22"/>
          <w:lang w:val="en-GB"/>
        </w:rPr>
        <w:t xml:space="preserve">Funding of the trial (personnel and research costs): Fonds </w:t>
      </w:r>
      <w:r w:rsidR="00132B3C" w:rsidRPr="00273BD4">
        <w:rPr>
          <w:rFonts w:ascii="Calibri" w:hAnsi="Calibri" w:cs="Calibri"/>
          <w:bCs/>
          <w:sz w:val="22"/>
          <w:szCs w:val="22"/>
          <w:lang w:val="en-GB"/>
        </w:rPr>
        <w:t>Wetenschapelijke</w:t>
      </w:r>
      <w:r w:rsidRPr="00273BD4">
        <w:rPr>
          <w:rFonts w:ascii="Calibri" w:hAnsi="Calibri" w:cs="Calibri"/>
          <w:bCs/>
          <w:sz w:val="22"/>
          <w:szCs w:val="22"/>
          <w:lang w:val="en-GB"/>
        </w:rPr>
        <w:t xml:space="preserve"> Onderzoek Vlaanderen (FWO TBM)</w:t>
      </w:r>
    </w:p>
    <w:p w14:paraId="0A0E3DD8" w14:textId="77777777" w:rsidR="0070738C" w:rsidRPr="00273BD4" w:rsidRDefault="0070738C" w:rsidP="0070738C">
      <w:pPr>
        <w:pStyle w:val="Default"/>
        <w:jc w:val="both"/>
        <w:rPr>
          <w:rFonts w:ascii="Calibri" w:hAnsi="Calibri" w:cs="Calibri"/>
          <w:sz w:val="22"/>
          <w:szCs w:val="21"/>
          <w:lang w:val="en-GB"/>
        </w:rPr>
      </w:pPr>
    </w:p>
    <w:p w14:paraId="54417592"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14:paraId="631CE4B2" w14:textId="77777777" w:rsidR="0070738C" w:rsidRPr="00273BD4" w:rsidRDefault="50F89C6D" w:rsidP="01D944E3">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14:paraId="369B363A" w14:textId="77777777" w:rsidR="0070738C" w:rsidRPr="00273BD4" w:rsidRDefault="0070738C" w:rsidP="0070738C">
      <w:pPr>
        <w:spacing w:after="0" w:line="240" w:lineRule="auto"/>
        <w:jc w:val="both"/>
        <w:rPr>
          <w:rFonts w:ascii="Calibri" w:hAnsi="Calibri" w:cs="Calibri"/>
          <w:b/>
          <w:sz w:val="28"/>
        </w:rPr>
      </w:pPr>
    </w:p>
    <w:p w14:paraId="7B7C1C65" w14:textId="77777777" w:rsidR="0070738C" w:rsidRPr="00273BD4" w:rsidRDefault="0070738C" w:rsidP="0070738C">
      <w:pPr>
        <w:spacing w:after="0" w:line="240" w:lineRule="auto"/>
        <w:jc w:val="both"/>
        <w:rPr>
          <w:rFonts w:ascii="Calibri" w:hAnsi="Calibri" w:cs="Calibri"/>
          <w:b/>
          <w:sz w:val="28"/>
        </w:rPr>
      </w:pPr>
      <w:r w:rsidRPr="00273BD4">
        <w:rPr>
          <w:rFonts w:ascii="Calibri" w:hAnsi="Calibri" w:cs="Calibri"/>
          <w:b/>
          <w:sz w:val="28"/>
        </w:rPr>
        <w:t>Roles and responsibilities</w:t>
      </w:r>
    </w:p>
    <w:p w14:paraId="176C9D27"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14:paraId="3CD59E29" w14:textId="77777777" w:rsidR="0070738C" w:rsidRPr="00273BD4" w:rsidRDefault="0070738C" w:rsidP="0070738C">
      <w:pPr>
        <w:pStyle w:val="Default"/>
        <w:jc w:val="both"/>
        <w:rPr>
          <w:rFonts w:ascii="Calibri" w:hAnsi="Calibri" w:cs="Calibri"/>
          <w:sz w:val="22"/>
          <w:szCs w:val="22"/>
          <w:lang w:val="en-GB"/>
        </w:rPr>
      </w:pPr>
    </w:p>
    <w:p w14:paraId="6A215F30"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14:paraId="1D4D9B8B" w14:textId="77777777" w:rsidR="0070738C" w:rsidRPr="00273BD4" w:rsidRDefault="0070738C" w:rsidP="0070738C">
      <w:pPr>
        <w:spacing w:after="0" w:line="240" w:lineRule="auto"/>
        <w:jc w:val="both"/>
        <w:rPr>
          <w:rFonts w:ascii="Calibri" w:hAnsi="Calibri" w:cs="Calibri"/>
        </w:rPr>
      </w:pPr>
      <w:r w:rsidRPr="00273BD4">
        <w:rPr>
          <w:rFonts w:ascii="Calibri" w:hAnsi="Calibri" w:cs="Calibri"/>
        </w:rPr>
        <w:t>PI and CI shall each be referred to as «Investigator(s)».</w:t>
      </w:r>
    </w:p>
    <w:p w14:paraId="21F5F6B5" w14:textId="77777777" w:rsidR="0070738C" w:rsidRPr="00273BD4" w:rsidRDefault="0070738C" w:rsidP="0070738C">
      <w:pPr>
        <w:jc w:val="both"/>
        <w:rPr>
          <w:rFonts w:ascii="Calibri" w:hAnsi="Calibri" w:cs="Calibri"/>
          <w:b/>
          <w:sz w:val="28"/>
        </w:rPr>
      </w:pPr>
    </w:p>
    <w:p w14:paraId="3ED4C866" w14:textId="1C5C74B5" w:rsidR="0070738C" w:rsidRPr="00273BD4" w:rsidRDefault="0070738C" w:rsidP="0070738C">
      <w:pPr>
        <w:spacing w:after="0"/>
        <w:jc w:val="both"/>
        <w:rPr>
          <w:rFonts w:ascii="Calibri" w:hAnsi="Calibri" w:cs="Calibri"/>
          <w:b/>
          <w:sz w:val="28"/>
        </w:rPr>
      </w:pPr>
      <w:r w:rsidRPr="00273BD4">
        <w:rPr>
          <w:rFonts w:ascii="Calibri" w:hAnsi="Calibri" w:cs="Calibri"/>
          <w:b/>
          <w:sz w:val="28"/>
        </w:rPr>
        <w:t>Signatures</w:t>
      </w:r>
    </w:p>
    <w:p w14:paraId="0418D6E3"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14:paraId="67232543" w14:textId="784E513A" w:rsidR="0070738C" w:rsidRPr="00273BD4" w:rsidRDefault="0070738C" w:rsidP="0070738C">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14:paraId="20F41A2F" w14:textId="77777777" w:rsidR="0070738C" w:rsidRPr="00273BD4" w:rsidRDefault="0070738C" w:rsidP="0070738C">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4F9D3A84" w14:textId="77777777" w:rsidR="0070738C" w:rsidRPr="00273BD4" w:rsidRDefault="0070738C" w:rsidP="0070738C">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14:paraId="5DDAB1B1" w14:textId="77777777" w:rsidR="0070738C" w:rsidRPr="00273BD4" w:rsidRDefault="0070738C" w:rsidP="0070738C">
      <w:pPr>
        <w:spacing w:after="0" w:line="240" w:lineRule="auto"/>
        <w:rPr>
          <w:rFonts w:ascii="Calibri" w:hAnsi="Calibri" w:cs="Calibri"/>
          <w:szCs w:val="32"/>
        </w:rPr>
      </w:pPr>
    </w:p>
    <w:p w14:paraId="29DFC80A" w14:textId="62E7D15B"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90A0153" w14:textId="77777777" w:rsidR="0070738C" w:rsidRPr="00273BD4" w:rsidRDefault="0070738C" w:rsidP="0070738C">
      <w:pPr>
        <w:spacing w:after="0" w:line="240" w:lineRule="auto"/>
        <w:rPr>
          <w:rFonts w:ascii="Calibri" w:hAnsi="Calibri" w:cs="Calibri"/>
          <w:sz w:val="24"/>
          <w:szCs w:val="32"/>
        </w:rPr>
      </w:pPr>
    </w:p>
    <w:p w14:paraId="5FE190E3" w14:textId="77777777" w:rsidR="0070738C" w:rsidRPr="00273BD4" w:rsidRDefault="0070738C" w:rsidP="0070738C">
      <w:pPr>
        <w:spacing w:after="0" w:line="240" w:lineRule="auto"/>
        <w:rPr>
          <w:rFonts w:ascii="Calibri" w:hAnsi="Calibri" w:cs="Calibri"/>
        </w:rPr>
      </w:pPr>
      <w:r w:rsidRPr="00273BD4">
        <w:rPr>
          <w:rFonts w:ascii="Calibri" w:hAnsi="Calibri" w:cs="Calibri"/>
        </w:rPr>
        <w:tab/>
      </w:r>
    </w:p>
    <w:p w14:paraId="6B803618" w14:textId="77777777" w:rsidR="0070738C" w:rsidRPr="00273BD4" w:rsidRDefault="0070738C" w:rsidP="0070738C">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30A82A8F" w14:textId="2B55BFC8" w:rsidR="0070738C" w:rsidRPr="00273BD4" w:rsidRDefault="50F89C6D" w:rsidP="0070738C">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0070738C" w:rsidRPr="00273BD4">
        <w:tab/>
      </w:r>
    </w:p>
    <w:p w14:paraId="3AE7415C" w14:textId="77777777" w:rsidR="0070738C" w:rsidRPr="00273BD4" w:rsidRDefault="0070738C" w:rsidP="00434E0F">
      <w:pPr>
        <w:rPr>
          <w:rFonts w:ascii="Calibri" w:hAnsi="Calibri" w:cs="Calibri"/>
          <w:sz w:val="24"/>
          <w:szCs w:val="32"/>
        </w:rPr>
      </w:pPr>
    </w:p>
    <w:p w14:paraId="31798A0A" w14:textId="1A1675D2"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6AFAC58C" w14:textId="77777777" w:rsidR="0070738C" w:rsidRPr="00273BD4" w:rsidRDefault="0070738C" w:rsidP="00434E0F">
      <w:pPr>
        <w:rPr>
          <w:rFonts w:ascii="Calibri" w:hAnsi="Calibri" w:cs="Calibri"/>
          <w:sz w:val="24"/>
          <w:szCs w:val="32"/>
        </w:rPr>
      </w:pPr>
    </w:p>
    <w:p w14:paraId="1B1D0271" w14:textId="5DF4080D"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lastRenderedPageBreak/>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192E2A64" w14:textId="77777777" w:rsidR="0070738C" w:rsidRPr="00273BD4" w:rsidRDefault="0070738C" w:rsidP="00434E0F">
      <w:pPr>
        <w:rPr>
          <w:rFonts w:ascii="Calibri" w:hAnsi="Calibri" w:cs="Calibri"/>
          <w:sz w:val="24"/>
          <w:szCs w:val="32"/>
        </w:rPr>
      </w:pPr>
    </w:p>
    <w:p w14:paraId="4B9E71A3" w14:textId="16FB5EDA"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DD55159" w14:textId="77777777" w:rsidR="0070738C" w:rsidRPr="00273BD4" w:rsidRDefault="0070738C" w:rsidP="00434E0F">
      <w:pPr>
        <w:rPr>
          <w:rFonts w:ascii="Calibri" w:hAnsi="Calibri" w:cs="Calibri"/>
          <w:sz w:val="24"/>
          <w:szCs w:val="32"/>
        </w:rPr>
      </w:pPr>
    </w:p>
    <w:p w14:paraId="61C4592A" w14:textId="39B601EB" w:rsidR="0070738C" w:rsidRPr="00BD2216" w:rsidRDefault="0070738C" w:rsidP="00434E0F">
      <w:pPr>
        <w:rPr>
          <w:rFonts w:ascii="Calibri" w:hAnsi="Calibri" w:cs="Calibri"/>
          <w:sz w:val="24"/>
          <w:szCs w:val="32"/>
          <w:lang w:val="fr-BE"/>
        </w:rPr>
      </w:pPr>
      <w:r w:rsidRPr="00BD2216">
        <w:rPr>
          <w:rFonts w:ascii="Calibri" w:hAnsi="Calibri" w:cs="Calibri"/>
          <w:b/>
          <w:sz w:val="24"/>
          <w:szCs w:val="32"/>
          <w:lang w:val="fr-BE"/>
        </w:rPr>
        <w:t>Clinical Site subinvestigators</w:t>
      </w:r>
    </w:p>
    <w:p w14:paraId="07B31886" w14:textId="6A93C949" w:rsidR="0070738C" w:rsidRPr="00BD2216" w:rsidRDefault="0070738C" w:rsidP="0070738C">
      <w:pPr>
        <w:spacing w:after="0" w:line="240" w:lineRule="auto"/>
        <w:rPr>
          <w:rFonts w:ascii="Calibri" w:hAnsi="Calibri" w:cs="Calibri"/>
          <w:sz w:val="24"/>
          <w:szCs w:val="32"/>
          <w:lang w:val="fr-BE"/>
        </w:rPr>
      </w:pPr>
      <w:r w:rsidRPr="00BD2216">
        <w:rPr>
          <w:rFonts w:ascii="Calibri" w:hAnsi="Calibri" w:cs="Calibri"/>
          <w:szCs w:val="32"/>
          <w:lang w:val="fr-BE"/>
        </w:rPr>
        <w:t>Prof. Giovanni Matricali</w:t>
      </w:r>
      <w:r w:rsidRPr="00BD2216">
        <w:rPr>
          <w:rFonts w:ascii="Calibri" w:hAnsi="Calibri" w:cs="Calibri"/>
          <w:szCs w:val="32"/>
          <w:lang w:val="fr-BE"/>
        </w:rPr>
        <w:tab/>
      </w:r>
      <w:r w:rsidRPr="00BD2216">
        <w:rPr>
          <w:rFonts w:ascii="Calibri" w:hAnsi="Calibri" w:cs="Calibri"/>
          <w:sz w:val="24"/>
          <w:szCs w:val="32"/>
          <w:lang w:val="fr-BE"/>
        </w:rPr>
        <w:tab/>
      </w:r>
      <w:r w:rsidRPr="00BD2216">
        <w:rPr>
          <w:rFonts w:ascii="Calibri" w:hAnsi="Calibri" w:cs="Calibri"/>
          <w:sz w:val="24"/>
          <w:szCs w:val="32"/>
          <w:lang w:val="fr-BE"/>
        </w:rPr>
        <w:tab/>
        <w:t>______________________</w:t>
      </w:r>
      <w:r w:rsidRPr="00BD2216">
        <w:rPr>
          <w:rFonts w:ascii="Calibri" w:hAnsi="Calibri" w:cs="Calibri"/>
          <w:sz w:val="24"/>
          <w:szCs w:val="32"/>
          <w:lang w:val="fr-BE"/>
        </w:rPr>
        <w:tab/>
      </w:r>
      <w:r w:rsidRPr="00BD2216">
        <w:rPr>
          <w:rFonts w:ascii="Calibri" w:hAnsi="Calibri" w:cs="Calibri"/>
          <w:sz w:val="24"/>
          <w:szCs w:val="32"/>
          <w:lang w:val="fr-BE"/>
        </w:rPr>
        <w:tab/>
        <w:t>______________</w:t>
      </w:r>
    </w:p>
    <w:p w14:paraId="6BF9B95E" w14:textId="3F998952"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Hospitals Leuven</w:t>
      </w:r>
    </w:p>
    <w:p w14:paraId="339D1990" w14:textId="60C8BD25"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151A113" w14:textId="4A044B8D"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 Gent</w:t>
      </w:r>
    </w:p>
    <w:p w14:paraId="18A21A72" w14:textId="2F21956C"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5B8AEFDC" w14:textId="22697AC3"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University Hospital Antwerp</w:t>
      </w:r>
    </w:p>
    <w:p w14:paraId="14FCD248" w14:textId="2C95F5AA" w:rsidR="0070738C" w:rsidRPr="00273BD4" w:rsidRDefault="66B0ECFD" w:rsidP="0070738C">
      <w:pPr>
        <w:spacing w:after="0" w:line="240" w:lineRule="auto"/>
        <w:rPr>
          <w:rFonts w:ascii="Calibri" w:hAnsi="Calibri" w:cs="Calibri"/>
          <w:sz w:val="24"/>
          <w:szCs w:val="24"/>
        </w:rPr>
      </w:pPr>
      <w:r w:rsidRPr="00273BD4">
        <w:rPr>
          <w:rFonts w:ascii="Calibri" w:hAnsi="Calibri" w:cs="Calibri"/>
        </w:rPr>
        <w:t>Prof</w:t>
      </w:r>
      <w:r w:rsidR="50F89C6D" w:rsidRPr="00273BD4">
        <w:rPr>
          <w:rFonts w:ascii="Calibri" w:hAnsi="Calibri" w:cs="Calibri"/>
        </w:rPr>
        <w:t>. Frank Nobels</w:t>
      </w:r>
      <w:r w:rsidR="0070738C" w:rsidRPr="00273BD4">
        <w:tab/>
      </w:r>
      <w:r w:rsidR="0070738C" w:rsidRPr="00273BD4">
        <w:tab/>
      </w:r>
      <w:r w:rsidR="0070738C" w:rsidRPr="00273BD4">
        <w:tab/>
      </w:r>
      <w:r w:rsidR="50F89C6D" w:rsidRPr="00273BD4">
        <w:rPr>
          <w:rFonts w:ascii="Calibri" w:hAnsi="Calibri" w:cs="Calibri"/>
          <w:sz w:val="24"/>
          <w:szCs w:val="24"/>
        </w:rPr>
        <w:t>______________________</w:t>
      </w:r>
      <w:r w:rsidR="0070738C" w:rsidRPr="00273BD4">
        <w:tab/>
      </w:r>
      <w:r w:rsidR="0070738C" w:rsidRPr="00273BD4">
        <w:tab/>
      </w:r>
      <w:r w:rsidR="50F89C6D" w:rsidRPr="00273BD4">
        <w:rPr>
          <w:rFonts w:ascii="Calibri" w:hAnsi="Calibri" w:cs="Calibri"/>
          <w:sz w:val="24"/>
          <w:szCs w:val="24"/>
        </w:rPr>
        <w:t>______________</w:t>
      </w:r>
    </w:p>
    <w:p w14:paraId="4A17FAC9" w14:textId="65B05044" w:rsidR="0070738C" w:rsidRPr="00273BD4" w:rsidRDefault="00A32A99" w:rsidP="00434E0F">
      <w:pPr>
        <w:rPr>
          <w:rFonts w:ascii="Calibri" w:hAnsi="Calibri" w:cs="Calibri"/>
          <w:sz w:val="24"/>
          <w:szCs w:val="32"/>
        </w:rPr>
      </w:pPr>
      <w:r w:rsidRPr="00273BD4">
        <w:rPr>
          <w:rFonts w:ascii="Calibri" w:hAnsi="Calibri" w:cs="Calibri"/>
          <w:i/>
          <w:iCs/>
          <w:sz w:val="20"/>
          <w:szCs w:val="20"/>
        </w:rPr>
        <w:t>Hospital Azorg</w:t>
      </w:r>
    </w:p>
    <w:p w14:paraId="077015FA" w14:textId="1AA0DB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D7332C9" w14:textId="4D1A6300"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AZ</w:t>
      </w:r>
      <w:r w:rsidR="00E71CCC" w:rsidRPr="00273BD4">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14:paraId="6AA7E718" w14:textId="299582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25710B9" w14:textId="6178E1EF"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AZ Groeninge Hospital</w:t>
      </w:r>
    </w:p>
    <w:p w14:paraId="2D71326A" w14:textId="60419E2D" w:rsidR="00333BA8" w:rsidRPr="00273BD4" w:rsidRDefault="00333BA8">
      <w:pPr>
        <w:rPr>
          <w:rFonts w:ascii="Calibri" w:hAnsi="Calibri" w:cs="Calibri"/>
          <w:sz w:val="24"/>
          <w:szCs w:val="32"/>
        </w:rPr>
      </w:pPr>
      <w:r w:rsidRPr="00273BD4">
        <w:rPr>
          <w:rFonts w:ascii="Calibri" w:hAnsi="Calibri" w:cs="Calibri"/>
          <w:sz w:val="24"/>
          <w:szCs w:val="32"/>
        </w:rPr>
        <w:br w:type="page"/>
      </w:r>
    </w:p>
    <w:sdt>
      <w:sdtPr>
        <w:rPr>
          <w:rFonts w:asciiTheme="minorHAnsi" w:eastAsiaTheme="minorEastAsia" w:hAnsiTheme="minorHAnsi" w:cs="Calibri"/>
          <w:b w:val="0"/>
          <w:kern w:val="2"/>
          <w:sz w:val="22"/>
          <w:szCs w:val="22"/>
          <w:lang w:val="en-GB"/>
          <w14:ligatures w14:val="standardContextual"/>
        </w:rPr>
        <w:id w:val="1005628379"/>
        <w:docPartObj>
          <w:docPartGallery w:val="Table of Contents"/>
          <w:docPartUnique/>
        </w:docPartObj>
      </w:sdtPr>
      <w:sdtEndPr>
        <w:rPr>
          <w:noProof/>
        </w:rPr>
      </w:sdtEndPr>
      <w:sdtContent>
        <w:p w14:paraId="3334F74C" w14:textId="1E7F4F73" w:rsidR="008428D7" w:rsidRPr="00273BD4" w:rsidRDefault="008428D7">
          <w:pPr>
            <w:pStyle w:val="Kopvaninhoudsopgave"/>
            <w:rPr>
              <w:rFonts w:cs="Calibri"/>
              <w:lang w:val="en-GB"/>
            </w:rPr>
          </w:pPr>
          <w:r w:rsidRPr="00273BD4">
            <w:rPr>
              <w:rFonts w:cs="Calibri"/>
              <w:lang w:val="en-GB"/>
            </w:rPr>
            <w:t>Table of contents</w:t>
          </w:r>
        </w:p>
        <w:p w14:paraId="48E53D8A" w14:textId="515EC961" w:rsidR="003723B2" w:rsidRDefault="008428D7">
          <w:pPr>
            <w:pStyle w:val="Inhopg1"/>
            <w:tabs>
              <w:tab w:val="left" w:pos="440"/>
              <w:tab w:val="right" w:leader="dot" w:pos="9016"/>
            </w:tabs>
            <w:rPr>
              <w:rFonts w:eastAsiaTheme="minorEastAsia"/>
              <w:noProof/>
              <w:sz w:val="24"/>
              <w:szCs w:val="24"/>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anchor="_Toc229929303" w:history="1">
            <w:r w:rsidR="003723B2" w:rsidRPr="00BB711F">
              <w:rPr>
                <w:rStyle w:val="Hyperlink"/>
                <w:rFonts w:cs="Calibri"/>
                <w:noProof/>
              </w:rPr>
              <w:t>1.</w:t>
            </w:r>
            <w:r w:rsidR="003723B2">
              <w:rPr>
                <w:rFonts w:eastAsiaTheme="minorEastAsia"/>
                <w:noProof/>
                <w:sz w:val="24"/>
                <w:szCs w:val="24"/>
              </w:rPr>
              <w:tab/>
            </w:r>
            <w:r w:rsidR="003723B2" w:rsidRPr="00BB711F">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14:paraId="1D76A031" w14:textId="5D5F8C94" w:rsidR="003723B2" w:rsidRDefault="003723B2">
          <w:pPr>
            <w:pStyle w:val="Inhopg1"/>
            <w:tabs>
              <w:tab w:val="left" w:pos="440"/>
              <w:tab w:val="right" w:leader="dot" w:pos="9016"/>
            </w:tabs>
            <w:rPr>
              <w:rFonts w:eastAsiaTheme="minorEastAsia"/>
              <w:noProof/>
              <w:sz w:val="24"/>
              <w:szCs w:val="24"/>
            </w:rPr>
          </w:pPr>
          <w:hyperlink w:anchor="_Toc229929304" w:history="1">
            <w:r w:rsidRPr="00BB711F">
              <w:rPr>
                <w:rStyle w:val="Hyperlink"/>
                <w:rFonts w:cs="Calibri"/>
                <w:noProof/>
              </w:rPr>
              <w:t>2.</w:t>
            </w:r>
            <w:r>
              <w:rPr>
                <w:rFonts w:eastAsiaTheme="minorEastAsia"/>
                <w:noProof/>
                <w:sz w:val="24"/>
                <w:szCs w:val="24"/>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14:paraId="6AEC2F18" w14:textId="791A5989" w:rsidR="003723B2" w:rsidRDefault="003723B2">
          <w:pPr>
            <w:pStyle w:val="Inhopg1"/>
            <w:tabs>
              <w:tab w:val="right" w:leader="dot" w:pos="9016"/>
            </w:tabs>
            <w:rPr>
              <w:rFonts w:eastAsiaTheme="minorEastAsia"/>
              <w:noProof/>
              <w:sz w:val="24"/>
              <w:szCs w:val="24"/>
            </w:rPr>
          </w:pPr>
          <w:hyperlink w:anchor="_Toc229929305" w:history="1">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14:paraId="01D7ADE0" w14:textId="61A6A494" w:rsidR="003723B2" w:rsidRDefault="003723B2">
          <w:pPr>
            <w:pStyle w:val="Inhopg2"/>
            <w:tabs>
              <w:tab w:val="right" w:leader="dot" w:pos="9016"/>
            </w:tabs>
            <w:rPr>
              <w:rFonts w:eastAsiaTheme="minorEastAsia"/>
              <w:noProof/>
              <w:sz w:val="24"/>
              <w:szCs w:val="24"/>
            </w:rPr>
          </w:pPr>
          <w:hyperlink w:anchor="_Toc229929306" w:history="1">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14:paraId="4A360B1E" w14:textId="3A847E75" w:rsidR="003723B2" w:rsidRDefault="003723B2">
          <w:pPr>
            <w:pStyle w:val="Inhopg2"/>
            <w:tabs>
              <w:tab w:val="right" w:leader="dot" w:pos="9016"/>
            </w:tabs>
            <w:rPr>
              <w:rFonts w:eastAsiaTheme="minorEastAsia"/>
              <w:noProof/>
              <w:sz w:val="24"/>
              <w:szCs w:val="24"/>
            </w:rPr>
          </w:pPr>
          <w:hyperlink w:anchor="_Toc229929307" w:history="1">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14:paraId="16556634" w14:textId="3A0AA8AE" w:rsidR="003723B2" w:rsidRDefault="003723B2">
          <w:pPr>
            <w:pStyle w:val="Inhopg3"/>
            <w:tabs>
              <w:tab w:val="right" w:leader="dot" w:pos="9016"/>
            </w:tabs>
            <w:rPr>
              <w:rFonts w:eastAsiaTheme="minorEastAsia"/>
              <w:noProof/>
              <w:sz w:val="24"/>
              <w:szCs w:val="24"/>
            </w:rPr>
          </w:pPr>
          <w:hyperlink w:anchor="_Toc229929308" w:history="1">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14:paraId="653E9D60" w14:textId="067394A9" w:rsidR="003723B2" w:rsidRDefault="003723B2">
          <w:pPr>
            <w:pStyle w:val="Inhopg3"/>
            <w:tabs>
              <w:tab w:val="right" w:leader="dot" w:pos="9016"/>
            </w:tabs>
            <w:rPr>
              <w:rFonts w:eastAsiaTheme="minorEastAsia"/>
              <w:noProof/>
              <w:sz w:val="24"/>
              <w:szCs w:val="24"/>
            </w:rPr>
          </w:pPr>
          <w:hyperlink w:anchor="_Toc229929309" w:history="1">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14:paraId="2E284677" w14:textId="6BF734ED" w:rsidR="003723B2" w:rsidRDefault="003723B2">
          <w:pPr>
            <w:pStyle w:val="Inhopg3"/>
            <w:tabs>
              <w:tab w:val="right" w:leader="dot" w:pos="9016"/>
            </w:tabs>
            <w:rPr>
              <w:rFonts w:eastAsiaTheme="minorEastAsia"/>
              <w:noProof/>
              <w:sz w:val="24"/>
              <w:szCs w:val="24"/>
            </w:rPr>
          </w:pPr>
          <w:hyperlink w:anchor="_Toc229929310" w:history="1">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14:paraId="5A240DDC" w14:textId="3EB88728" w:rsidR="003723B2" w:rsidRDefault="003723B2">
          <w:pPr>
            <w:pStyle w:val="Inhopg2"/>
            <w:tabs>
              <w:tab w:val="right" w:leader="dot" w:pos="9016"/>
            </w:tabs>
            <w:rPr>
              <w:rFonts w:eastAsiaTheme="minorEastAsia"/>
              <w:noProof/>
              <w:sz w:val="24"/>
              <w:szCs w:val="24"/>
            </w:rPr>
          </w:pPr>
          <w:hyperlink w:anchor="_Toc229929311" w:history="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14:paraId="34348777" w14:textId="6E48FF6F" w:rsidR="003723B2" w:rsidRDefault="003723B2">
          <w:pPr>
            <w:pStyle w:val="Inhopg1"/>
            <w:tabs>
              <w:tab w:val="right" w:leader="dot" w:pos="9016"/>
            </w:tabs>
            <w:rPr>
              <w:rFonts w:eastAsiaTheme="minorEastAsia"/>
              <w:noProof/>
              <w:sz w:val="24"/>
              <w:szCs w:val="24"/>
            </w:rPr>
          </w:pPr>
          <w:hyperlink w:anchor="_Toc229929312" w:history="1">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14:paraId="5E3DB233" w14:textId="16564B72" w:rsidR="003723B2" w:rsidRDefault="003723B2">
          <w:pPr>
            <w:pStyle w:val="Inhopg2"/>
            <w:tabs>
              <w:tab w:val="right" w:leader="dot" w:pos="9016"/>
            </w:tabs>
            <w:rPr>
              <w:rFonts w:eastAsiaTheme="minorEastAsia"/>
              <w:noProof/>
              <w:sz w:val="24"/>
              <w:szCs w:val="24"/>
            </w:rPr>
          </w:pPr>
          <w:hyperlink w:anchor="_Toc229929313" w:history="1">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14:paraId="7FEA43C9" w14:textId="1871093B" w:rsidR="003723B2" w:rsidRDefault="003723B2">
          <w:pPr>
            <w:pStyle w:val="Inhopg2"/>
            <w:tabs>
              <w:tab w:val="right" w:leader="dot" w:pos="9016"/>
            </w:tabs>
            <w:rPr>
              <w:rFonts w:eastAsiaTheme="minorEastAsia"/>
              <w:noProof/>
              <w:sz w:val="24"/>
              <w:szCs w:val="24"/>
            </w:rPr>
          </w:pPr>
          <w:hyperlink w:anchor="_Toc229929314" w:history="1">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14:paraId="5937807C" w14:textId="03C232C5" w:rsidR="003723B2" w:rsidRDefault="003723B2">
          <w:pPr>
            <w:pStyle w:val="Inhopg1"/>
            <w:tabs>
              <w:tab w:val="right" w:leader="dot" w:pos="9016"/>
            </w:tabs>
            <w:rPr>
              <w:rFonts w:eastAsiaTheme="minorEastAsia"/>
              <w:noProof/>
              <w:sz w:val="24"/>
              <w:szCs w:val="24"/>
            </w:rPr>
          </w:pPr>
          <w:hyperlink w:anchor="_Toc229929315" w:history="1">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14:paraId="414908A9" w14:textId="5B44B0F0" w:rsidR="003723B2" w:rsidRDefault="003723B2">
          <w:pPr>
            <w:pStyle w:val="Inhopg2"/>
            <w:tabs>
              <w:tab w:val="right" w:leader="dot" w:pos="9016"/>
            </w:tabs>
            <w:rPr>
              <w:rFonts w:eastAsiaTheme="minorEastAsia"/>
              <w:noProof/>
              <w:sz w:val="24"/>
              <w:szCs w:val="24"/>
            </w:rPr>
          </w:pPr>
          <w:hyperlink w:anchor="_Toc229929316" w:history="1">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14:paraId="29DE1FA6" w14:textId="6C4BBD14" w:rsidR="003723B2" w:rsidRDefault="003723B2">
          <w:pPr>
            <w:pStyle w:val="Inhopg3"/>
            <w:tabs>
              <w:tab w:val="right" w:leader="dot" w:pos="9016"/>
            </w:tabs>
            <w:rPr>
              <w:rFonts w:eastAsiaTheme="minorEastAsia"/>
              <w:noProof/>
              <w:sz w:val="24"/>
              <w:szCs w:val="24"/>
            </w:rPr>
          </w:pPr>
          <w:hyperlink w:anchor="_Toc229929317" w:history="1">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14:paraId="4970FE7E" w14:textId="448F57ED" w:rsidR="003723B2" w:rsidRDefault="003723B2">
          <w:pPr>
            <w:pStyle w:val="Inhopg3"/>
            <w:tabs>
              <w:tab w:val="right" w:leader="dot" w:pos="9016"/>
            </w:tabs>
            <w:rPr>
              <w:rFonts w:eastAsiaTheme="minorEastAsia"/>
              <w:noProof/>
              <w:sz w:val="24"/>
              <w:szCs w:val="24"/>
            </w:rPr>
          </w:pPr>
          <w:hyperlink w:anchor="_Toc229929318" w:history="1">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14:paraId="0EE003CA" w14:textId="3C2B6BC8" w:rsidR="003723B2" w:rsidRDefault="003723B2">
          <w:pPr>
            <w:pStyle w:val="Inhopg2"/>
            <w:tabs>
              <w:tab w:val="right" w:leader="dot" w:pos="9016"/>
            </w:tabs>
            <w:rPr>
              <w:rFonts w:eastAsiaTheme="minorEastAsia"/>
              <w:noProof/>
              <w:sz w:val="24"/>
              <w:szCs w:val="24"/>
            </w:rPr>
          </w:pPr>
          <w:hyperlink w:anchor="_Toc229929319" w:history="1">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14:paraId="42FE11F5" w14:textId="72F0A956" w:rsidR="003723B2" w:rsidRDefault="003723B2">
          <w:pPr>
            <w:pStyle w:val="Inhopg3"/>
            <w:tabs>
              <w:tab w:val="right" w:leader="dot" w:pos="9016"/>
            </w:tabs>
            <w:rPr>
              <w:rFonts w:eastAsiaTheme="minorEastAsia"/>
              <w:noProof/>
              <w:sz w:val="24"/>
              <w:szCs w:val="24"/>
            </w:rPr>
          </w:pPr>
          <w:hyperlink w:anchor="_Toc229929320" w:history="1">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14:paraId="2803B8F9" w14:textId="4C0B4517" w:rsidR="003723B2" w:rsidRDefault="003723B2">
          <w:pPr>
            <w:pStyle w:val="Inhopg3"/>
            <w:tabs>
              <w:tab w:val="right" w:leader="dot" w:pos="9016"/>
            </w:tabs>
            <w:rPr>
              <w:rFonts w:eastAsiaTheme="minorEastAsia"/>
              <w:noProof/>
              <w:sz w:val="24"/>
              <w:szCs w:val="24"/>
            </w:rPr>
          </w:pPr>
          <w:hyperlink w:anchor="_Toc229929321" w:history="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14:paraId="31DC018C" w14:textId="5FFA9757" w:rsidR="003723B2" w:rsidRDefault="003723B2">
          <w:pPr>
            <w:pStyle w:val="Inhopg3"/>
            <w:tabs>
              <w:tab w:val="right" w:leader="dot" w:pos="9016"/>
            </w:tabs>
            <w:rPr>
              <w:rFonts w:eastAsiaTheme="minorEastAsia"/>
              <w:noProof/>
              <w:sz w:val="24"/>
              <w:szCs w:val="24"/>
            </w:rPr>
          </w:pPr>
          <w:hyperlink w:anchor="_Toc229929322" w:history="1">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14:paraId="60343093" w14:textId="52674218" w:rsidR="003723B2" w:rsidRDefault="003723B2">
          <w:pPr>
            <w:pStyle w:val="Inhopg3"/>
            <w:tabs>
              <w:tab w:val="right" w:leader="dot" w:pos="9016"/>
            </w:tabs>
            <w:rPr>
              <w:rFonts w:eastAsiaTheme="minorEastAsia"/>
              <w:noProof/>
              <w:sz w:val="24"/>
              <w:szCs w:val="24"/>
            </w:rPr>
          </w:pPr>
          <w:hyperlink w:anchor="_Toc229929323" w:history="1">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14:paraId="4D3853A3" w14:textId="0D02A511" w:rsidR="003723B2" w:rsidRDefault="003723B2">
          <w:pPr>
            <w:pStyle w:val="Inhopg2"/>
            <w:tabs>
              <w:tab w:val="right" w:leader="dot" w:pos="9016"/>
            </w:tabs>
            <w:rPr>
              <w:rFonts w:eastAsiaTheme="minorEastAsia"/>
              <w:noProof/>
              <w:sz w:val="24"/>
              <w:szCs w:val="24"/>
            </w:rPr>
          </w:pPr>
          <w:hyperlink w:anchor="_Toc229929324" w:history="1">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14:paraId="04ED8510" w14:textId="77F43397" w:rsidR="003723B2" w:rsidRDefault="003723B2">
          <w:pPr>
            <w:pStyle w:val="Inhopg2"/>
            <w:tabs>
              <w:tab w:val="right" w:leader="dot" w:pos="9016"/>
            </w:tabs>
            <w:rPr>
              <w:rFonts w:eastAsiaTheme="minorEastAsia"/>
              <w:noProof/>
              <w:sz w:val="24"/>
              <w:szCs w:val="24"/>
            </w:rPr>
          </w:pPr>
          <w:hyperlink w:anchor="_Toc229929325" w:history="1">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14:paraId="2716590E" w14:textId="4275655F" w:rsidR="003723B2" w:rsidRDefault="003723B2">
          <w:pPr>
            <w:pStyle w:val="Inhopg2"/>
            <w:tabs>
              <w:tab w:val="right" w:leader="dot" w:pos="9016"/>
            </w:tabs>
            <w:rPr>
              <w:rFonts w:eastAsiaTheme="minorEastAsia"/>
              <w:noProof/>
              <w:sz w:val="24"/>
              <w:szCs w:val="24"/>
            </w:rPr>
          </w:pPr>
          <w:hyperlink w:anchor="_Toc229929326" w:history="1">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14:paraId="1F63484D" w14:textId="2DDB9A67" w:rsidR="003723B2" w:rsidRDefault="003723B2">
          <w:pPr>
            <w:pStyle w:val="Inhopg2"/>
            <w:tabs>
              <w:tab w:val="right" w:leader="dot" w:pos="9016"/>
            </w:tabs>
            <w:rPr>
              <w:rFonts w:eastAsiaTheme="minorEastAsia"/>
              <w:noProof/>
              <w:sz w:val="24"/>
              <w:szCs w:val="24"/>
            </w:rPr>
          </w:pPr>
          <w:hyperlink w:anchor="_Toc229929327" w:history="1">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14:paraId="3ED98020" w14:textId="2E70EEBD" w:rsidR="003723B2" w:rsidRDefault="003723B2">
          <w:pPr>
            <w:pStyle w:val="Inhopg3"/>
            <w:tabs>
              <w:tab w:val="right" w:leader="dot" w:pos="9016"/>
            </w:tabs>
            <w:rPr>
              <w:rFonts w:eastAsiaTheme="minorEastAsia"/>
              <w:noProof/>
              <w:sz w:val="24"/>
              <w:szCs w:val="24"/>
            </w:rPr>
          </w:pPr>
          <w:hyperlink w:anchor="_Toc229929328" w:history="1">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14:paraId="39151069" w14:textId="7A5A8412" w:rsidR="003723B2" w:rsidRDefault="003723B2">
          <w:pPr>
            <w:pStyle w:val="Inhopg3"/>
            <w:tabs>
              <w:tab w:val="right" w:leader="dot" w:pos="9016"/>
            </w:tabs>
            <w:rPr>
              <w:rFonts w:eastAsiaTheme="minorEastAsia"/>
              <w:noProof/>
              <w:sz w:val="24"/>
              <w:szCs w:val="24"/>
            </w:rPr>
          </w:pPr>
          <w:hyperlink w:anchor="_Toc229929329" w:history="1">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14:paraId="78235C3D" w14:textId="239DE67B" w:rsidR="003723B2" w:rsidRDefault="003723B2">
          <w:pPr>
            <w:pStyle w:val="Inhopg3"/>
            <w:tabs>
              <w:tab w:val="right" w:leader="dot" w:pos="9016"/>
            </w:tabs>
            <w:rPr>
              <w:rFonts w:eastAsiaTheme="minorEastAsia"/>
              <w:noProof/>
              <w:sz w:val="24"/>
              <w:szCs w:val="24"/>
            </w:rPr>
          </w:pPr>
          <w:hyperlink w:anchor="_Toc229929330" w:history="1">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14:paraId="7F969707" w14:textId="3B6C0194" w:rsidR="003723B2" w:rsidRDefault="003723B2">
          <w:pPr>
            <w:pStyle w:val="Inhopg3"/>
            <w:tabs>
              <w:tab w:val="right" w:leader="dot" w:pos="9016"/>
            </w:tabs>
            <w:rPr>
              <w:rFonts w:eastAsiaTheme="minorEastAsia"/>
              <w:noProof/>
              <w:sz w:val="24"/>
              <w:szCs w:val="24"/>
            </w:rPr>
          </w:pPr>
          <w:hyperlink w:anchor="_Toc229929331" w:history="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14:paraId="4F2CE5F2" w14:textId="4EF84E64" w:rsidR="003723B2" w:rsidRDefault="003723B2">
          <w:pPr>
            <w:pStyle w:val="Inhopg3"/>
            <w:tabs>
              <w:tab w:val="right" w:leader="dot" w:pos="9016"/>
            </w:tabs>
            <w:rPr>
              <w:rFonts w:eastAsiaTheme="minorEastAsia"/>
              <w:noProof/>
              <w:sz w:val="24"/>
              <w:szCs w:val="24"/>
            </w:rPr>
          </w:pPr>
          <w:hyperlink w:anchor="_Toc229929332" w:history="1">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14:paraId="087E5F3E" w14:textId="1CACE635" w:rsidR="003723B2" w:rsidRDefault="003723B2">
          <w:pPr>
            <w:pStyle w:val="Inhopg2"/>
            <w:tabs>
              <w:tab w:val="right" w:leader="dot" w:pos="9016"/>
            </w:tabs>
            <w:rPr>
              <w:rFonts w:eastAsiaTheme="minorEastAsia"/>
              <w:noProof/>
              <w:sz w:val="24"/>
              <w:szCs w:val="24"/>
            </w:rPr>
          </w:pPr>
          <w:hyperlink w:anchor="_Toc229929333" w:history="1">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14:paraId="73187755" w14:textId="466977C7" w:rsidR="003723B2" w:rsidRDefault="003723B2">
          <w:pPr>
            <w:pStyle w:val="Inhopg3"/>
            <w:tabs>
              <w:tab w:val="right" w:leader="dot" w:pos="9016"/>
            </w:tabs>
            <w:rPr>
              <w:rFonts w:eastAsiaTheme="minorEastAsia"/>
              <w:noProof/>
              <w:sz w:val="24"/>
              <w:szCs w:val="24"/>
            </w:rPr>
          </w:pPr>
          <w:hyperlink w:anchor="_Toc229929334" w:history="1">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14:paraId="0CA6DF5C" w14:textId="3CC120AA" w:rsidR="003723B2" w:rsidRDefault="003723B2">
          <w:pPr>
            <w:pStyle w:val="Inhopg3"/>
            <w:tabs>
              <w:tab w:val="right" w:leader="dot" w:pos="9016"/>
            </w:tabs>
            <w:rPr>
              <w:rFonts w:eastAsiaTheme="minorEastAsia"/>
              <w:noProof/>
              <w:sz w:val="24"/>
              <w:szCs w:val="24"/>
            </w:rPr>
          </w:pPr>
          <w:hyperlink w:anchor="_Toc229929335" w:history="1">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14:paraId="78D37A0D" w14:textId="4EAA1D04" w:rsidR="003723B2" w:rsidRDefault="003723B2">
          <w:pPr>
            <w:pStyle w:val="Inhopg3"/>
            <w:tabs>
              <w:tab w:val="right" w:leader="dot" w:pos="9016"/>
            </w:tabs>
            <w:rPr>
              <w:rFonts w:eastAsiaTheme="minorEastAsia"/>
              <w:noProof/>
              <w:sz w:val="24"/>
              <w:szCs w:val="24"/>
            </w:rPr>
          </w:pPr>
          <w:hyperlink w:anchor="_Toc229929336" w:history="1">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14:paraId="63FE3650" w14:textId="6B6B61E6" w:rsidR="003723B2" w:rsidRDefault="003723B2">
          <w:pPr>
            <w:pStyle w:val="Inhopg3"/>
            <w:tabs>
              <w:tab w:val="right" w:leader="dot" w:pos="9016"/>
            </w:tabs>
            <w:rPr>
              <w:rFonts w:eastAsiaTheme="minorEastAsia"/>
              <w:noProof/>
              <w:sz w:val="24"/>
              <w:szCs w:val="24"/>
            </w:rPr>
          </w:pPr>
          <w:hyperlink w:anchor="_Toc229929337" w:history="1">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14:paraId="2A7682FD" w14:textId="02C7D632" w:rsidR="003723B2" w:rsidRDefault="003723B2">
          <w:pPr>
            <w:pStyle w:val="Inhopg3"/>
            <w:tabs>
              <w:tab w:val="right" w:leader="dot" w:pos="9016"/>
            </w:tabs>
            <w:rPr>
              <w:rFonts w:eastAsiaTheme="minorEastAsia"/>
              <w:noProof/>
              <w:sz w:val="24"/>
              <w:szCs w:val="24"/>
            </w:rPr>
          </w:pPr>
          <w:hyperlink w:anchor="_Toc229929338" w:history="1">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14:paraId="1F8BFB47" w14:textId="5155E762" w:rsidR="003723B2" w:rsidRDefault="003723B2">
          <w:pPr>
            <w:pStyle w:val="Inhopg3"/>
            <w:tabs>
              <w:tab w:val="right" w:leader="dot" w:pos="9016"/>
            </w:tabs>
            <w:rPr>
              <w:rFonts w:eastAsiaTheme="minorEastAsia"/>
              <w:noProof/>
              <w:sz w:val="24"/>
              <w:szCs w:val="24"/>
            </w:rPr>
          </w:pPr>
          <w:hyperlink w:anchor="_Toc229929339" w:history="1">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14:paraId="5833A4B0" w14:textId="2C57DA61" w:rsidR="003723B2" w:rsidRDefault="003723B2">
          <w:pPr>
            <w:pStyle w:val="Inhopg2"/>
            <w:tabs>
              <w:tab w:val="right" w:leader="dot" w:pos="9016"/>
            </w:tabs>
            <w:rPr>
              <w:rFonts w:eastAsiaTheme="minorEastAsia"/>
              <w:noProof/>
              <w:sz w:val="24"/>
              <w:szCs w:val="24"/>
            </w:rPr>
          </w:pPr>
          <w:hyperlink w:anchor="_Toc229929340" w:history="1">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14:paraId="5041E23B" w14:textId="5425DA07" w:rsidR="003723B2" w:rsidRDefault="003723B2">
          <w:pPr>
            <w:pStyle w:val="Inhopg1"/>
            <w:tabs>
              <w:tab w:val="right" w:leader="dot" w:pos="9016"/>
            </w:tabs>
            <w:rPr>
              <w:rFonts w:eastAsiaTheme="minorEastAsia"/>
              <w:noProof/>
              <w:sz w:val="24"/>
              <w:szCs w:val="24"/>
            </w:rPr>
          </w:pPr>
          <w:hyperlink w:anchor="_Toc229929341" w:history="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14:paraId="0A90D9AA" w14:textId="2A9FA623" w:rsidR="003723B2" w:rsidRDefault="003723B2">
          <w:pPr>
            <w:pStyle w:val="Inhopg2"/>
            <w:tabs>
              <w:tab w:val="right" w:leader="dot" w:pos="9016"/>
            </w:tabs>
            <w:rPr>
              <w:rFonts w:eastAsiaTheme="minorEastAsia"/>
              <w:noProof/>
              <w:sz w:val="24"/>
              <w:szCs w:val="24"/>
            </w:rPr>
          </w:pPr>
          <w:hyperlink w:anchor="_Toc229929342" w:history="1">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14:paraId="71FAF545" w14:textId="49F0A386" w:rsidR="003723B2" w:rsidRDefault="003723B2">
          <w:pPr>
            <w:pStyle w:val="Inhopg2"/>
            <w:tabs>
              <w:tab w:val="right" w:leader="dot" w:pos="9016"/>
            </w:tabs>
            <w:rPr>
              <w:rFonts w:eastAsiaTheme="minorEastAsia"/>
              <w:noProof/>
              <w:sz w:val="24"/>
              <w:szCs w:val="24"/>
            </w:rPr>
          </w:pPr>
          <w:hyperlink w:anchor="_Toc229929343" w:history="1">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14:paraId="43A03FD8" w14:textId="2CF72DE3" w:rsidR="003723B2" w:rsidRDefault="003723B2">
          <w:pPr>
            <w:pStyle w:val="Inhopg2"/>
            <w:tabs>
              <w:tab w:val="right" w:leader="dot" w:pos="9016"/>
            </w:tabs>
            <w:rPr>
              <w:rFonts w:eastAsiaTheme="minorEastAsia"/>
              <w:noProof/>
              <w:sz w:val="24"/>
              <w:szCs w:val="24"/>
            </w:rPr>
          </w:pPr>
          <w:hyperlink w:anchor="_Toc229929344" w:history="1">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14:paraId="75BE0AF8" w14:textId="49FA6410" w:rsidR="003723B2" w:rsidRDefault="003723B2">
          <w:pPr>
            <w:pStyle w:val="Inhopg1"/>
            <w:tabs>
              <w:tab w:val="right" w:leader="dot" w:pos="9016"/>
            </w:tabs>
            <w:rPr>
              <w:rFonts w:eastAsiaTheme="minorEastAsia"/>
              <w:noProof/>
              <w:sz w:val="24"/>
              <w:szCs w:val="24"/>
            </w:rPr>
          </w:pPr>
          <w:hyperlink w:anchor="_Toc229929345" w:history="1">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14:paraId="16B7D391" w14:textId="42EEA2E3" w:rsidR="003723B2" w:rsidRDefault="003723B2">
          <w:pPr>
            <w:pStyle w:val="Inhopg2"/>
            <w:tabs>
              <w:tab w:val="right" w:leader="dot" w:pos="9016"/>
            </w:tabs>
            <w:rPr>
              <w:rFonts w:eastAsiaTheme="minorEastAsia"/>
              <w:noProof/>
              <w:sz w:val="24"/>
              <w:szCs w:val="24"/>
            </w:rPr>
          </w:pPr>
          <w:hyperlink w:anchor="_Toc229929346" w:history="1">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14:paraId="253C24BD" w14:textId="0B158279" w:rsidR="003723B2" w:rsidRDefault="003723B2">
          <w:pPr>
            <w:pStyle w:val="Inhopg1"/>
            <w:tabs>
              <w:tab w:val="right" w:leader="dot" w:pos="9016"/>
            </w:tabs>
            <w:rPr>
              <w:rFonts w:eastAsiaTheme="minorEastAsia"/>
              <w:noProof/>
              <w:sz w:val="24"/>
              <w:szCs w:val="24"/>
            </w:rPr>
          </w:pPr>
          <w:hyperlink w:anchor="_Toc229929347" w:history="1">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14:paraId="0F5A2FF1" w14:textId="1E4FCA08" w:rsidR="003723B2" w:rsidRDefault="003723B2">
          <w:pPr>
            <w:pStyle w:val="Inhopg2"/>
            <w:tabs>
              <w:tab w:val="right" w:leader="dot" w:pos="9016"/>
            </w:tabs>
            <w:rPr>
              <w:rFonts w:eastAsiaTheme="minorEastAsia"/>
              <w:noProof/>
              <w:sz w:val="24"/>
              <w:szCs w:val="24"/>
            </w:rPr>
          </w:pPr>
          <w:hyperlink w:anchor="_Toc229929348" w:history="1">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14:paraId="11EDFCC2" w14:textId="69A66E30" w:rsidR="003723B2" w:rsidRDefault="003723B2">
          <w:pPr>
            <w:pStyle w:val="Inhopg2"/>
            <w:tabs>
              <w:tab w:val="right" w:leader="dot" w:pos="9016"/>
            </w:tabs>
            <w:rPr>
              <w:rFonts w:eastAsiaTheme="minorEastAsia"/>
              <w:noProof/>
              <w:sz w:val="24"/>
              <w:szCs w:val="24"/>
            </w:rPr>
          </w:pPr>
          <w:hyperlink w:anchor="_Toc229929349" w:history="1">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14:paraId="72064789" w14:textId="504B4DCF" w:rsidR="003723B2" w:rsidRDefault="003723B2">
          <w:pPr>
            <w:pStyle w:val="Inhopg2"/>
            <w:tabs>
              <w:tab w:val="right" w:leader="dot" w:pos="9016"/>
            </w:tabs>
            <w:rPr>
              <w:rFonts w:eastAsiaTheme="minorEastAsia"/>
              <w:noProof/>
              <w:sz w:val="24"/>
              <w:szCs w:val="24"/>
            </w:rPr>
          </w:pPr>
          <w:hyperlink w:anchor="_Toc229929350" w:history="1">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14:paraId="75F34149" w14:textId="13C3014A" w:rsidR="003723B2" w:rsidRDefault="003723B2">
          <w:pPr>
            <w:pStyle w:val="Inhopg2"/>
            <w:tabs>
              <w:tab w:val="right" w:leader="dot" w:pos="9016"/>
            </w:tabs>
            <w:rPr>
              <w:rFonts w:eastAsiaTheme="minorEastAsia"/>
              <w:noProof/>
              <w:sz w:val="24"/>
              <w:szCs w:val="24"/>
            </w:rPr>
          </w:pPr>
          <w:hyperlink w:anchor="_Toc229929351" w:history="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14:paraId="101C8ABA" w14:textId="3776B05E" w:rsidR="003723B2" w:rsidRDefault="003723B2">
          <w:pPr>
            <w:pStyle w:val="Inhopg2"/>
            <w:tabs>
              <w:tab w:val="right" w:leader="dot" w:pos="9016"/>
            </w:tabs>
            <w:rPr>
              <w:rFonts w:eastAsiaTheme="minorEastAsia"/>
              <w:noProof/>
              <w:sz w:val="24"/>
              <w:szCs w:val="24"/>
            </w:rPr>
          </w:pPr>
          <w:hyperlink w:anchor="_Toc229929352" w:history="1">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14:paraId="3202C921" w14:textId="6F3F8276" w:rsidR="003723B2" w:rsidRDefault="003723B2">
          <w:pPr>
            <w:pStyle w:val="Inhopg2"/>
            <w:tabs>
              <w:tab w:val="right" w:leader="dot" w:pos="9016"/>
            </w:tabs>
            <w:rPr>
              <w:rFonts w:eastAsiaTheme="minorEastAsia"/>
              <w:noProof/>
              <w:sz w:val="24"/>
              <w:szCs w:val="24"/>
            </w:rPr>
          </w:pPr>
          <w:hyperlink w:anchor="_Toc229929353" w:history="1">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14:paraId="2FEABC60" w14:textId="387CDD89" w:rsidR="003723B2" w:rsidRDefault="003723B2">
          <w:pPr>
            <w:pStyle w:val="Inhopg2"/>
            <w:tabs>
              <w:tab w:val="right" w:leader="dot" w:pos="9016"/>
            </w:tabs>
            <w:rPr>
              <w:rFonts w:eastAsiaTheme="minorEastAsia"/>
              <w:noProof/>
              <w:sz w:val="24"/>
              <w:szCs w:val="24"/>
            </w:rPr>
          </w:pPr>
          <w:hyperlink w:anchor="_Toc229929354" w:history="1">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14:paraId="5B4969FE" w14:textId="546490CB" w:rsidR="003723B2" w:rsidRDefault="003723B2">
          <w:pPr>
            <w:pStyle w:val="Inhopg2"/>
            <w:tabs>
              <w:tab w:val="right" w:leader="dot" w:pos="9016"/>
            </w:tabs>
            <w:rPr>
              <w:rFonts w:eastAsiaTheme="minorEastAsia"/>
              <w:noProof/>
              <w:sz w:val="24"/>
              <w:szCs w:val="24"/>
            </w:rPr>
          </w:pPr>
          <w:hyperlink w:anchor="_Toc229929355" w:history="1">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14:paraId="2A741B2D" w14:textId="5AF08409" w:rsidR="003723B2" w:rsidRDefault="003723B2">
          <w:pPr>
            <w:pStyle w:val="Inhopg1"/>
            <w:tabs>
              <w:tab w:val="right" w:leader="dot" w:pos="9016"/>
            </w:tabs>
            <w:rPr>
              <w:rFonts w:eastAsiaTheme="minorEastAsia"/>
              <w:noProof/>
              <w:sz w:val="24"/>
              <w:szCs w:val="24"/>
            </w:rPr>
          </w:pPr>
          <w:hyperlink w:anchor="_Toc229929356" w:history="1">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14:paraId="43436863" w14:textId="03D9F803" w:rsidR="003723B2" w:rsidRDefault="003723B2">
          <w:pPr>
            <w:pStyle w:val="Inhopg2"/>
            <w:tabs>
              <w:tab w:val="right" w:leader="dot" w:pos="9016"/>
            </w:tabs>
            <w:rPr>
              <w:rFonts w:eastAsiaTheme="minorEastAsia"/>
              <w:noProof/>
              <w:sz w:val="24"/>
              <w:szCs w:val="24"/>
            </w:rPr>
          </w:pPr>
          <w:hyperlink w:anchor="_Toc229929357" w:history="1">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14:paraId="0C086C0B" w14:textId="5F52B51E" w:rsidR="003723B2" w:rsidRDefault="003723B2">
          <w:pPr>
            <w:pStyle w:val="Inhopg2"/>
            <w:tabs>
              <w:tab w:val="right" w:leader="dot" w:pos="9016"/>
            </w:tabs>
            <w:rPr>
              <w:rFonts w:eastAsiaTheme="minorEastAsia"/>
              <w:noProof/>
              <w:sz w:val="24"/>
              <w:szCs w:val="24"/>
            </w:rPr>
          </w:pPr>
          <w:hyperlink w:anchor="_Toc229929358" w:history="1">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14:paraId="3A259FD0" w14:textId="7A2D8A41" w:rsidR="003723B2" w:rsidRDefault="003723B2">
          <w:pPr>
            <w:pStyle w:val="Inhopg2"/>
            <w:tabs>
              <w:tab w:val="right" w:leader="dot" w:pos="9016"/>
            </w:tabs>
            <w:rPr>
              <w:rFonts w:eastAsiaTheme="minorEastAsia"/>
              <w:noProof/>
              <w:sz w:val="24"/>
              <w:szCs w:val="24"/>
            </w:rPr>
          </w:pPr>
          <w:hyperlink w:anchor="_Toc229929359" w:history="1">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14:paraId="5070C2C8" w14:textId="5479851A" w:rsidR="003723B2" w:rsidRDefault="003723B2">
          <w:pPr>
            <w:pStyle w:val="Inhopg1"/>
            <w:tabs>
              <w:tab w:val="right" w:leader="dot" w:pos="9016"/>
            </w:tabs>
            <w:rPr>
              <w:rFonts w:eastAsiaTheme="minorEastAsia"/>
              <w:noProof/>
              <w:sz w:val="24"/>
              <w:szCs w:val="24"/>
            </w:rPr>
          </w:pPr>
          <w:hyperlink w:anchor="_Toc229929360" w:history="1">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14:paraId="10ED52CB" w14:textId="3207B35B" w:rsidR="003723B2" w:rsidRDefault="003723B2">
          <w:pPr>
            <w:pStyle w:val="Inhopg1"/>
            <w:tabs>
              <w:tab w:val="right" w:leader="dot" w:pos="9016"/>
            </w:tabs>
            <w:rPr>
              <w:rFonts w:eastAsiaTheme="minorEastAsia"/>
              <w:noProof/>
              <w:sz w:val="24"/>
              <w:szCs w:val="24"/>
            </w:rPr>
          </w:pPr>
          <w:hyperlink w:anchor="_Toc229929361" w:history="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14:paraId="7B8DEAF1" w14:textId="6626C333" w:rsidR="003723B2" w:rsidRDefault="003723B2">
          <w:pPr>
            <w:pStyle w:val="Inhopg1"/>
            <w:tabs>
              <w:tab w:val="right" w:leader="dot" w:pos="9016"/>
            </w:tabs>
            <w:rPr>
              <w:rFonts w:eastAsiaTheme="minorEastAsia"/>
              <w:noProof/>
              <w:sz w:val="24"/>
              <w:szCs w:val="24"/>
            </w:rPr>
          </w:pPr>
          <w:hyperlink w:anchor="_Toc229929362" w:history="1">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14:paraId="11FFE08D" w14:textId="62255149" w:rsidR="008428D7" w:rsidRPr="00273BD4" w:rsidRDefault="008428D7">
          <w:pPr>
            <w:rPr>
              <w:rFonts w:ascii="Calibri" w:hAnsi="Calibri" w:cs="Calibri"/>
            </w:rPr>
          </w:pPr>
          <w:r w:rsidRPr="00273BD4">
            <w:rPr>
              <w:rFonts w:ascii="Calibri" w:hAnsi="Calibri" w:cs="Calibri"/>
              <w:b/>
              <w:bCs/>
              <w:noProof/>
            </w:rPr>
            <w:fldChar w:fldCharType="end"/>
          </w:r>
        </w:p>
      </w:sdtContent>
    </w:sdt>
    <w:p w14:paraId="4CE8661A" w14:textId="2888C842" w:rsidR="00373F1E" w:rsidRPr="00273BD4" w:rsidRDefault="00373F1E">
      <w:pPr>
        <w:rPr>
          <w:rFonts w:ascii="Calibri" w:hAnsi="Calibri" w:cs="Calibri"/>
          <w:sz w:val="24"/>
          <w:szCs w:val="32"/>
        </w:rPr>
      </w:pPr>
      <w:r w:rsidRPr="00273BD4">
        <w:rPr>
          <w:rFonts w:ascii="Calibri" w:hAnsi="Calibri" w:cs="Calibri"/>
          <w:sz w:val="24"/>
          <w:szCs w:val="32"/>
        </w:rPr>
        <w:br w:type="page"/>
      </w:r>
    </w:p>
    <w:p w14:paraId="22775542" w14:textId="0F33837A" w:rsidR="0070738C" w:rsidRPr="00273BD4" w:rsidRDefault="00373F1E" w:rsidP="00373F1E">
      <w:pPr>
        <w:pStyle w:val="Kop1"/>
        <w:numPr>
          <w:ilvl w:val="0"/>
          <w:numId w:val="162"/>
        </w:numPr>
        <w:rPr>
          <w:rFonts w:cs="Calibri"/>
        </w:rPr>
      </w:pPr>
      <w:bookmarkStart w:id="0" w:name="_Toc229929303"/>
      <w:r w:rsidRPr="00273BD4">
        <w:rPr>
          <w:rFonts w:cs="Calibri"/>
        </w:rPr>
        <w:lastRenderedPageBreak/>
        <w:t>Study synopsis</w:t>
      </w:r>
      <w:bookmarkEnd w:id="0"/>
    </w:p>
    <w:p w14:paraId="5E7F5623" w14:textId="77777777" w:rsidR="00373F1E" w:rsidRPr="00273BD4" w:rsidRDefault="00373F1E" w:rsidP="00373F1E">
      <w:pPr>
        <w:pStyle w:val="Lijstalinea"/>
        <w:rPr>
          <w:rFonts w:ascii="Calibri" w:hAnsi="Calibri" w:cs="Calibri"/>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tblBorders>
        <w:tblLayout w:type="fixed"/>
        <w:tblLook w:val="0000" w:firstRow="0" w:lastRow="0" w:firstColumn="0" w:lastColumn="0" w:noHBand="0" w:noVBand="0"/>
      </w:tblPr>
      <w:tblGrid>
        <w:gridCol w:w="3006"/>
        <w:gridCol w:w="283"/>
        <w:gridCol w:w="5783"/>
      </w:tblGrid>
      <w:tr w:rsidR="00373F1E" w:rsidRPr="00273BD4" w14:paraId="7B058D10" w14:textId="77777777" w:rsidTr="305CC3A8">
        <w:trPr>
          <w:trHeight w:val="567"/>
        </w:trPr>
        <w:tc>
          <w:tcPr>
            <w:tcW w:w="3006" w:type="dxa"/>
            <w:tcBorders>
              <w:right w:val="single" w:sz="4" w:space="0" w:color="auto"/>
            </w:tcBorders>
          </w:tcPr>
          <w:p w14:paraId="56185BF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sz="4" w:space="0" w:color="auto"/>
              <w:bottom w:val="single" w:sz="4" w:space="0" w:color="auto"/>
              <w:right w:val="nil"/>
            </w:tcBorders>
          </w:tcPr>
          <w:p w14:paraId="7F8C4DF1" w14:textId="77777777" w:rsidR="00373F1E" w:rsidRPr="00273BD4" w:rsidRDefault="00373F1E" w:rsidP="00E66CD5">
            <w:pPr>
              <w:rPr>
                <w:rFonts w:ascii="Calibri" w:hAnsi="Calibri" w:cs="Calibri"/>
              </w:rPr>
            </w:pPr>
          </w:p>
          <w:p w14:paraId="4497207E"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4E728787" w14:textId="772F93E4" w:rsidR="00373F1E" w:rsidRPr="00273BD4" w:rsidRDefault="00373F1E" w:rsidP="00373F1E">
            <w:pPr>
              <w:pStyle w:val="RapportCF"/>
              <w:pBdr>
                <w:top w:val="none" w:sz="0" w:space="0" w:color="auto"/>
                <w:left w:val="none" w:sz="0" w:space="0" w:color="auto"/>
                <w:bottom w:val="none" w:sz="0" w:space="0" w:color="auto"/>
                <w:right w:val="none" w:sz="0" w:space="0" w:color="auto"/>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14:paraId="74C66B0B" w14:textId="23A36551" w:rsidR="00373F1E" w:rsidRPr="00273BD4" w:rsidRDefault="00373F1E" w:rsidP="00E66CD5">
            <w:pPr>
              <w:autoSpaceDE w:val="0"/>
              <w:autoSpaceDN w:val="0"/>
              <w:adjustRightInd w:val="0"/>
              <w:spacing w:after="0" w:line="240" w:lineRule="auto"/>
              <w:rPr>
                <w:rFonts w:ascii="Calibri" w:hAnsi="Calibri" w:cs="Calibri"/>
              </w:rPr>
            </w:pPr>
          </w:p>
        </w:tc>
      </w:tr>
      <w:tr w:rsidR="00373F1E" w:rsidRPr="00273BD4" w14:paraId="768C51F7" w14:textId="77777777" w:rsidTr="305CC3A8">
        <w:tc>
          <w:tcPr>
            <w:tcW w:w="3006" w:type="dxa"/>
            <w:tcBorders>
              <w:right w:val="single" w:sz="4" w:space="0" w:color="auto"/>
            </w:tcBorders>
          </w:tcPr>
          <w:p w14:paraId="1F01999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sz="4" w:space="0" w:color="auto"/>
              <w:bottom w:val="single" w:sz="4" w:space="0" w:color="auto"/>
              <w:right w:val="nil"/>
            </w:tcBorders>
          </w:tcPr>
          <w:p w14:paraId="1B6F3784"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14B172C3" w14:textId="57CB895F" w:rsidR="00373F1E" w:rsidRPr="00273BD4" w:rsidRDefault="00373F1E" w:rsidP="00E66CD5">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00373F1E" w:rsidRPr="00273BD4" w14:paraId="69D0A0CC" w14:textId="77777777" w:rsidTr="305CC3A8">
        <w:tc>
          <w:tcPr>
            <w:tcW w:w="3006" w:type="dxa"/>
            <w:tcBorders>
              <w:right w:val="single" w:sz="4" w:space="0" w:color="auto"/>
            </w:tcBorders>
          </w:tcPr>
          <w:p w14:paraId="00317A9A"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sz="4" w:space="0" w:color="auto"/>
              <w:left w:val="single" w:sz="4" w:space="0" w:color="auto"/>
              <w:bottom w:val="single" w:sz="4" w:space="0" w:color="auto"/>
              <w:right w:val="nil"/>
            </w:tcBorders>
          </w:tcPr>
          <w:p w14:paraId="053921D1"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BD3076B" w14:textId="77777777" w:rsidR="00373F1E" w:rsidRPr="00273BD4" w:rsidRDefault="00373F1E" w:rsidP="00E66CD5">
            <w:pPr>
              <w:rPr>
                <w:rFonts w:ascii="Calibri" w:hAnsi="Calibri" w:cs="Calibri"/>
              </w:rPr>
            </w:pPr>
            <w:r w:rsidRPr="00273BD4">
              <w:rPr>
                <w:rFonts w:ascii="Calibri" w:hAnsi="Calibri" w:cs="Calibri"/>
              </w:rPr>
              <w:t>KU Leuven</w:t>
            </w:r>
          </w:p>
        </w:tc>
      </w:tr>
      <w:tr w:rsidR="00373F1E" w:rsidRPr="00273BD4" w14:paraId="721316A5" w14:textId="77777777" w:rsidTr="305CC3A8">
        <w:tc>
          <w:tcPr>
            <w:tcW w:w="3006" w:type="dxa"/>
            <w:tcBorders>
              <w:right w:val="single" w:sz="4" w:space="0" w:color="auto"/>
            </w:tcBorders>
          </w:tcPr>
          <w:p w14:paraId="03B58EA6"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sz="4" w:space="0" w:color="auto"/>
              <w:left w:val="single" w:sz="4" w:space="0" w:color="auto"/>
              <w:bottom w:val="single" w:sz="4" w:space="0" w:color="auto"/>
              <w:right w:val="nil"/>
            </w:tcBorders>
          </w:tcPr>
          <w:p w14:paraId="672E364B"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2E5B9BA" w14:textId="2C7032E3" w:rsidR="00373F1E" w:rsidRPr="00273BD4" w:rsidRDefault="00373F1E" w:rsidP="00E66CD5">
            <w:pPr>
              <w:rPr>
                <w:rFonts w:ascii="Calibri" w:hAnsi="Calibri" w:cs="Calibri"/>
              </w:rPr>
            </w:pPr>
            <w:r w:rsidRPr="00273BD4">
              <w:rPr>
                <w:rFonts w:ascii="Calibri" w:hAnsi="Calibri" w:cs="Calibri"/>
              </w:rPr>
              <w:t>Prof. Kevin Deschamps</w:t>
            </w:r>
          </w:p>
        </w:tc>
      </w:tr>
      <w:tr w:rsidR="00373F1E" w:rsidRPr="00273BD4" w14:paraId="0EFF6077" w14:textId="77777777" w:rsidTr="305CC3A8">
        <w:tc>
          <w:tcPr>
            <w:tcW w:w="3006" w:type="dxa"/>
            <w:tcBorders>
              <w:right w:val="single" w:sz="4" w:space="0" w:color="auto"/>
            </w:tcBorders>
          </w:tcPr>
          <w:p w14:paraId="61589E5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sz="4" w:space="0" w:color="auto"/>
              <w:left w:val="single" w:sz="4" w:space="0" w:color="auto"/>
              <w:bottom w:val="single" w:sz="4" w:space="0" w:color="auto"/>
              <w:right w:val="nil"/>
            </w:tcBorders>
          </w:tcPr>
          <w:p w14:paraId="1FC061A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2700869" w14:textId="2CE72343" w:rsidR="00373F1E" w:rsidRPr="00273BD4" w:rsidRDefault="00373F1E" w:rsidP="67091C3A">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00373F1E" w:rsidRPr="00273BD4" w14:paraId="5491F5FE" w14:textId="77777777" w:rsidTr="305CC3A8">
        <w:tc>
          <w:tcPr>
            <w:tcW w:w="3006" w:type="dxa"/>
            <w:tcBorders>
              <w:right w:val="single" w:sz="4" w:space="0" w:color="auto"/>
            </w:tcBorders>
          </w:tcPr>
          <w:p w14:paraId="7624712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sz="4" w:space="0" w:color="auto"/>
              <w:left w:val="single" w:sz="4" w:space="0" w:color="auto"/>
              <w:bottom w:val="single" w:sz="4" w:space="0" w:color="auto"/>
              <w:right w:val="nil"/>
            </w:tcBorders>
          </w:tcPr>
          <w:p w14:paraId="6F168ACF"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ED821B5" w14:textId="6285DF3B"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00373F1E" w:rsidRPr="00273BD4" w14:paraId="0FB1EDB7" w14:textId="77777777" w:rsidTr="305CC3A8">
        <w:tc>
          <w:tcPr>
            <w:tcW w:w="3006" w:type="dxa"/>
            <w:tcBorders>
              <w:right w:val="single" w:sz="4" w:space="0" w:color="auto"/>
            </w:tcBorders>
          </w:tcPr>
          <w:p w14:paraId="7E96F7E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sz="4" w:space="0" w:color="auto"/>
              <w:left w:val="single" w:sz="4" w:space="0" w:color="auto"/>
              <w:bottom w:val="single" w:sz="4" w:space="0" w:color="auto"/>
              <w:right w:val="nil"/>
            </w:tcBorders>
          </w:tcPr>
          <w:p w14:paraId="00B2131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A934B05" w14:textId="4C4672B5"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00373F1E" w:rsidRPr="00273BD4" w14:paraId="66DA1DB7" w14:textId="77777777" w:rsidTr="305CC3A8">
        <w:tc>
          <w:tcPr>
            <w:tcW w:w="3006" w:type="dxa"/>
            <w:tcBorders>
              <w:right w:val="single" w:sz="4" w:space="0" w:color="auto"/>
            </w:tcBorders>
          </w:tcPr>
          <w:p w14:paraId="3F739022" w14:textId="06BFC3A6" w:rsidR="00373F1E" w:rsidRPr="00273BD4" w:rsidRDefault="00373F1E" w:rsidP="00373F1E">
            <w:pPr>
              <w:spacing w:after="0" w:line="240" w:lineRule="auto"/>
              <w:rPr>
                <w:rFonts w:ascii="Calibri" w:hAnsi="Calibri" w:cs="Calibri"/>
                <w:b/>
                <w:color w:val="0070C0"/>
              </w:rPr>
            </w:pPr>
            <w:r w:rsidRPr="00273BD4">
              <w:rPr>
                <w:rFonts w:ascii="Calibri" w:hAnsi="Calibri" w:cs="Calibri"/>
                <w:b/>
                <w:color w:val="0070C0"/>
              </w:rPr>
              <w:t>Academic subinvestigators</w:t>
            </w:r>
          </w:p>
          <w:p w14:paraId="37F93DD4" w14:textId="2E4014AC" w:rsidR="00373F1E" w:rsidRPr="00273BD4" w:rsidRDefault="00373F1E" w:rsidP="00E66CD5">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sz="4" w:space="0" w:color="auto"/>
              <w:left w:val="single" w:sz="4" w:space="0" w:color="auto"/>
              <w:bottom w:val="single" w:sz="4" w:space="0" w:color="auto"/>
              <w:right w:val="nil"/>
            </w:tcBorders>
          </w:tcPr>
          <w:p w14:paraId="6FC5B844"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F3B0922" w14:textId="5143320C" w:rsidR="00373F1E" w:rsidRPr="00273BD4" w:rsidRDefault="00373F1E" w:rsidP="00E66CD5">
            <w:pPr>
              <w:rPr>
                <w:rFonts w:ascii="Calibri" w:hAnsi="Calibri" w:cs="Calibri"/>
              </w:rPr>
            </w:pPr>
            <w:r w:rsidRPr="00273BD4">
              <w:rPr>
                <w:rFonts w:ascii="Calibri" w:hAnsi="Calibri" w:cs="Calibri"/>
              </w:rPr>
              <w:t>Prof. Fabienne Dobbels (KU Leuven), Prof. Koen Putman (VUB), Prof. Maaike Fobelets (VUB)</w:t>
            </w:r>
          </w:p>
        </w:tc>
      </w:tr>
      <w:tr w:rsidR="00373F1E" w:rsidRPr="00192FE3" w14:paraId="2DB20B3F" w14:textId="77777777" w:rsidTr="305CC3A8">
        <w:tc>
          <w:tcPr>
            <w:tcW w:w="3006" w:type="dxa"/>
            <w:tcBorders>
              <w:right w:val="single" w:sz="4" w:space="0" w:color="auto"/>
            </w:tcBorders>
          </w:tcPr>
          <w:p w14:paraId="58B2D071"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sz="4" w:space="0" w:color="auto"/>
              <w:left w:val="single" w:sz="4" w:space="0" w:color="auto"/>
              <w:bottom w:val="single" w:sz="4" w:space="0" w:color="auto"/>
              <w:right w:val="nil"/>
            </w:tcBorders>
          </w:tcPr>
          <w:p w14:paraId="5EF36C8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B99F25F" w14:textId="6A18E3E4" w:rsidR="00A628AB" w:rsidRPr="00192FE3" w:rsidRDefault="00373F1E">
            <w:pPr>
              <w:rPr>
                <w:rFonts w:ascii="Calibri" w:hAnsi="Calibri" w:cs="Calibri"/>
                <w:lang w:val="nl-BE"/>
              </w:rPr>
            </w:pPr>
            <w:r w:rsidRPr="00192FE3">
              <w:rPr>
                <w:rFonts w:ascii="Calibri" w:hAnsi="Calibri" w:cs="Calibri"/>
                <w:lang w:val="nl-BE"/>
              </w:rPr>
              <w:t>TBD</w:t>
            </w:r>
          </w:p>
        </w:tc>
      </w:tr>
      <w:tr w:rsidR="00373F1E" w:rsidRPr="00273BD4" w14:paraId="7B7D204D" w14:textId="77777777" w:rsidTr="00BD2216">
        <w:trPr>
          <w:trHeight w:val="1125"/>
        </w:trPr>
        <w:tc>
          <w:tcPr>
            <w:tcW w:w="3006" w:type="dxa"/>
            <w:tcBorders>
              <w:right w:val="single" w:sz="4" w:space="0" w:color="auto"/>
            </w:tcBorders>
          </w:tcPr>
          <w:p w14:paraId="22662D2E" w14:textId="725EC0BD" w:rsidR="00373F1E" w:rsidRPr="00273BD4" w:rsidRDefault="00373F1E" w:rsidP="00E66CD5">
            <w:pPr>
              <w:spacing w:before="60"/>
              <w:rPr>
                <w:rFonts w:ascii="Calibri" w:hAnsi="Calibri" w:cs="Calibri"/>
                <w:b/>
                <w:color w:val="0070C0"/>
              </w:rPr>
            </w:pPr>
            <w:r w:rsidRPr="00273BD4">
              <w:rPr>
                <w:rFonts w:ascii="Calibri" w:hAnsi="Calibri" w:cs="Calibri"/>
                <w:b/>
                <w:color w:val="0070C0"/>
              </w:rPr>
              <w:t>Clinical site investigators</w:t>
            </w:r>
          </w:p>
          <w:p w14:paraId="44E0078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618D299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F809EFA" w14:textId="2B737E9B" w:rsidR="00373F1E" w:rsidRPr="003723B2" w:rsidRDefault="00373F1E" w:rsidP="00E66CD5">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Giovanni Matricali</w:t>
            </w:r>
          </w:p>
          <w:p w14:paraId="045FCDF7" w14:textId="77777777" w:rsidR="00373F1E" w:rsidRPr="003723B2" w:rsidRDefault="00373F1E" w:rsidP="00E66CD5">
            <w:pPr>
              <w:spacing w:after="0" w:line="240" w:lineRule="auto"/>
              <w:rPr>
                <w:rFonts w:ascii="Calibri" w:hAnsi="Calibri" w:cs="Calibri"/>
                <w:lang w:val="nl-NL"/>
              </w:rPr>
            </w:pPr>
          </w:p>
          <w:p w14:paraId="4A63BD39" w14:textId="3F92B84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Eveline Dirinck</w:t>
            </w:r>
          </w:p>
          <w:p w14:paraId="5500562F" w14:textId="77777777" w:rsidR="00E71CCC" w:rsidRPr="003723B2" w:rsidRDefault="00E71CCC" w:rsidP="00E71CCC">
            <w:pPr>
              <w:spacing w:after="0" w:line="240" w:lineRule="auto"/>
              <w:rPr>
                <w:rFonts w:ascii="Calibri" w:hAnsi="Calibri" w:cs="Calibri"/>
                <w:lang w:val="nl-NL"/>
              </w:rPr>
            </w:pPr>
          </w:p>
          <w:p w14:paraId="1CE71364" w14:textId="2A290FD4"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Caren Randon</w:t>
            </w:r>
          </w:p>
          <w:p w14:paraId="0F7894DA" w14:textId="77777777" w:rsidR="00E71CCC" w:rsidRPr="003723B2" w:rsidRDefault="00E71CCC" w:rsidP="00E71CCC">
            <w:pPr>
              <w:spacing w:after="0" w:line="240" w:lineRule="auto"/>
              <w:rPr>
                <w:rFonts w:ascii="Calibri" w:hAnsi="Calibri" w:cs="Calibri"/>
                <w:lang w:val="nl-NL"/>
              </w:rPr>
            </w:pPr>
          </w:p>
          <w:p w14:paraId="36EF0C77" w14:textId="0FFE4C5C" w:rsidR="00E71CCC" w:rsidRPr="003723B2" w:rsidRDefault="07042EEC" w:rsidP="00E71CCC">
            <w:pPr>
              <w:spacing w:after="0" w:line="240" w:lineRule="auto"/>
              <w:rPr>
                <w:rFonts w:ascii="Calibri" w:hAnsi="Calibri" w:cs="Calibri"/>
                <w:lang w:val="nl-NL"/>
              </w:rPr>
            </w:pPr>
            <w:r w:rsidRPr="003723B2">
              <w:rPr>
                <w:rFonts w:ascii="Calibri" w:hAnsi="Calibri" w:cs="Calibri"/>
                <w:lang w:val="nl-NL"/>
              </w:rPr>
              <w:t>Azorg, Diabetesvoetkliniek</w:t>
            </w:r>
            <w:r w:rsidR="00E71CCC" w:rsidRPr="003723B2">
              <w:rPr>
                <w:lang w:val="nl-NL"/>
              </w:rPr>
              <w:br/>
            </w:r>
            <w:r w:rsidRPr="003723B2">
              <w:rPr>
                <w:rFonts w:ascii="Calibri" w:hAnsi="Calibri" w:cs="Calibri"/>
                <w:lang w:val="nl-NL"/>
              </w:rPr>
              <w:t>Moorselbaan 164, 9300 Aalst</w:t>
            </w:r>
            <w:r w:rsidR="00E71CCC" w:rsidRPr="003723B2">
              <w:rPr>
                <w:lang w:val="nl-NL"/>
              </w:rPr>
              <w:br/>
            </w:r>
            <w:r w:rsidRPr="003723B2">
              <w:rPr>
                <w:rFonts w:ascii="Calibri" w:hAnsi="Calibri" w:cs="Calibri"/>
                <w:u w:val="single"/>
                <w:lang w:val="nl-NL"/>
              </w:rPr>
              <w:t>Principal investigator:</w:t>
            </w:r>
            <w:r w:rsidR="00E71CCC" w:rsidRPr="003723B2">
              <w:rPr>
                <w:lang w:val="nl-NL"/>
              </w:rPr>
              <w:br/>
            </w:r>
            <w:r w:rsidR="2EB47657" w:rsidRPr="003723B2">
              <w:rPr>
                <w:lang w:val="nl-NL"/>
              </w:rPr>
              <w:t>Prof</w:t>
            </w:r>
            <w:r w:rsidRPr="003723B2">
              <w:rPr>
                <w:rFonts w:ascii="Calibri" w:hAnsi="Calibri" w:cs="Calibri"/>
                <w:lang w:val="nl-NL"/>
              </w:rPr>
              <w:t>. Frank Nobels</w:t>
            </w:r>
          </w:p>
          <w:p w14:paraId="50BCC64D" w14:textId="77777777" w:rsidR="00E71CCC" w:rsidRPr="003723B2" w:rsidRDefault="00E71CCC" w:rsidP="00E66CD5">
            <w:pPr>
              <w:spacing w:after="0" w:line="240" w:lineRule="auto"/>
              <w:rPr>
                <w:rFonts w:ascii="Calibri" w:hAnsi="Calibri" w:cs="Calibri"/>
                <w:lang w:val="nl-NL"/>
              </w:rPr>
            </w:pPr>
          </w:p>
          <w:p w14:paraId="64F4B0DE" w14:textId="3B541057" w:rsidR="00E71CCC" w:rsidRPr="003723B2" w:rsidRDefault="00E71CCC" w:rsidP="00E66CD5">
            <w:pPr>
              <w:spacing w:after="0" w:line="240" w:lineRule="auto"/>
              <w:rPr>
                <w:rFonts w:ascii="Calibri" w:hAnsi="Calibri" w:cs="Calibri"/>
                <w:lang w:val="nl-NL"/>
              </w:rPr>
            </w:pPr>
            <w:r w:rsidRPr="003723B2">
              <w:rPr>
                <w:rFonts w:ascii="Calibri" w:hAnsi="Calibri" w:cs="Calibri"/>
                <w:lang w:val="nl-NL"/>
              </w:rPr>
              <w:t>AZ Sint-Jan Brugge, Diabetesvoetkliniek</w:t>
            </w:r>
            <w:r w:rsidR="00373F1E" w:rsidRPr="003723B2">
              <w:rPr>
                <w:rFonts w:ascii="Calibri" w:hAnsi="Calibri" w:cs="Calibri"/>
                <w:lang w:val="nl-NL"/>
              </w:rPr>
              <w:br/>
            </w:r>
            <w:r w:rsidRPr="003723B2">
              <w:rPr>
                <w:rFonts w:ascii="Calibri" w:hAnsi="Calibri" w:cs="Calibri"/>
                <w:lang w:val="nl-NL"/>
              </w:rPr>
              <w:t>Ruddershove 10, 8000 Brugge</w:t>
            </w:r>
          </w:p>
          <w:p w14:paraId="79E92FA8" w14:textId="3C24A5AD" w:rsidR="00373F1E" w:rsidRPr="003723B2" w:rsidRDefault="00373F1E" w:rsidP="00E66CD5">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00E71CCC" w:rsidRPr="003723B2">
              <w:rPr>
                <w:rFonts w:ascii="Calibri" w:hAnsi="Calibri" w:cs="Calibri"/>
                <w:lang w:val="nl-NL"/>
              </w:rPr>
              <w:t>Dr. Youri Taes</w:t>
            </w:r>
          </w:p>
          <w:p w14:paraId="38BAD9CF" w14:textId="77777777" w:rsidR="00E71CCC" w:rsidRPr="003723B2" w:rsidRDefault="00E71CCC" w:rsidP="00E66CD5">
            <w:pPr>
              <w:spacing w:after="0" w:line="240" w:lineRule="auto"/>
              <w:rPr>
                <w:rFonts w:ascii="Calibri" w:hAnsi="Calibri" w:cs="Calibri"/>
                <w:lang w:val="nl-NL"/>
              </w:rPr>
            </w:pPr>
          </w:p>
          <w:p w14:paraId="133D17EA" w14:textId="77777777" w:rsidR="00E71CCC" w:rsidRPr="003723B2" w:rsidRDefault="00E71CCC" w:rsidP="00E66CD5">
            <w:pPr>
              <w:spacing w:after="0" w:line="240" w:lineRule="auto"/>
              <w:rPr>
                <w:rFonts w:ascii="Calibri" w:hAnsi="Calibri" w:cs="Calibri"/>
                <w:lang w:val="nl-NL"/>
              </w:rPr>
            </w:pPr>
          </w:p>
          <w:p w14:paraId="283633BE" w14:textId="1D78EA8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lastRenderedPageBreak/>
              <w:t>AZ Groeninge, Diabetesvoetkliniek</w:t>
            </w:r>
            <w:r w:rsidRPr="003723B2">
              <w:rPr>
                <w:rFonts w:ascii="Calibri" w:hAnsi="Calibri" w:cs="Calibri"/>
                <w:lang w:val="nl-NL"/>
              </w:rPr>
              <w:br/>
              <w:t>President Kennedylaan 4, 8500 Kortrijk</w:t>
            </w:r>
          </w:p>
          <w:p w14:paraId="6A6D3AFE" w14:textId="0DDD6B73" w:rsidR="00485F6D" w:rsidRPr="00485F6D" w:rsidRDefault="00E71CCC" w:rsidP="00BD2216">
            <w:pPr>
              <w:tabs>
                <w:tab w:val="left" w:pos="1185"/>
              </w:tabs>
              <w:rPr>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w:t>
            </w:r>
            <w:r w:rsidR="005A6D78">
              <w:rPr>
                <w:rFonts w:ascii="Calibri" w:hAnsi="Calibri" w:cs="Calibri"/>
              </w:rPr>
              <w:t>e</w:t>
            </w:r>
          </w:p>
        </w:tc>
      </w:tr>
      <w:tr w:rsidR="00373F1E" w:rsidRPr="00273BD4" w14:paraId="74AA8E7C" w14:textId="77777777" w:rsidTr="305CC3A8">
        <w:tc>
          <w:tcPr>
            <w:tcW w:w="3006" w:type="dxa"/>
            <w:tcBorders>
              <w:right w:val="single" w:sz="4" w:space="0" w:color="auto"/>
            </w:tcBorders>
          </w:tcPr>
          <w:p w14:paraId="0A4D17B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Medical condition or disease under investigation</w:t>
            </w:r>
          </w:p>
        </w:tc>
        <w:tc>
          <w:tcPr>
            <w:tcW w:w="283" w:type="dxa"/>
            <w:tcBorders>
              <w:top w:val="single" w:sz="4" w:space="0" w:color="auto"/>
              <w:left w:val="single" w:sz="4" w:space="0" w:color="auto"/>
              <w:bottom w:val="single" w:sz="4" w:space="0" w:color="auto"/>
              <w:right w:val="nil"/>
            </w:tcBorders>
          </w:tcPr>
          <w:p w14:paraId="4A94B1E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57A01F9" w14:textId="4BA252AE" w:rsidR="00373F1E" w:rsidRPr="00273BD4" w:rsidRDefault="07042EEC" w:rsidP="00E66CD5">
            <w:pPr>
              <w:rPr>
                <w:rFonts w:ascii="Calibri" w:hAnsi="Calibri" w:cs="Calibri"/>
              </w:rPr>
            </w:pPr>
            <w:r w:rsidRPr="00273BD4">
              <w:rPr>
                <w:rFonts w:ascii="Calibri" w:hAnsi="Calibri" w:cs="Calibri"/>
              </w:rPr>
              <w:t>Diabetes mellitus</w:t>
            </w:r>
            <w:r w:rsidR="006726C2" w:rsidRPr="00273BD4">
              <w:rPr>
                <w:rFonts w:ascii="Calibri" w:hAnsi="Calibri" w:cs="Calibri"/>
              </w:rPr>
              <w:t>- Diabetes related Foot Disease</w:t>
            </w:r>
          </w:p>
        </w:tc>
      </w:tr>
      <w:tr w:rsidR="00373F1E" w:rsidRPr="00273BD4" w14:paraId="0930BDCB" w14:textId="77777777" w:rsidTr="305CC3A8">
        <w:trPr>
          <w:trHeight w:val="1975"/>
        </w:trPr>
        <w:tc>
          <w:tcPr>
            <w:tcW w:w="3006" w:type="dxa"/>
            <w:tcBorders>
              <w:right w:val="single" w:sz="4" w:space="0" w:color="auto"/>
            </w:tcBorders>
          </w:tcPr>
          <w:p w14:paraId="4E2933D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Purpose of clinical trial</w:t>
            </w:r>
          </w:p>
          <w:p w14:paraId="1DB799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277D134B" w14:textId="77777777" w:rsidR="00373F1E" w:rsidRPr="00273BD4" w:rsidRDefault="00373F1E" w:rsidP="00E66CD5">
            <w:pPr>
              <w:pStyle w:val="Koptekst"/>
              <w:rPr>
                <w:rFonts w:ascii="Calibri" w:hAnsi="Calibri" w:cs="Calibri"/>
              </w:rPr>
            </w:pPr>
          </w:p>
        </w:tc>
        <w:tc>
          <w:tcPr>
            <w:tcW w:w="5783" w:type="dxa"/>
            <w:tcBorders>
              <w:top w:val="single" w:sz="4" w:space="0" w:color="auto"/>
              <w:left w:val="nil"/>
              <w:bottom w:val="single" w:sz="4" w:space="0" w:color="auto"/>
            </w:tcBorders>
          </w:tcPr>
          <w:p w14:paraId="0459EEF4" w14:textId="03F191FC" w:rsidR="00373F1E" w:rsidRPr="00273BD4" w:rsidRDefault="00781664" w:rsidP="00781664">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00373F1E" w:rsidRPr="00273BD4" w14:paraId="221D1932" w14:textId="77777777" w:rsidTr="305CC3A8">
        <w:tc>
          <w:tcPr>
            <w:tcW w:w="3006" w:type="dxa"/>
            <w:tcBorders>
              <w:right w:val="single" w:sz="4" w:space="0" w:color="auto"/>
            </w:tcBorders>
          </w:tcPr>
          <w:p w14:paraId="2DEDBC3C" w14:textId="1246C242" w:rsidR="00373F1E" w:rsidRPr="00273BD4" w:rsidRDefault="00373F1E" w:rsidP="00E66CD5">
            <w:pPr>
              <w:spacing w:before="60"/>
              <w:rPr>
                <w:rFonts w:ascii="Calibri" w:hAnsi="Calibri" w:cs="Calibri"/>
                <w:b/>
                <w:color w:val="0070C0"/>
              </w:rPr>
            </w:pPr>
            <w:r w:rsidRPr="00273BD4">
              <w:rPr>
                <w:rFonts w:ascii="Calibri" w:hAnsi="Calibri" w:cs="Calibri"/>
                <w:b/>
                <w:color w:val="0070C0"/>
              </w:rPr>
              <w:t>Primary objective</w:t>
            </w:r>
            <w:r w:rsidR="008D5F13" w:rsidRPr="00273BD4">
              <w:rPr>
                <w:rFonts w:ascii="Calibri" w:hAnsi="Calibri" w:cs="Calibri"/>
                <w:b/>
                <w:color w:val="0070C0"/>
              </w:rPr>
              <w:t>s</w:t>
            </w:r>
          </w:p>
        </w:tc>
        <w:tc>
          <w:tcPr>
            <w:tcW w:w="283" w:type="dxa"/>
            <w:tcBorders>
              <w:top w:val="single" w:sz="4" w:space="0" w:color="auto"/>
              <w:left w:val="single" w:sz="4" w:space="0" w:color="auto"/>
              <w:bottom w:val="single" w:sz="4" w:space="0" w:color="auto"/>
              <w:right w:val="nil"/>
            </w:tcBorders>
          </w:tcPr>
          <w:p w14:paraId="145B1913"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0B52D04" w14:textId="661F6726" w:rsidR="00373F1E" w:rsidRPr="00273BD4" w:rsidRDefault="11EAF2C1" w:rsidP="00E66CD5">
            <w:pPr>
              <w:pStyle w:val="Default"/>
              <w:rPr>
                <w:rFonts w:ascii="Calibri" w:hAnsi="Calibri" w:cs="Calibri"/>
                <w:sz w:val="22"/>
                <w:szCs w:val="22"/>
                <w:lang w:val="en-GB"/>
              </w:rPr>
            </w:pPr>
            <w:r w:rsidRPr="6CBED1A4">
              <w:rPr>
                <w:rFonts w:ascii="Calibri" w:hAnsi="Calibri" w:cs="Calibri"/>
                <w:sz w:val="22"/>
                <w:szCs w:val="22"/>
                <w:lang w:val="en-GB"/>
              </w:rPr>
              <w:t xml:space="preserve">- </w:t>
            </w:r>
            <w:r w:rsidR="00781664" w:rsidRPr="6CBED1A4">
              <w:rPr>
                <w:rFonts w:ascii="Calibri" w:hAnsi="Calibri" w:cs="Calibri"/>
                <w:sz w:val="22"/>
                <w:szCs w:val="22"/>
                <w:lang w:val="en-GB"/>
              </w:rPr>
              <w:t>To assess the effectiveness of the Pressure-Adherence-Education Driven Service (PARADISE) in reducing the incidence of foot ulceration in patients with diabetes at high risk of foot complications, compared to usual care</w:t>
            </w:r>
            <w:r w:rsidR="008D5F13" w:rsidRPr="6CBED1A4">
              <w:rPr>
                <w:rFonts w:ascii="Calibri" w:hAnsi="Calibri" w:cs="Calibri"/>
                <w:sz w:val="22"/>
                <w:szCs w:val="22"/>
                <w:lang w:val="en-GB"/>
              </w:rPr>
              <w:t>.</w:t>
            </w:r>
          </w:p>
          <w:p w14:paraId="018CD151" w14:textId="428BE345" w:rsidR="008D5F13" w:rsidRPr="00273BD4" w:rsidRDefault="008D5F13"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69AE5A1A" w:rsidRPr="6CBED1A4">
              <w:rPr>
                <w:rFonts w:ascii="Calibri" w:hAnsi="Calibri" w:cs="Calibri"/>
                <w:sz w:val="22"/>
                <w:szCs w:val="22"/>
                <w:lang w:val="en-GB"/>
              </w:rPr>
              <w:t xml:space="preserve"> </w:t>
            </w:r>
            <w:r w:rsidRPr="6CBED1A4">
              <w:rPr>
                <w:rFonts w:ascii="Calibri" w:hAnsi="Calibri" w:cs="Calibri"/>
                <w:sz w:val="22"/>
                <w:szCs w:val="22"/>
                <w:lang w:val="en-GB"/>
              </w:rPr>
              <w:t xml:space="preserve">To evaluate patient adherence to prescribed protective footwear within the PARADISE intervention. </w:t>
            </w:r>
          </w:p>
          <w:p w14:paraId="23878C46" w14:textId="7DC98D8B" w:rsidR="008D5F13" w:rsidRPr="00273BD4" w:rsidRDefault="008D5F13" w:rsidP="00E66CD5">
            <w:pPr>
              <w:pStyle w:val="Default"/>
              <w:rPr>
                <w:rFonts w:ascii="Calibri" w:hAnsi="Calibri" w:cs="Calibri"/>
                <w:sz w:val="22"/>
                <w:szCs w:val="22"/>
                <w:lang w:val="en-GB"/>
              </w:rPr>
            </w:pPr>
          </w:p>
        </w:tc>
      </w:tr>
      <w:tr w:rsidR="00373F1E" w:rsidRPr="00273BD4" w14:paraId="4F589BD3" w14:textId="77777777" w:rsidTr="305CC3A8">
        <w:trPr>
          <w:trHeight w:val="2684"/>
        </w:trPr>
        <w:tc>
          <w:tcPr>
            <w:tcW w:w="3006" w:type="dxa"/>
            <w:tcBorders>
              <w:right w:val="single" w:sz="4" w:space="0" w:color="auto"/>
            </w:tcBorders>
          </w:tcPr>
          <w:p w14:paraId="515C5CB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Secondary objective (s)</w:t>
            </w:r>
          </w:p>
          <w:p w14:paraId="5F5ECD19"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52EF1D6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BFFB47" w14:textId="57EB3DF9" w:rsidR="00781664"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0AA392B" w:rsidRPr="6CBED1A4">
              <w:rPr>
                <w:rFonts w:ascii="Calibri" w:hAnsi="Calibri" w:cs="Calibri"/>
                <w:sz w:val="22"/>
                <w:szCs w:val="22"/>
                <w:lang w:val="en-GB"/>
              </w:rPr>
              <w:t xml:space="preserve"> </w:t>
            </w:r>
            <w:r w:rsidRPr="6CBED1A4">
              <w:rPr>
                <w:rFonts w:ascii="Calibri" w:hAnsi="Calibri" w:cs="Calibri"/>
                <w:sz w:val="22"/>
                <w:szCs w:val="22"/>
                <w:lang w:val="en-GB"/>
              </w:rPr>
              <w:t xml:space="preserve">To assess the cost-effectiveness of the PARADISE intervention compared to usual care. </w:t>
            </w:r>
          </w:p>
          <w:p w14:paraId="08F8E43D" w14:textId="155C7FDC" w:rsidR="008D5F13"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6CC8C0C" w:rsidRPr="6CBED1A4">
              <w:rPr>
                <w:rFonts w:ascii="Calibri" w:hAnsi="Calibri" w:cs="Calibri"/>
                <w:sz w:val="22"/>
                <w:szCs w:val="22"/>
                <w:lang w:val="en-GB"/>
              </w:rPr>
              <w:t xml:space="preserve"> </w:t>
            </w:r>
            <w:r w:rsidRPr="6CBED1A4">
              <w:rPr>
                <w:rFonts w:ascii="Calibri" w:hAnsi="Calibri" w:cs="Calibri"/>
                <w:sz w:val="22"/>
                <w:szCs w:val="22"/>
                <w:lang w:val="en-GB"/>
              </w:rPr>
              <w:t>To conduct a comprehensive process evaluation to inform future implementation, including identifying factors influencing intervention success or failure, detecting unanticipated consequences, and determining how the PARADISE service can be optimised for integration into routine clinical practice.</w:t>
            </w:r>
          </w:p>
        </w:tc>
      </w:tr>
      <w:tr w:rsidR="00373F1E" w:rsidRPr="00192FE3" w14:paraId="50024985" w14:textId="77777777" w:rsidTr="305CC3A8">
        <w:tc>
          <w:tcPr>
            <w:tcW w:w="3006" w:type="dxa"/>
            <w:tcBorders>
              <w:right w:val="single" w:sz="4" w:space="0" w:color="auto"/>
            </w:tcBorders>
          </w:tcPr>
          <w:p w14:paraId="155ED92D"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sz="4" w:space="0" w:color="auto"/>
              <w:left w:val="single" w:sz="4" w:space="0" w:color="auto"/>
              <w:bottom w:val="single" w:sz="4" w:space="0" w:color="auto"/>
              <w:right w:val="nil"/>
            </w:tcBorders>
          </w:tcPr>
          <w:p w14:paraId="72BE5FEC"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BF41482" w14:textId="3F5ED738" w:rsidR="00A628AB" w:rsidRPr="00863037" w:rsidRDefault="0080769A" w:rsidP="00863037">
            <w:pPr>
              <w:autoSpaceDE w:val="0"/>
              <w:autoSpaceDN w:val="0"/>
              <w:adjustRightInd w:val="0"/>
              <w:spacing w:after="0" w:line="240" w:lineRule="auto"/>
              <w:rPr>
                <w:rFonts w:ascii="Calibri" w:hAnsi="Calibri" w:cs="Calibri"/>
              </w:rPr>
            </w:pPr>
            <w:r w:rsidRPr="00273BD4">
              <w:rPr>
                <w:rFonts w:ascii="Calibri" w:hAnsi="Calibri" w:cs="Calibri"/>
              </w:rPr>
              <w:t>P</w:t>
            </w:r>
            <w:r w:rsidR="00373F1E" w:rsidRPr="00273BD4">
              <w:rPr>
                <w:rFonts w:ascii="Calibri" w:hAnsi="Calibri" w:cs="Calibri"/>
              </w:rPr>
              <w:t>hase III RCT with a parallel design</w:t>
            </w:r>
          </w:p>
        </w:tc>
      </w:tr>
      <w:tr w:rsidR="00373F1E" w:rsidRPr="00273BD4" w14:paraId="49867CB5" w14:textId="77777777" w:rsidTr="305CC3A8">
        <w:trPr>
          <w:trHeight w:val="1210"/>
        </w:trPr>
        <w:tc>
          <w:tcPr>
            <w:tcW w:w="3006" w:type="dxa"/>
            <w:tcBorders>
              <w:right w:val="single" w:sz="4" w:space="0" w:color="auto"/>
            </w:tcBorders>
          </w:tcPr>
          <w:p w14:paraId="02CB4478"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Endpoints</w:t>
            </w:r>
          </w:p>
          <w:p w14:paraId="4B0E58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005AADF8"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9A08759" w14:textId="288AEE00" w:rsidR="008428D7" w:rsidRPr="00273BD4" w:rsidRDefault="008428D7" w:rsidP="67091C3A">
            <w:pPr>
              <w:autoSpaceDE w:val="0"/>
              <w:autoSpaceDN w:val="0"/>
              <w:adjustRightInd w:val="0"/>
              <w:spacing w:after="0" w:line="240" w:lineRule="auto"/>
              <w:rPr>
                <w:rFonts w:ascii="Calibri" w:hAnsi="Calibri" w:cs="Calibri"/>
              </w:rPr>
            </w:pPr>
            <w:r w:rsidRPr="00273BD4">
              <w:rPr>
                <w:rFonts w:ascii="Calibri" w:hAnsi="Calibri" w:cs="Calibri"/>
              </w:rPr>
              <w:t xml:space="preserve">The </w:t>
            </w:r>
            <w:r w:rsidRPr="00273BD4">
              <w:rPr>
                <w:rFonts w:ascii="Calibri" w:hAnsi="Calibri" w:cs="Calibri"/>
                <w:b/>
                <w:bCs/>
              </w:rPr>
              <w:t>primary endpoint</w:t>
            </w:r>
            <w:r w:rsidR="008D5F13" w:rsidRPr="00273BD4">
              <w:rPr>
                <w:rFonts w:ascii="Calibri" w:hAnsi="Calibri" w:cs="Calibri"/>
              </w:rPr>
              <w:t xml:space="preserve">s are </w:t>
            </w:r>
            <w:r w:rsidRPr="00273BD4">
              <w:rPr>
                <w:rFonts w:ascii="Calibri" w:hAnsi="Calibri" w:cs="Calibri"/>
              </w:rPr>
              <w:t>the incidence of foot ulceration over an 18-month follow-up period</w:t>
            </w:r>
            <w:r w:rsidR="008D5F13" w:rsidRPr="00273BD4">
              <w:rPr>
                <w:rFonts w:ascii="Calibri" w:hAnsi="Calibri" w:cs="Calibri"/>
              </w:rPr>
              <w:t xml:space="preserve"> and the footwear adherence to prescribed protective footwear</w:t>
            </w:r>
            <w:r w:rsidRPr="00273BD4">
              <w:rPr>
                <w:rFonts w:ascii="Calibri" w:hAnsi="Calibri" w:cs="Calibri"/>
              </w:rPr>
              <w:t>, with assessments performed every 3 months</w:t>
            </w:r>
            <w:r w:rsidR="008D5F13" w:rsidRPr="00273BD4">
              <w:rPr>
                <w:rFonts w:ascii="Calibri" w:hAnsi="Calibri" w:cs="Calibri"/>
              </w:rPr>
              <w:t xml:space="preserve"> (up to 18 months)</w:t>
            </w:r>
            <w:r w:rsidRPr="00273BD4">
              <w:rPr>
                <w:rFonts w:ascii="Calibri" w:hAnsi="Calibri" w:cs="Calibri"/>
              </w:rPr>
              <w:t xml:space="preserve">. The </w:t>
            </w:r>
            <w:r w:rsidRPr="00273BD4">
              <w:rPr>
                <w:rFonts w:ascii="Calibri" w:hAnsi="Calibri" w:cs="Calibri"/>
                <w:b/>
                <w:bCs/>
              </w:rPr>
              <w:t>secondary endpoints</w:t>
            </w:r>
            <w:r w:rsidRPr="00273BD4">
              <w:rPr>
                <w:rFonts w:ascii="Calibri" w:hAnsi="Calibri" w:cs="Calibri"/>
              </w:rPr>
              <w:t xml:space="preserve"> are:</w:t>
            </w:r>
          </w:p>
          <w:p w14:paraId="3129E724" w14:textId="77777777" w:rsidR="008428D7"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14:paraId="2FEA45DA" w14:textId="2FA1C4AF" w:rsidR="00373F1E"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process evaluation outcomes related to implementation, including fidelity, dose, reach, adaptations, and quality of delivery, assessed longitudinally throughout the study.</w:t>
            </w:r>
          </w:p>
        </w:tc>
      </w:tr>
      <w:tr w:rsidR="00373F1E" w:rsidRPr="00273BD4" w14:paraId="2AD6107A" w14:textId="77777777" w:rsidTr="305CC3A8">
        <w:tc>
          <w:tcPr>
            <w:tcW w:w="3006" w:type="dxa"/>
            <w:tcBorders>
              <w:right w:val="single" w:sz="4" w:space="0" w:color="auto"/>
            </w:tcBorders>
          </w:tcPr>
          <w:p w14:paraId="476B14A7"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Sample Size</w:t>
            </w:r>
          </w:p>
        </w:tc>
        <w:tc>
          <w:tcPr>
            <w:tcW w:w="283" w:type="dxa"/>
            <w:tcBorders>
              <w:top w:val="single" w:sz="4" w:space="0" w:color="auto"/>
              <w:left w:val="single" w:sz="4" w:space="0" w:color="auto"/>
              <w:bottom w:val="single" w:sz="4" w:space="0" w:color="auto"/>
              <w:right w:val="nil"/>
            </w:tcBorders>
          </w:tcPr>
          <w:p w14:paraId="72042F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AE4D3E" w14:textId="026FD048" w:rsidR="00373F1E" w:rsidRPr="00273BD4" w:rsidRDefault="7B5D4EBC" w:rsidP="008428D7">
            <w:pPr>
              <w:jc w:val="both"/>
              <w:rPr>
                <w:rFonts w:ascii="Calibri" w:hAnsi="Calibri" w:cs="Calibri"/>
              </w:rPr>
            </w:pPr>
            <w:r w:rsidRPr="00273BD4">
              <w:rPr>
                <w:rFonts w:ascii="Calibri" w:hAnsi="Calibri" w:cs="Calibri"/>
              </w:rPr>
              <w:t xml:space="preserve">The study will include 144 participants in total. Recruitment will be performed across six diabetic foot clinics, with each centre </w:t>
            </w:r>
            <w:r w:rsidRPr="00273BD4">
              <w:rPr>
                <w:rFonts w:ascii="Calibri" w:hAnsi="Calibri" w:cs="Calibri"/>
              </w:rPr>
              <w:lastRenderedPageBreak/>
              <w:t>enrolling 24 participants. Per centre, 12 participants will receive the PARADISE intervention (optimal care</w:t>
            </w:r>
            <w:r w:rsidR="00843065" w:rsidRPr="00273BD4">
              <w:rPr>
                <w:rFonts w:ascii="Calibri" w:hAnsi="Calibri" w:cs="Calibri"/>
              </w:rPr>
              <w:t>),</w:t>
            </w:r>
            <w:r w:rsidRPr="00273BD4">
              <w:rPr>
                <w:rFonts w:ascii="Calibri" w:hAnsi="Calibri" w:cs="Calibri"/>
              </w:rPr>
              <w:t xml:space="preserve"> and 12 participants will receive usual care, resulting in a total of 72 participants per study arm.</w:t>
            </w:r>
          </w:p>
        </w:tc>
      </w:tr>
      <w:tr w:rsidR="00373F1E" w:rsidRPr="00273BD4" w14:paraId="0143ABF8" w14:textId="77777777" w:rsidTr="00BD2216">
        <w:trPr>
          <w:trHeight w:val="983"/>
        </w:trPr>
        <w:tc>
          <w:tcPr>
            <w:tcW w:w="3006" w:type="dxa"/>
            <w:tcBorders>
              <w:right w:val="single" w:sz="4" w:space="0" w:color="auto"/>
            </w:tcBorders>
          </w:tcPr>
          <w:p w14:paraId="7142E0B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Summary of eligibility criteria</w:t>
            </w:r>
          </w:p>
          <w:p w14:paraId="2DB31EB3"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4BAD939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0D59B8A" w14:textId="5FCD5A8F" w:rsidR="00BF1949" w:rsidRPr="00273BD4" w:rsidRDefault="00BF1949" w:rsidP="00DC522B">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14:paraId="3A8BFB31" w14:textId="44BF4871"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14:paraId="27305986"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14:paraId="04E7318A" w14:textId="333F15E5"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Content>
                <w:r w:rsidRPr="00273BD4">
                  <w:rPr>
                    <w:rFonts w:ascii="Calibri" w:hAnsi="Calibri" w:cs="Calibri"/>
                    <w:vertAlign w:val="superscript"/>
                  </w:rPr>
                  <w:t>40</w:t>
                </w:r>
              </w:sdtContent>
            </w:sdt>
            <w:r w:rsidRPr="00273BD4">
              <w:rPr>
                <w:rFonts w:ascii="Calibri" w:hAnsi="Calibri" w:cs="Calibri"/>
              </w:rPr>
              <w:t xml:space="preserve"> with a recently healed plantar foot ulcer or a partial foot amputation (one or multiple toes, </w:t>
            </w:r>
            <w:r w:rsidR="006C1493" w:rsidRPr="00273BD4">
              <w:rPr>
                <w:rFonts w:ascii="Calibri" w:hAnsi="Calibri" w:cs="Calibri"/>
              </w:rPr>
              <w:t>in</w:t>
            </w:r>
            <w:r w:rsidRPr="00273BD4">
              <w:rPr>
                <w:rFonts w:ascii="Calibri" w:hAnsi="Calibri" w:cs="Calibri"/>
              </w:rPr>
              <w:t>cluding hallux) or resection of one or several metatarsal heads (not first metatarsal head) in the preceding 18 months until 2 weeks prior to inclusion</w:t>
            </w:r>
          </w:p>
          <w:p w14:paraId="34643607" w14:textId="5DD01FFD"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006C1493" w:rsidRPr="00273BD4">
              <w:rPr>
                <w:rFonts w:ascii="Calibri" w:hAnsi="Calibri" w:cs="Calibri"/>
              </w:rPr>
              <w:t>medical supervisors.</w:t>
            </w:r>
          </w:p>
          <w:p w14:paraId="66854488"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14:paraId="21A308B9" w14:textId="29C4117B" w:rsidR="00BF1949" w:rsidRPr="00273BD4" w:rsidRDefault="00BF1949" w:rsidP="00BF1949">
            <w:pPr>
              <w:pStyle w:val="Lijstalinea"/>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FC6F7A" w:rsidRPr="00273BD4">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14:paraId="64FE988F" w14:textId="2D9D9256" w:rsidR="00BF1949" w:rsidRPr="00273BD4" w:rsidRDefault="00BF1949" w:rsidP="00DC522B">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14:paraId="63689CEE" w14:textId="1A64FE1D"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Underwent an amputation proximal to the metatarsophalangeal joints, </w:t>
            </w:r>
          </w:p>
          <w:p w14:paraId="162F930C" w14:textId="39584F2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14:paraId="50DE5260" w14:textId="578BF62C"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r w:rsidR="002D0E3F" w:rsidRPr="002D0E3F">
              <w:rPr>
                <w:rFonts w:ascii="Calibri" w:hAnsi="Calibri" w:cs="Calibri"/>
              </w:rPr>
              <w:t>&lt;30 mm Hg or • TcpO2 &lt;30 mm Hg.</w:t>
            </w:r>
          </w:p>
          <w:p w14:paraId="7C0B0EA7" w14:textId="2EFDE2F1"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Are </w:t>
            </w:r>
            <w:r w:rsidR="135DC5F1" w:rsidRPr="00273BD4">
              <w:rPr>
                <w:rFonts w:ascii="Calibri" w:hAnsi="Calibri" w:cs="Calibri"/>
              </w:rPr>
              <w:t xml:space="preserve">treated with </w:t>
            </w:r>
            <w:r w:rsidR="3D51E3D5" w:rsidRPr="00273BD4">
              <w:rPr>
                <w:rFonts w:ascii="Calibri" w:hAnsi="Calibri" w:cs="Calibri"/>
              </w:rPr>
              <w:t>renal replacement therapy</w:t>
            </w:r>
          </w:p>
          <w:p w14:paraId="4F3E1E71"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receiving immunosuppressive therapy</w:t>
            </w:r>
          </w:p>
          <w:p w14:paraId="1D22C5F8" w14:textId="096E0C48" w:rsidR="00BF1949" w:rsidRPr="00273BD4" w:rsidRDefault="00BF1949" w:rsidP="00BF1949">
            <w:pPr>
              <w:pStyle w:val="Lijstalinea"/>
              <w:numPr>
                <w:ilvl w:val="0"/>
                <w:numId w:val="8"/>
              </w:numPr>
              <w:spacing w:line="240" w:lineRule="auto"/>
              <w:jc w:val="both"/>
              <w:rPr>
                <w:rFonts w:ascii="Calibri" w:hAnsi="Calibri" w:cs="Calibri"/>
              </w:rPr>
            </w:pPr>
            <w:r w:rsidRPr="305CC3A8">
              <w:rPr>
                <w:rFonts w:ascii="Calibri" w:hAnsi="Calibri" w:cs="Calibri"/>
              </w:rPr>
              <w:t xml:space="preserve">Have a severe illness limiting 18-month survival (judged by </w:t>
            </w:r>
            <w:r w:rsidR="1787323D" w:rsidRPr="305CC3A8">
              <w:rPr>
                <w:rFonts w:ascii="Calibri" w:hAnsi="Calibri" w:cs="Calibri"/>
              </w:rPr>
              <w:t xml:space="preserve">the </w:t>
            </w:r>
            <w:r w:rsidRPr="305CC3A8">
              <w:rPr>
                <w:rFonts w:ascii="Calibri" w:hAnsi="Calibri" w:cs="Calibri"/>
              </w:rPr>
              <w:t>treating physician)</w:t>
            </w:r>
          </w:p>
          <w:p w14:paraId="5A118AAB"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14:paraId="6E019836"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lastRenderedPageBreak/>
              <w:t>Use devices limiting pressure sensor application (e.g. ankle-foot orthosis)</w:t>
            </w:r>
          </w:p>
          <w:p w14:paraId="1EECE616" w14:textId="29C8A2BF" w:rsidR="00373F1E" w:rsidRPr="00273BD4" w:rsidRDefault="00BF1949" w:rsidP="00E66CD5">
            <w:pPr>
              <w:pStyle w:val="Default"/>
              <w:rPr>
                <w:rFonts w:ascii="Calibri" w:hAnsi="Calibri" w:cs="Calibri"/>
                <w:sz w:val="22"/>
                <w:szCs w:val="22"/>
                <w:lang w:val="en-GB"/>
              </w:rPr>
            </w:pPr>
            <w:r w:rsidRPr="00192FE3">
              <w:rPr>
                <w:rFonts w:ascii="Calibri" w:hAnsi="Calibri" w:cs="Calibri"/>
                <w:lang w:val="en-GB"/>
              </w:rPr>
              <w:t>Refuse to wear specified protective footwear</w:t>
            </w:r>
          </w:p>
        </w:tc>
      </w:tr>
      <w:tr w:rsidR="00373F1E" w:rsidRPr="00273BD4" w14:paraId="0CD5B90A" w14:textId="77777777" w:rsidTr="305CC3A8">
        <w:tc>
          <w:tcPr>
            <w:tcW w:w="3006" w:type="dxa"/>
            <w:tcBorders>
              <w:right w:val="single" w:sz="4" w:space="0" w:color="auto"/>
            </w:tcBorders>
          </w:tcPr>
          <w:p w14:paraId="1C28F1A2"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Maximum duration of treatment of a participant</w:t>
            </w:r>
          </w:p>
        </w:tc>
        <w:tc>
          <w:tcPr>
            <w:tcW w:w="283" w:type="dxa"/>
            <w:tcBorders>
              <w:top w:val="single" w:sz="4" w:space="0" w:color="auto"/>
              <w:left w:val="single" w:sz="4" w:space="0" w:color="auto"/>
              <w:bottom w:val="single" w:sz="4" w:space="0" w:color="auto"/>
              <w:right w:val="nil"/>
            </w:tcBorders>
          </w:tcPr>
          <w:p w14:paraId="69CA9197"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B404CF9" w14:textId="1CD8EAD8" w:rsidR="00373F1E" w:rsidRPr="00273BD4" w:rsidRDefault="008428D7" w:rsidP="00E66CD5">
            <w:pPr>
              <w:rPr>
                <w:rFonts w:ascii="Calibri" w:hAnsi="Calibri" w:cs="Calibri"/>
              </w:rPr>
            </w:pPr>
            <w:r w:rsidRPr="00273BD4">
              <w:rPr>
                <w:rFonts w:ascii="Calibri" w:hAnsi="Calibri" w:cs="Calibri"/>
              </w:rPr>
              <w:t>18 months</w:t>
            </w:r>
          </w:p>
        </w:tc>
      </w:tr>
      <w:tr w:rsidR="00373F1E" w:rsidRPr="00273BD4" w14:paraId="17EEDE83" w14:textId="77777777" w:rsidTr="305CC3A8">
        <w:tc>
          <w:tcPr>
            <w:tcW w:w="3006" w:type="dxa"/>
            <w:tcBorders>
              <w:right w:val="single" w:sz="4" w:space="0" w:color="auto"/>
            </w:tcBorders>
          </w:tcPr>
          <w:p w14:paraId="7E285A2B" w14:textId="77777777" w:rsidR="00373F1E" w:rsidRPr="00273BD4" w:rsidRDefault="00373F1E" w:rsidP="00E66CD5">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sz="4" w:space="0" w:color="auto"/>
              <w:left w:val="single" w:sz="4" w:space="0" w:color="auto"/>
              <w:bottom w:val="single" w:sz="4" w:space="0" w:color="auto"/>
              <w:right w:val="nil"/>
            </w:tcBorders>
          </w:tcPr>
          <w:p w14:paraId="6D1823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2260732" w14:textId="609D3E6E" w:rsidR="00373F1E" w:rsidRPr="00273BD4" w:rsidRDefault="008428D7" w:rsidP="00E66CD5">
            <w:pPr>
              <w:rPr>
                <w:rFonts w:ascii="Calibri" w:hAnsi="Calibri" w:cs="Calibri"/>
              </w:rPr>
            </w:pPr>
            <w:r w:rsidRPr="00273BD4">
              <w:rPr>
                <w:rFonts w:ascii="Calibri" w:hAnsi="Calibri" w:cs="Calibri"/>
              </w:rPr>
              <w:t>February 2027</w:t>
            </w:r>
          </w:p>
        </w:tc>
      </w:tr>
      <w:tr w:rsidR="00373F1E" w:rsidRPr="00273BD4" w14:paraId="329E8F60" w14:textId="77777777" w:rsidTr="305CC3A8">
        <w:tc>
          <w:tcPr>
            <w:tcW w:w="3006" w:type="dxa"/>
            <w:tcBorders>
              <w:right w:val="single" w:sz="4" w:space="0" w:color="auto"/>
            </w:tcBorders>
          </w:tcPr>
          <w:p w14:paraId="41DAF6CB" w14:textId="77777777" w:rsidR="00373F1E" w:rsidRPr="00273BD4" w:rsidRDefault="00373F1E" w:rsidP="00E66CD5">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sz="4" w:space="0" w:color="auto"/>
              <w:left w:val="single" w:sz="4" w:space="0" w:color="auto"/>
              <w:bottom w:val="single" w:sz="4" w:space="0" w:color="auto"/>
              <w:right w:val="nil"/>
            </w:tcBorders>
          </w:tcPr>
          <w:p w14:paraId="083AB43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F20A674" w14:textId="636CB0BE" w:rsidR="00373F1E" w:rsidRPr="00273BD4" w:rsidRDefault="008428D7" w:rsidP="00E66CD5">
            <w:pPr>
              <w:rPr>
                <w:rFonts w:ascii="Calibri" w:hAnsi="Calibri" w:cs="Calibri"/>
              </w:rPr>
            </w:pPr>
            <w:r w:rsidRPr="00273BD4">
              <w:rPr>
                <w:rFonts w:ascii="Calibri" w:hAnsi="Calibri" w:cs="Calibri"/>
              </w:rPr>
              <w:t>January 2030</w:t>
            </w:r>
          </w:p>
        </w:tc>
      </w:tr>
    </w:tbl>
    <w:p w14:paraId="07EF2A8C" w14:textId="77777777" w:rsidR="00373F1E" w:rsidRPr="00273BD4" w:rsidRDefault="00373F1E" w:rsidP="008428D7">
      <w:pPr>
        <w:pStyle w:val="Default"/>
        <w:rPr>
          <w:rFonts w:ascii="Calibri" w:hAnsi="Calibri" w:cs="Calibri"/>
          <w:b/>
          <w:sz w:val="28"/>
          <w:szCs w:val="22"/>
          <w:lang w:val="en-GB"/>
        </w:rPr>
      </w:pPr>
    </w:p>
    <w:p w14:paraId="7D3FFA13" w14:textId="77777777" w:rsidR="00373F1E" w:rsidRPr="00273BD4" w:rsidRDefault="00373F1E" w:rsidP="00373F1E">
      <w:pPr>
        <w:pStyle w:val="Lijstalinea"/>
        <w:numPr>
          <w:ilvl w:val="0"/>
          <w:numId w:val="162"/>
        </w:numPr>
        <w:rPr>
          <w:rFonts w:ascii="Calibri" w:hAnsi="Calibri" w:cs="Calibri"/>
          <w:b/>
          <w:color w:val="000000"/>
          <w:sz w:val="28"/>
        </w:rPr>
      </w:pPr>
      <w:r w:rsidRPr="00273BD4">
        <w:rPr>
          <w:rFonts w:ascii="Calibri" w:hAnsi="Calibri" w:cs="Calibri"/>
          <w:b/>
          <w:sz w:val="28"/>
        </w:rPr>
        <w:br w:type="page"/>
      </w:r>
    </w:p>
    <w:p w14:paraId="12013C6C" w14:textId="4F973E7D" w:rsidR="009828AA" w:rsidRPr="00273BD4" w:rsidRDefault="008428D7" w:rsidP="008428D7">
      <w:pPr>
        <w:pStyle w:val="Kop1"/>
        <w:numPr>
          <w:ilvl w:val="0"/>
          <w:numId w:val="164"/>
        </w:numPr>
        <w:rPr>
          <w:rFonts w:cs="Calibri"/>
        </w:rPr>
      </w:pPr>
      <w:bookmarkStart w:id="1" w:name="_Toc229929304"/>
      <w:r w:rsidRPr="00273BD4">
        <w:rPr>
          <w:rFonts w:cs="Calibri"/>
        </w:rPr>
        <w:lastRenderedPageBreak/>
        <w:t>Background and Rationale</w:t>
      </w:r>
      <w:bookmarkEnd w:id="1"/>
    </w:p>
    <w:p w14:paraId="67A01D5D" w14:textId="4C85EB74" w:rsidR="009D7BE7" w:rsidRPr="00273BD4" w:rsidRDefault="009D7BE7" w:rsidP="009D7BE7">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Content>
          <w:r w:rsidR="00641039" w:rsidRPr="00273BD4">
            <w:rPr>
              <w:rFonts w:ascii="Calibri" w:hAnsi="Calibri" w:cs="Calibri"/>
              <w:color w:val="000000"/>
              <w:vertAlign w:val="superscript"/>
            </w:rPr>
            <w:t>1</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Content>
          <w:r w:rsidR="00641039" w:rsidRPr="00273BD4">
            <w:rPr>
              <w:rFonts w:ascii="Calibri" w:eastAsia="Times New Roman" w:hAnsi="Calibri" w:cs="Calibri"/>
              <w:color w:val="000000"/>
              <w:vertAlign w:val="superscript"/>
            </w:rPr>
            <w:t>2</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Content>
          <w:r w:rsidR="00641039" w:rsidRPr="00273BD4">
            <w:rPr>
              <w:rFonts w:ascii="Calibri" w:hAnsi="Calibri" w:cs="Calibri"/>
              <w:color w:val="000000"/>
              <w:vertAlign w:val="superscript"/>
            </w:rPr>
            <w:t>3</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Content>
          <w:r w:rsidR="00641039" w:rsidRPr="00273BD4">
            <w:rPr>
              <w:rFonts w:ascii="Calibri" w:hAnsi="Calibri" w:cs="Calibri"/>
              <w:color w:val="000000"/>
              <w:vertAlign w:val="superscript"/>
            </w:rPr>
            <w:t>4</w:t>
          </w:r>
        </w:sdtContent>
      </w:sdt>
      <w:r w:rsidRPr="00273BD4">
        <w:rPr>
          <w:rFonts w:ascii="Calibri" w:hAnsi="Calibri" w:cs="Calibri"/>
          <w:color w:val="000000" w:themeColor="text1"/>
        </w:rPr>
        <w:t xml:space="preserve">. </w:t>
      </w:r>
    </w:p>
    <w:p w14:paraId="049360B7" w14:textId="2404B3E3" w:rsidR="009D7BE7" w:rsidRPr="00273BD4" w:rsidRDefault="009D7BE7" w:rsidP="009D7BE7">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Content>
          <w:r w:rsidR="00641039" w:rsidRPr="00273BD4">
            <w:rPr>
              <w:rFonts w:ascii="Calibri" w:hAnsi="Calibri" w:cs="Calibri"/>
              <w:color w:val="000000"/>
              <w:vertAlign w:val="superscript"/>
            </w:rPr>
            <w:t>5</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w:t>
      </w:r>
    </w:p>
    <w:p w14:paraId="24F208F3" w14:textId="20A602F7" w:rsidR="009D7BE7" w:rsidRPr="00273BD4" w:rsidRDefault="009D7BE7" w:rsidP="3D1D236C">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00FC6F7A" w:rsidRPr="00273BD4">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Content>
          <w:r w:rsidR="00641039" w:rsidRPr="00273BD4">
            <w:rPr>
              <w:rFonts w:ascii="Calibri" w:hAnsi="Calibri" w:cs="Calibri"/>
              <w:color w:val="000000" w:themeColor="text1"/>
              <w:vertAlign w:val="superscript"/>
            </w:rPr>
            <w:t>7</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Content>
          <w:r w:rsidR="00641039" w:rsidRPr="00273BD4">
            <w:rPr>
              <w:rFonts w:ascii="Calibri" w:hAnsi="Calibri" w:cs="Calibri"/>
              <w:color w:val="000000" w:themeColor="text1"/>
              <w:vertAlign w:val="superscript"/>
            </w:rPr>
            <w:t>8,9</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Content>
          <w:r w:rsidR="00641039" w:rsidRPr="00273BD4">
            <w:rPr>
              <w:rFonts w:ascii="Calibri" w:hAnsi="Calibri" w:cs="Calibri"/>
              <w:color w:val="000000" w:themeColor="text1"/>
              <w:vertAlign w:val="superscript"/>
            </w:rPr>
            <w:t>12</w:t>
          </w:r>
        </w:sdtContent>
      </w:sdt>
      <w:r w:rsidRPr="00273BD4">
        <w:rPr>
          <w:rFonts w:ascii="Calibri" w:hAnsi="Calibri" w:cs="Calibri"/>
        </w:rPr>
        <w:t>.</w:t>
      </w:r>
    </w:p>
    <w:p w14:paraId="1191D198" w14:textId="77777777" w:rsidR="000E724D" w:rsidRPr="00273BD4" w:rsidRDefault="000E724D" w:rsidP="009D7BE7">
      <w:pPr>
        <w:spacing w:after="0" w:line="240" w:lineRule="auto"/>
        <w:contextualSpacing/>
        <w:jc w:val="both"/>
        <w:rPr>
          <w:rFonts w:ascii="Calibri" w:hAnsi="Calibri" w:cs="Calibri"/>
        </w:rPr>
      </w:pPr>
    </w:p>
    <w:p w14:paraId="37ACBE9B" w14:textId="77777777" w:rsidR="000E724D" w:rsidRPr="00273BD4" w:rsidRDefault="000E724D" w:rsidP="000E724D">
      <w:pPr>
        <w:pStyle w:val="Lijstalinea"/>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14:paraId="79191593" w14:textId="1C14CA2E" w:rsidR="000E724D" w:rsidRPr="00273BD4" w:rsidRDefault="000E724D" w:rsidP="6898190B">
      <w:pPr>
        <w:spacing w:before="120" w:after="0" w:line="240" w:lineRule="auto"/>
        <w:contextualSpacing/>
        <w:jc w:val="both"/>
        <w:rPr>
          <w:rFonts w:ascii="Calibri" w:hAnsi="Calibri" w:cs="Calibri"/>
        </w:rPr>
      </w:pPr>
      <w:r w:rsidRPr="6898190B">
        <w:rPr>
          <w:rFonts w:ascii="Calibri" w:hAnsi="Calibri" w:cs="Calibri"/>
        </w:rPr>
        <w:t xml:space="preserve">Individuals with DM experience </w:t>
      </w:r>
      <w:r w:rsidRPr="6898190B">
        <w:rPr>
          <w:rFonts w:ascii="Calibri" w:hAnsi="Calibri" w:cs="Calibri"/>
          <w:b/>
          <w:bCs/>
        </w:rPr>
        <w:t>increased plantar pressures</w:t>
      </w:r>
      <w:r w:rsidRPr="6898190B">
        <w:rPr>
          <w:rFonts w:ascii="Calibri" w:hAnsi="Calibri" w:cs="Calibri"/>
        </w:rPr>
        <w:t xml:space="preserve"> due to morphological, muscular, and sensory abnormalities</w:t>
      </w:r>
      <w:sdt>
        <w:sdtPr>
          <w:rPr>
            <w:rFonts w:ascii="Calibri" w:hAnsi="Calibri" w:cs="Calibri"/>
            <w:color w:val="000000" w:themeColor="text1"/>
            <w:vertAlign w:val="superscript"/>
          </w:rPr>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id w:val="1617407739"/>
          <w:placeholder>
            <w:docPart w:val="0C50CE1FD8454B8985000BDE85BE86BB"/>
          </w:placeholder>
        </w:sdtPr>
        <w:sdtContent>
          <w:r w:rsidR="00641039" w:rsidRPr="6898190B">
            <w:rPr>
              <w:rFonts w:ascii="Calibri" w:hAnsi="Calibri" w:cs="Calibri"/>
              <w:color w:val="000000" w:themeColor="text1"/>
              <w:vertAlign w:val="superscript"/>
            </w:rPr>
            <w:t>13</w:t>
          </w:r>
        </w:sdtContent>
      </w:sdt>
      <w:r w:rsidRPr="6898190B">
        <w:rPr>
          <w:rFonts w:ascii="Calibri" w:hAnsi="Calibri" w:cs="Calibri"/>
        </w:rPr>
        <w:t>. One-third have foot deformities leading to higher plantar pressure, especially in the forefoot, increasing the risk for ulcers</w:t>
      </w:r>
      <w:sdt>
        <w:sdtPr>
          <w:rPr>
            <w:rFonts w:ascii="Calibri" w:hAnsi="Calibri" w:cs="Calibri"/>
            <w:color w:val="000000" w:themeColor="text1"/>
            <w:vertAlign w:val="superscript"/>
          </w:rPr>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id w:val="101697976"/>
          <w:placeholder>
            <w:docPart w:val="92FA16B3E30342A087892388601C5C2D"/>
          </w:placeholder>
        </w:sdtPr>
        <w:sdtContent>
          <w:r w:rsidR="00641039" w:rsidRPr="6898190B">
            <w:rPr>
              <w:rFonts w:ascii="Calibri" w:hAnsi="Calibri" w:cs="Calibri"/>
              <w:color w:val="000000" w:themeColor="text1"/>
              <w:vertAlign w:val="superscript"/>
            </w:rPr>
            <w:t>14</w:t>
          </w:r>
        </w:sdtContent>
      </w:sdt>
      <w:r w:rsidRPr="6898190B">
        <w:rPr>
          <w:rFonts w:ascii="Calibri" w:hAnsi="Calibri" w:cs="Calibri"/>
        </w:rPr>
        <w:t xml:space="preserve">. </w:t>
      </w:r>
      <w:r w:rsidRPr="6898190B">
        <w:rPr>
          <w:rFonts w:ascii="Calibri" w:hAnsi="Calibri" w:cs="Calibri"/>
          <w:b/>
          <w:bCs/>
        </w:rPr>
        <w:t>Therapeutic footwear</w:t>
      </w:r>
      <w:r w:rsidRPr="6898190B">
        <w:rPr>
          <w:rFonts w:ascii="Calibri" w:hAnsi="Calibri" w:cs="Calibri"/>
        </w:rPr>
        <w:t xml:space="preserve"> is crucial for reducing these pressures, as studies show its protective benefits for diabetic feet</w:t>
      </w:r>
      <w:sdt>
        <w:sdtPr>
          <w:rPr>
            <w:rFonts w:ascii="Calibri" w:hAnsi="Calibri" w:cs="Calibri"/>
            <w:color w:val="000000" w:themeColor="text1"/>
            <w:vertAlign w:val="superscript"/>
          </w:rPr>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id w:val="1672598856"/>
          <w:placeholder>
            <w:docPart w:val="9BBC372248714BBA90ABD74517334E4E"/>
          </w:placeholder>
        </w:sdtPr>
        <w:sdtContent>
          <w:r w:rsidR="00641039" w:rsidRPr="6898190B">
            <w:rPr>
              <w:rFonts w:ascii="Calibri" w:hAnsi="Calibri" w:cs="Calibri"/>
              <w:color w:val="000000" w:themeColor="text1"/>
              <w:vertAlign w:val="superscript"/>
            </w:rPr>
            <w:t>15</w:t>
          </w:r>
        </w:sdtContent>
      </w:sdt>
      <w:r w:rsidRPr="6898190B">
        <w:rPr>
          <w:rFonts w:ascii="Calibri" w:hAnsi="Calibri" w:cs="Calibri"/>
        </w:rPr>
        <w:t xml:space="preserve">. Such footwear is standard for patients with foot deformities and ulcer histories, reducing peak pressure by </w:t>
      </w:r>
      <w:r w:rsidRPr="6898190B">
        <w:rPr>
          <w:rFonts w:ascii="Calibri" w:hAnsi="Calibri" w:cs="Calibri"/>
          <w:b/>
          <w:bCs/>
        </w:rPr>
        <w:t>17-52%</w:t>
      </w:r>
      <w:r w:rsidRPr="6898190B">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id w:val="-133412087"/>
          <w:placeholder>
            <w:docPart w:val="06A592EA8B1B42A09713C3815275D52B"/>
          </w:placeholder>
        </w:sdtPr>
        <w:sdtContent>
          <w:r w:rsidR="00641039" w:rsidRPr="6898190B">
            <w:rPr>
              <w:rFonts w:ascii="Calibri" w:hAnsi="Calibri" w:cs="Calibri"/>
              <w:color w:val="000000" w:themeColor="text1"/>
              <w:vertAlign w:val="superscript"/>
            </w:rPr>
            <w:t>16</w:t>
          </w:r>
        </w:sdtContent>
      </w:sdt>
      <w:r w:rsidRPr="6898190B">
        <w:rPr>
          <w:rFonts w:ascii="Calibri" w:hAnsi="Calibri" w:cs="Calibri"/>
        </w:rPr>
        <w:t>. RCTs</w:t>
      </w:r>
      <w:r w:rsidR="00772A15" w:rsidRPr="6898190B">
        <w:rPr>
          <w:rFonts w:ascii="Calibri" w:hAnsi="Calibri" w:cs="Calibri"/>
        </w:rPr>
        <w:t xml:space="preserve"> conducted with the Pedar</w:t>
      </w:r>
      <w:r w:rsidR="00FC6F7A" w:rsidRPr="6898190B">
        <w:rPr>
          <w:rFonts w:ascii="Calibri" w:hAnsi="Calibri" w:cs="Calibri"/>
        </w:rPr>
        <w:t>®</w:t>
      </w:r>
      <w:r w:rsidR="003D2BCA">
        <w:rPr>
          <w:rFonts w:ascii="Calibri" w:hAnsi="Calibri" w:cs="Calibri"/>
        </w:rPr>
        <w:t xml:space="preserve"> </w:t>
      </w:r>
      <w:r w:rsidR="00FC6F7A" w:rsidRPr="6898190B">
        <w:rPr>
          <w:rFonts w:ascii="Calibri" w:hAnsi="Calibri" w:cs="Calibri"/>
        </w:rPr>
        <w:t>(Novel, Munich, Germany)</w:t>
      </w:r>
      <w:r w:rsidR="003D2BCA">
        <w:rPr>
          <w:rFonts w:ascii="Calibri" w:hAnsi="Calibri" w:cs="Calibri"/>
        </w:rPr>
        <w:t xml:space="preserve">, </w:t>
      </w:r>
      <w:r w:rsidR="003D2BCA" w:rsidRPr="003D2BCA">
        <w:rPr>
          <w:rFonts w:ascii="Calibri" w:hAnsi="Calibri" w:cs="Calibri"/>
        </w:rPr>
        <w:t>a validated in-shoe plantar pressure measurement system</w:t>
      </w:r>
      <w:r w:rsidR="003D2BCA">
        <w:rPr>
          <w:rFonts w:ascii="Calibri" w:hAnsi="Calibri" w:cs="Calibri"/>
        </w:rPr>
        <w:t>,</w:t>
      </w:r>
      <w:r w:rsidRPr="6898190B">
        <w:rPr>
          <w:rFonts w:ascii="Calibri" w:hAnsi="Calibri" w:cs="Calibri"/>
        </w:rPr>
        <w:t xml:space="preserve"> indicate that reducing plantar pressure below 200 kPa or by at least 25% lowers </w:t>
      </w:r>
      <w:r w:rsidRPr="6898190B">
        <w:rPr>
          <w:rFonts w:ascii="Calibri" w:hAnsi="Calibri" w:cs="Calibri"/>
          <w:b/>
          <w:bCs/>
        </w:rPr>
        <w:t>re-ulceration risk by 46% over 18 months</w:t>
      </w:r>
      <w:sdt>
        <w:sdtPr>
          <w:rPr>
            <w:rFonts w:ascii="Calibri" w:hAnsi="Calibri" w:cs="Calibri"/>
            <w:color w:val="000000" w:themeColor="text1"/>
            <w:vertAlign w:val="superscript"/>
          </w:rPr>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742017"/>
          <w:placeholder>
            <w:docPart w:val="8C528AF78290478A9DA1FA4CA98724EA"/>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xml:space="preserve">, justifying a </w:t>
      </w:r>
      <w:r w:rsidRPr="6898190B">
        <w:rPr>
          <w:rFonts w:ascii="Calibri" w:hAnsi="Calibri" w:cs="Calibri"/>
          <w:b/>
          <w:bCs/>
        </w:rPr>
        <w:t>'pressure-driven footwear approach'</w:t>
      </w:r>
      <w:r w:rsidRPr="6898190B">
        <w:rPr>
          <w:rFonts w:ascii="Calibri" w:hAnsi="Calibri" w:cs="Calibri"/>
        </w:rPr>
        <w:t xml:space="preserve">. Despite strong evidence, </w:t>
      </w:r>
      <w:r w:rsidRPr="6898190B">
        <w:rPr>
          <w:rFonts w:ascii="Calibri" w:hAnsi="Calibri" w:cs="Calibri"/>
          <w:b/>
          <w:bCs/>
        </w:rPr>
        <w:t>in-shoe plantar pressure technology</w:t>
      </w:r>
      <w:r w:rsidRPr="6898190B">
        <w:rPr>
          <w:rFonts w:ascii="Calibri" w:hAnsi="Calibri" w:cs="Calibri"/>
        </w:rPr>
        <w:t xml:space="preserve"> is not widely used. </w:t>
      </w:r>
      <w:r w:rsidRPr="6898190B">
        <w:rPr>
          <w:rFonts w:ascii="Calibri" w:hAnsi="Calibri" w:cs="Calibri"/>
          <w:b/>
          <w:bCs/>
        </w:rPr>
        <w:t xml:space="preserve">This gap stems </w:t>
      </w:r>
      <w:r w:rsidRPr="6898190B">
        <w:rPr>
          <w:rFonts w:ascii="Calibri" w:hAnsi="Calibri" w:cs="Calibri"/>
        </w:rPr>
        <w:t xml:space="preserve">from factors </w:t>
      </w:r>
      <w:r w:rsidRPr="6898190B">
        <w:rPr>
          <w:rFonts w:ascii="Calibri" w:hAnsi="Calibri" w:cs="Calibri"/>
        </w:rPr>
        <w:lastRenderedPageBreak/>
        <w:t>such as</w:t>
      </w:r>
      <w:r w:rsidRPr="6898190B">
        <w:rPr>
          <w:rFonts w:ascii="Calibri" w:hAnsi="Calibri" w:cs="Calibri"/>
          <w:b/>
          <w:bCs/>
        </w:rPr>
        <w:t xml:space="preserve"> the transition to data-driven methods, financial burden, training required, and reimbursement challenges </w:t>
      </w:r>
      <w:sdt>
        <w:sdtPr>
          <w:rPr>
            <w:rFonts w:ascii="Calibri" w:hAnsi="Calibri" w:cs="Calibri"/>
            <w:color w:val="000000" w:themeColor="text1"/>
            <w:vertAlign w:val="superscript"/>
          </w:rPr>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789847670"/>
          <w:placeholder>
            <w:docPart w:val="9EFBB2AB30BD489B900180D2E6C5C5A7"/>
          </w:placeholder>
        </w:sdtPr>
        <w:sdtContent>
          <w:r w:rsidR="00641039" w:rsidRPr="6898190B">
            <w:rPr>
              <w:rFonts w:ascii="Calibri" w:hAnsi="Calibri" w:cs="Calibri"/>
              <w:color w:val="000000" w:themeColor="text1"/>
              <w:vertAlign w:val="superscript"/>
            </w:rPr>
            <w:t>18</w:t>
          </w:r>
        </w:sdtContent>
      </w:sdt>
      <w:r w:rsidRPr="6898190B">
        <w:rPr>
          <w:rFonts w:ascii="Calibri" w:hAnsi="Calibri" w:cs="Calibri"/>
        </w:rPr>
        <w:t xml:space="preserve">. </w:t>
      </w:r>
    </w:p>
    <w:p w14:paraId="525D9D5D" w14:textId="68999A5A"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Content>
          <w:r w:rsidR="00641039" w:rsidRPr="00273BD4">
            <w:rPr>
              <w:rFonts w:ascii="Calibri" w:hAnsi="Calibri" w:cs="Calibri"/>
              <w:color w:val="000000"/>
              <w:vertAlign w:val="superscript"/>
            </w:rPr>
            <w:t>19</w:t>
          </w:r>
        </w:sdtContent>
      </w:sdt>
      <w:r w:rsidRPr="00273BD4">
        <w:rPr>
          <w:rFonts w:ascii="Calibri" w:hAnsi="Calibri" w:cs="Calibri"/>
          <w:color w:val="000000" w:themeColor="text1"/>
        </w:rPr>
        <w:t>.</w:t>
      </w:r>
    </w:p>
    <w:p w14:paraId="18980CCD" w14:textId="1420C227" w:rsidR="00DC522B" w:rsidRPr="00273BD4" w:rsidRDefault="00DC522B"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18</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14:paraId="5C3E31D8" w14:textId="3F13C999"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14:paraId="590B0A1A" w14:textId="77777777" w:rsidR="000E724D" w:rsidRPr="00273BD4" w:rsidRDefault="000E724D" w:rsidP="000E724D">
      <w:pPr>
        <w:pStyle w:val="Lijstalinea"/>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14:paraId="178F7119" w14:textId="26EEFF02" w:rsidR="000E724D" w:rsidRPr="00273BD4" w:rsidRDefault="000E724D" w:rsidP="000E724D">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3DDF466B" w:rsidRPr="00273BD4">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Content>
          <w:r w:rsidR="00641039" w:rsidRPr="00273BD4">
            <w:rPr>
              <w:rFonts w:ascii="Calibri" w:hAnsi="Calibri" w:cs="Calibri"/>
              <w:color w:val="000000" w:themeColor="text1"/>
              <w:vertAlign w:val="superscript"/>
            </w:rPr>
            <w:t>20,21</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Content>
          <w:r w:rsidR="00641039" w:rsidRPr="00273BD4">
            <w:rPr>
              <w:rFonts w:ascii="Calibri" w:hAnsi="Calibri" w:cs="Calibri"/>
              <w:color w:val="000000" w:themeColor="text1"/>
              <w:vertAlign w:val="superscript"/>
            </w:rPr>
            <w:t>20</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Content>
          <w:r w:rsidR="00641039" w:rsidRPr="00273BD4">
            <w:rPr>
              <w:rFonts w:ascii="Calibri" w:hAnsi="Calibri" w:cs="Calibri"/>
              <w:color w:val="000000" w:themeColor="text1"/>
              <w:vertAlign w:val="superscript"/>
            </w:rPr>
            <w:t>5</w:t>
          </w:r>
        </w:sdtContent>
      </w:sdt>
      <w:r w:rsidRPr="00273BD4">
        <w:rPr>
          <w:rFonts w:ascii="Calibri" w:hAnsi="Calibri" w:cs="Calibri"/>
        </w:rPr>
        <w:t>.</w:t>
      </w:r>
    </w:p>
    <w:p w14:paraId="74F283E7" w14:textId="752A7D0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Content>
          <w:r w:rsidR="00641039" w:rsidRPr="00273BD4">
            <w:rPr>
              <w:rFonts w:ascii="Calibri" w:hAnsi="Calibri" w:cs="Calibri"/>
              <w:color w:val="000000" w:themeColor="text1"/>
              <w:vertAlign w:val="superscript"/>
            </w:rPr>
            <w:t>17</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Content>
          <w:r w:rsidR="00641039" w:rsidRPr="00273BD4">
            <w:rPr>
              <w:rFonts w:ascii="Calibri" w:hAnsi="Calibri" w:cs="Calibri"/>
              <w:color w:val="000000" w:themeColor="text1"/>
              <w:vertAlign w:val="superscript"/>
            </w:rPr>
            <w:t>22</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Content>
          <w:r w:rsidR="00641039" w:rsidRPr="00273BD4">
            <w:rPr>
              <w:rFonts w:ascii="Calibri" w:eastAsia="Times New Roman" w:hAnsi="Calibri" w:cs="Calibri"/>
              <w:color w:val="000000" w:themeColor="text1"/>
              <w:vertAlign w:val="superscript"/>
            </w:rPr>
            <w:t>23,24</w:t>
          </w:r>
        </w:sdtContent>
      </w:sdt>
      <w:r w:rsidRPr="00273BD4">
        <w:rPr>
          <w:rFonts w:ascii="Calibri" w:hAnsi="Calibri" w:cs="Calibri"/>
          <w:color w:val="000000" w:themeColor="text1"/>
        </w:rPr>
        <w:t xml:space="preserve"> and their use is recommended in routine clinical care also</w:t>
      </w:r>
      <w:r w:rsidR="00772A15" w:rsidRPr="00273BD4">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Content>
          <w:r w:rsidR="00772A15"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Content>
          <w:r w:rsidR="00641039"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p>
    <w:p w14:paraId="16BB1B1F" w14:textId="7A115FC8"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Content>
          <w:r w:rsidR="00641039" w:rsidRPr="00273BD4">
            <w:rPr>
              <w:rFonts w:ascii="Calibri" w:hAnsi="Calibri" w:cs="Calibri"/>
              <w:color w:val="000000"/>
              <w:vertAlign w:val="superscript"/>
            </w:rPr>
            <w:t>22,27</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lastRenderedPageBreak/>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Content>
          <w:r w:rsidR="00641039" w:rsidRPr="00273BD4">
            <w:rPr>
              <w:rFonts w:ascii="Calibri" w:hAnsi="Calibri" w:cs="Calibri"/>
              <w:color w:val="000000"/>
              <w:vertAlign w:val="superscript"/>
            </w:rPr>
            <w:t>27</w:t>
          </w:r>
        </w:sdtContent>
      </w:sdt>
      <w:r w:rsidRPr="00273BD4">
        <w:rPr>
          <w:rFonts w:ascii="Calibri" w:hAnsi="Calibri" w:cs="Calibri"/>
        </w:rPr>
        <w:t>.</w:t>
      </w:r>
    </w:p>
    <w:p w14:paraId="230C44D0" w14:textId="77777777"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14:paraId="28B89D28" w14:textId="77777777" w:rsidR="000E724D" w:rsidRPr="00273BD4" w:rsidRDefault="000E724D" w:rsidP="000E724D">
      <w:pPr>
        <w:pStyle w:val="Lijstalinea"/>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14:paraId="4D71C6D8" w14:textId="268EA7F0"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Content>
          <w:r w:rsidR="00641039" w:rsidRPr="00273BD4">
            <w:rPr>
              <w:rFonts w:ascii="Calibri" w:hAnsi="Calibri" w:cs="Calibri"/>
              <w:color w:val="000000"/>
              <w:vertAlign w:val="superscript"/>
            </w:rPr>
            <w:t>20,28</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Content>
          <w:r w:rsidR="00641039" w:rsidRPr="00273BD4">
            <w:rPr>
              <w:rFonts w:ascii="Calibri" w:hAnsi="Calibri" w:cs="Calibri"/>
              <w:bCs/>
              <w:color w:val="000000"/>
              <w:vertAlign w:val="superscript"/>
            </w:rPr>
            <w:t>29</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Content>
          <w:r w:rsidR="00641039" w:rsidRPr="00273BD4">
            <w:rPr>
              <w:rFonts w:ascii="Calibri" w:hAnsi="Calibri" w:cs="Calibri"/>
              <w:bCs/>
              <w:color w:val="000000"/>
              <w:vertAlign w:val="superscript"/>
            </w:rPr>
            <w:t>30</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14:paraId="20E638F8" w14:textId="7777777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14:paraId="3B24362B" w14:textId="535C1D3C"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Content>
          <w:r w:rsidR="00641039" w:rsidRPr="00273BD4">
            <w:rPr>
              <w:rFonts w:ascii="Calibri" w:hAnsi="Calibri" w:cs="Calibri"/>
              <w:bCs/>
              <w:color w:val="000000"/>
              <w:vertAlign w:val="superscript"/>
            </w:rPr>
            <w:t>31</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Content>
          <w:r w:rsidR="00641039" w:rsidRPr="00273BD4">
            <w:rPr>
              <w:rFonts w:ascii="Calibri" w:hAnsi="Calibri" w:cs="Calibri"/>
              <w:color w:val="000000"/>
              <w:vertAlign w:val="superscript"/>
            </w:rPr>
            <w:t>31</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14:paraId="773EF2AC" w14:textId="2A5A6A71"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b/>
          <w:bCs/>
        </w:rPr>
        <w:t xml:space="preserve">Although proven to be effective in changing a variety of health behaviours, the effect of motivational counselling, combined with a structured educational and behavioural intervention approach has not been tested in a </w:t>
      </w:r>
      <w:r w:rsidR="00991418" w:rsidRPr="00273BD4">
        <w:rPr>
          <w:rFonts w:ascii="Calibri" w:hAnsi="Calibri" w:cs="Calibri"/>
          <w:b/>
          <w:bCs/>
        </w:rPr>
        <w:t>fully powered</w:t>
      </w:r>
      <w:r w:rsidRPr="00273BD4">
        <w:rPr>
          <w:rFonts w:ascii="Calibri" w:hAnsi="Calibri" w:cs="Calibri"/>
          <w:b/>
          <w:bCs/>
        </w:rPr>
        <w:t xml:space="preserve"> RCT</w:t>
      </w:r>
      <w:r w:rsidRPr="00273BD4">
        <w:rPr>
          <w:rFonts w:ascii="Calibri" w:hAnsi="Calibri" w:cs="Calibri"/>
        </w:rPr>
        <w:t xml:space="preserve">. </w:t>
      </w:r>
    </w:p>
    <w:p w14:paraId="1F974AD1" w14:textId="77777777" w:rsidR="000E724D" w:rsidRPr="00273BD4" w:rsidRDefault="000E724D" w:rsidP="009D7BE7">
      <w:pPr>
        <w:spacing w:after="0" w:line="240" w:lineRule="auto"/>
        <w:contextualSpacing/>
        <w:jc w:val="both"/>
        <w:rPr>
          <w:rFonts w:ascii="Calibri" w:hAnsi="Calibri" w:cs="Calibri"/>
        </w:rPr>
      </w:pPr>
    </w:p>
    <w:p w14:paraId="4FCAFA1B" w14:textId="77777777" w:rsidR="000E724D" w:rsidRPr="00273BD4" w:rsidRDefault="000E724D" w:rsidP="000E724D">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14:paraId="38E9B10E" w14:textId="39629C33" w:rsidR="000E724D" w:rsidRPr="00273BD4" w:rsidRDefault="2D80B8A3" w:rsidP="000E724D">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14:paraId="783A385B" w14:textId="09A5FA3C" w:rsidR="000E724D" w:rsidRPr="00273BD4" w:rsidRDefault="000E724D" w:rsidP="000E724D">
      <w:pPr>
        <w:pStyle w:val="Lijstalinea"/>
        <w:numPr>
          <w:ilvl w:val="0"/>
          <w:numId w:val="4"/>
        </w:numPr>
        <w:spacing w:before="120" w:after="0" w:line="240" w:lineRule="auto"/>
        <w:ind w:left="284" w:hanging="284"/>
        <w:jc w:val="both"/>
        <w:rPr>
          <w:rFonts w:ascii="Calibri" w:hAnsi="Calibri" w:cs="Calibri"/>
        </w:rPr>
      </w:pPr>
      <w:r w:rsidRPr="00273BD4">
        <w:rPr>
          <w:rFonts w:ascii="Calibri" w:hAnsi="Calibri" w:cs="Calibri"/>
          <w:b/>
          <w:bCs/>
        </w:rPr>
        <w:lastRenderedPageBreak/>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Content>
          <w:r w:rsidR="00641039" w:rsidRPr="00273BD4">
            <w:rPr>
              <w:rFonts w:ascii="Calibri" w:hAnsi="Calibri" w:cs="Calibri"/>
              <w:color w:val="000000"/>
              <w:vertAlign w:val="superscript"/>
            </w:rPr>
            <w:t>16,19,27</w:t>
          </w:r>
        </w:sdtContent>
      </w:sdt>
      <w:r w:rsidRPr="00273BD4">
        <w:rPr>
          <w:rFonts w:ascii="Calibri" w:hAnsi="Calibri" w:cs="Calibri"/>
        </w:rPr>
        <w:t>, with large-scale studies in Belgium to validate PARADISE’s effectiveness. The current consortium has laid the groundwork for conducting such a study in Belgium.</w:t>
      </w:r>
    </w:p>
    <w:p w14:paraId="6C90E5D4" w14:textId="765A5F52" w:rsidR="000E724D" w:rsidRPr="00273BD4" w:rsidRDefault="000E724D" w:rsidP="000E724D">
      <w:pPr>
        <w:pStyle w:val="Lijstalinea"/>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Content>
          <w:r w:rsidR="00641039" w:rsidRPr="00273BD4">
            <w:rPr>
              <w:rFonts w:ascii="Calibri" w:hAnsi="Calibri" w:cs="Calibri"/>
              <w:color w:val="000000"/>
              <w:vertAlign w:val="superscript"/>
            </w:rPr>
            <w:t>16,19,27</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14:paraId="0DCDF014" w14:textId="4743FC88" w:rsidR="000E724D" w:rsidRPr="00273BD4" w:rsidRDefault="000E724D" w:rsidP="000E724D">
      <w:pPr>
        <w:pStyle w:val="Lijstalinea"/>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it is unknown whether multidisciplinary Belgian DFCs offer a more robust clinical environment. </w:t>
      </w:r>
    </w:p>
    <w:p w14:paraId="307FDEB2" w14:textId="354C0C59" w:rsidR="000E724D" w:rsidRPr="00273BD4" w:rsidRDefault="000E724D" w:rsidP="000E724D">
      <w:pPr>
        <w:pStyle w:val="Lijstalinea"/>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Content>
          <w:r w:rsidR="00641039" w:rsidRPr="00273BD4">
            <w:rPr>
              <w:rFonts w:ascii="Calibri" w:hAnsi="Calibri" w:cs="Calibri"/>
              <w:color w:val="000000"/>
              <w:vertAlign w:val="superscript"/>
            </w:rPr>
            <w:t>32</w:t>
          </w:r>
        </w:sdtContent>
      </w:sdt>
      <w:r w:rsidRPr="00273BD4">
        <w:rPr>
          <w:rFonts w:ascii="Calibri" w:hAnsi="Calibri" w:cs="Calibri"/>
        </w:rPr>
        <w:t xml:space="preserve"> and result in no overall increase in total treatment expenses, while simultaneously enhancing patients’ HRQoL.</w:t>
      </w:r>
    </w:p>
    <w:p w14:paraId="7733E872" w14:textId="0543FB60" w:rsidR="0080769A" w:rsidRPr="00273BD4" w:rsidRDefault="00EE7523" w:rsidP="00EE7523">
      <w:pPr>
        <w:pStyle w:val="Kop1"/>
        <w:rPr>
          <w:rFonts w:cs="Calibri"/>
        </w:rPr>
      </w:pPr>
      <w:bookmarkStart w:id="2" w:name="_Toc229929305"/>
      <w:r w:rsidRPr="00273BD4">
        <w:rPr>
          <w:rFonts w:cs="Calibri"/>
        </w:rPr>
        <w:t xml:space="preserve">3. </w:t>
      </w:r>
      <w:r w:rsidR="0080769A" w:rsidRPr="00273BD4">
        <w:rPr>
          <w:rFonts w:cs="Calibri"/>
        </w:rPr>
        <w:t>Study Objectives and Design</w:t>
      </w:r>
      <w:bookmarkEnd w:id="2"/>
    </w:p>
    <w:p w14:paraId="6DDA6C7C" w14:textId="70E1853A" w:rsidR="0080769A" w:rsidRPr="00273BD4" w:rsidRDefault="0080769A" w:rsidP="0080769A">
      <w:pPr>
        <w:pStyle w:val="Kop2"/>
        <w:rPr>
          <w:rFonts w:cs="Calibri"/>
        </w:rPr>
      </w:pPr>
      <w:bookmarkStart w:id="3" w:name="_Toc229929306"/>
      <w:r w:rsidRPr="00273BD4">
        <w:rPr>
          <w:rFonts w:cs="Calibri"/>
        </w:rPr>
        <w:t>3.1. Study objectives and hypotheses</w:t>
      </w:r>
      <w:bookmarkEnd w:id="3"/>
    </w:p>
    <w:p w14:paraId="3B4FFCED" w14:textId="77777777" w:rsidR="0080769A" w:rsidRPr="00273BD4" w:rsidRDefault="0080769A" w:rsidP="009D7BE7">
      <w:pPr>
        <w:spacing w:after="0" w:line="240" w:lineRule="auto"/>
        <w:contextualSpacing/>
        <w:jc w:val="both"/>
        <w:rPr>
          <w:rFonts w:ascii="Calibri" w:hAnsi="Calibri" w:cs="Calibri"/>
        </w:rPr>
      </w:pPr>
    </w:p>
    <w:p w14:paraId="5F3A9C6E" w14:textId="25F4C66A" w:rsidR="0080769A" w:rsidRPr="00273BD4" w:rsidRDefault="0080769A" w:rsidP="009D7BE7">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14:paraId="2E3398C5" w14:textId="77777777" w:rsidR="0080769A" w:rsidRPr="00273BD4" w:rsidRDefault="0080769A" w:rsidP="009D7BE7">
      <w:pPr>
        <w:spacing w:after="0" w:line="240" w:lineRule="auto"/>
        <w:contextualSpacing/>
        <w:jc w:val="both"/>
        <w:rPr>
          <w:rFonts w:ascii="Calibri" w:hAnsi="Calibri" w:cs="Calibri"/>
        </w:rPr>
      </w:pPr>
    </w:p>
    <w:p w14:paraId="4CE122C0" w14:textId="25A3D1A6" w:rsidR="009D7BE7" w:rsidRPr="00273BD4" w:rsidRDefault="0080769A" w:rsidP="0080769A">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009D7BE7" w:rsidRPr="00273BD4">
        <w:rPr>
          <w:rFonts w:ascii="Calibri" w:hAnsi="Calibri" w:cs="Calibri"/>
          <w:b/>
          <w:bCs/>
          <w:color w:val="0070C0"/>
        </w:rPr>
        <w:t>(P)</w:t>
      </w:r>
      <w:r w:rsidR="009D7BE7" w:rsidRPr="00273BD4">
        <w:rPr>
          <w:rFonts w:ascii="Calibri" w:hAnsi="Calibri" w:cs="Calibri"/>
          <w:color w:val="0070C0"/>
        </w:rPr>
        <w:t xml:space="preserve"> </w:t>
      </w:r>
      <w:r w:rsidR="009D7BE7" w:rsidRPr="00273BD4">
        <w:rPr>
          <w:rFonts w:ascii="Calibri" w:hAnsi="Calibri" w:cs="Calibri"/>
        </w:rPr>
        <w:t xml:space="preserve">Do patients with diabetes and high-risk feet managed by a DFC, </w:t>
      </w:r>
      <w:r w:rsidR="009D7BE7" w:rsidRPr="00273BD4">
        <w:rPr>
          <w:rFonts w:ascii="Calibri" w:hAnsi="Calibri" w:cs="Calibri"/>
          <w:b/>
          <w:bCs/>
          <w:color w:val="0070C0"/>
        </w:rPr>
        <w:t>(I)</w:t>
      </w:r>
      <w:r w:rsidR="009D7BE7" w:rsidRPr="00273BD4">
        <w:rPr>
          <w:rFonts w:ascii="Calibri" w:hAnsi="Calibri" w:cs="Calibri"/>
          <w:color w:val="0070C0"/>
        </w:rPr>
        <w:t xml:space="preserve"> </w:t>
      </w:r>
      <w:r w:rsidR="009D7BE7" w:rsidRPr="00273BD4">
        <w:rPr>
          <w:rFonts w:ascii="Calibri" w:hAnsi="Calibri" w:cs="Calibri"/>
        </w:rPr>
        <w:t xml:space="preserve">receiving an additional Pressure-Adherence-Education Driven Service (PARADISE), </w:t>
      </w:r>
      <w:r w:rsidR="009D7BE7" w:rsidRPr="00273BD4">
        <w:rPr>
          <w:rFonts w:ascii="Calibri" w:hAnsi="Calibri" w:cs="Calibri"/>
          <w:b/>
          <w:bCs/>
          <w:color w:val="0070C0"/>
        </w:rPr>
        <w:t>(C)</w:t>
      </w:r>
      <w:r w:rsidR="009D7BE7" w:rsidRPr="00273BD4">
        <w:rPr>
          <w:rFonts w:ascii="Calibri" w:hAnsi="Calibri" w:cs="Calibri"/>
          <w:color w:val="0070C0"/>
        </w:rPr>
        <w:t xml:space="preserve"> </w:t>
      </w:r>
      <w:r w:rsidR="009D7BE7" w:rsidRPr="00273BD4">
        <w:rPr>
          <w:rFonts w:ascii="Calibri" w:hAnsi="Calibri" w:cs="Calibri"/>
        </w:rPr>
        <w:t xml:space="preserve">compared to Usual Care, have </w:t>
      </w:r>
      <w:r w:rsidR="009D7BE7" w:rsidRPr="00273BD4">
        <w:rPr>
          <w:rFonts w:ascii="Calibri" w:hAnsi="Calibri" w:cs="Calibri"/>
          <w:b/>
          <w:bCs/>
          <w:color w:val="0070C0"/>
        </w:rPr>
        <w:t>(O)</w:t>
      </w:r>
      <w:r w:rsidR="009D7BE7" w:rsidRPr="00273BD4">
        <w:rPr>
          <w:rFonts w:ascii="Calibri" w:hAnsi="Calibri" w:cs="Calibri"/>
          <w:color w:val="0070C0"/>
        </w:rPr>
        <w:t xml:space="preserve"> </w:t>
      </w:r>
      <w:r w:rsidR="009D7BE7" w:rsidRPr="00273BD4">
        <w:rPr>
          <w:rFonts w:ascii="Calibri" w:hAnsi="Calibri" w:cs="Calibri"/>
        </w:rPr>
        <w:t>a reduction in foot ulcer recurrence</w:t>
      </w:r>
      <w:r w:rsidR="001F0260" w:rsidRPr="00273BD4">
        <w:rPr>
          <w:rFonts w:ascii="Calibri" w:hAnsi="Calibri" w:cs="Calibri"/>
        </w:rPr>
        <w:t xml:space="preserve"> and an improvement in</w:t>
      </w:r>
      <w:r w:rsidR="009D7BE7" w:rsidRPr="00273BD4">
        <w:rPr>
          <w:rFonts w:ascii="Calibri" w:hAnsi="Calibri" w:cs="Calibri"/>
        </w:rPr>
        <w:t xml:space="preserve"> </w:t>
      </w:r>
      <w:r w:rsidR="001F0260" w:rsidRPr="00273BD4">
        <w:rPr>
          <w:rFonts w:ascii="Calibri" w:hAnsi="Calibri" w:cs="Calibri"/>
        </w:rPr>
        <w:t xml:space="preserve">footwear </w:t>
      </w:r>
      <w:r w:rsidR="0076516B" w:rsidRPr="00273BD4">
        <w:rPr>
          <w:rFonts w:ascii="Calibri" w:hAnsi="Calibri" w:cs="Calibri"/>
        </w:rPr>
        <w:t>adherence?</w:t>
      </w:r>
      <w:r w:rsidR="009D7BE7" w:rsidRPr="00273BD4">
        <w:rPr>
          <w:rFonts w:ascii="Calibri" w:hAnsi="Calibri" w:cs="Calibri"/>
        </w:rPr>
        <w:t xml:space="preserve"> </w:t>
      </w:r>
    </w:p>
    <w:p w14:paraId="3F2B6DA9" w14:textId="77777777" w:rsidR="0085662E" w:rsidRPr="00273BD4" w:rsidRDefault="0085662E" w:rsidP="0085662E">
      <w:pPr>
        <w:pStyle w:val="Default"/>
        <w:jc w:val="both"/>
        <w:rPr>
          <w:rFonts w:ascii="Calibri" w:hAnsi="Calibri" w:cs="Calibri"/>
          <w:sz w:val="22"/>
          <w:szCs w:val="22"/>
          <w:lang w:val="en-GB"/>
        </w:rPr>
      </w:pPr>
    </w:p>
    <w:p w14:paraId="3B74924D" w14:textId="751F99DA" w:rsidR="0085662E" w:rsidRPr="00273BD4" w:rsidRDefault="0085662E" w:rsidP="0085662E">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14:paraId="471D4CBC" w14:textId="61BA6DCA" w:rsidR="0080769A" w:rsidRPr="00273BD4" w:rsidRDefault="0080769A" w:rsidP="0085662E">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14:paraId="33C4D907" w14:textId="77777777" w:rsidR="0080769A" w:rsidRPr="00273BD4" w:rsidRDefault="0080769A" w:rsidP="0080769A">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14:paraId="1BBB4188" w14:textId="5F23EA3F" w:rsidR="0080769A" w:rsidRPr="00273BD4" w:rsidRDefault="295349DB" w:rsidP="01D944E3">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00772A15" w:rsidRPr="00273BD4">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14:paraId="5FA29722" w14:textId="669D916C" w:rsidR="0080769A" w:rsidRPr="00273BD4" w:rsidRDefault="0080769A">
      <w:pPr>
        <w:rPr>
          <w:rFonts w:ascii="Calibri" w:hAnsi="Calibri" w:cs="Calibri"/>
        </w:rPr>
      </w:pPr>
      <w:r w:rsidRPr="00273BD4">
        <w:rPr>
          <w:rFonts w:ascii="Calibri" w:hAnsi="Calibri" w:cs="Calibri"/>
        </w:rPr>
        <w:t>The PARADISE project will investigate</w:t>
      </w:r>
      <w:r w:rsidR="001F0260" w:rsidRPr="00273BD4">
        <w:rPr>
          <w:rFonts w:ascii="Calibri" w:hAnsi="Calibri" w:cs="Calibri"/>
        </w:rPr>
        <w:t xml:space="preserve"> multiple </w:t>
      </w:r>
      <w:r w:rsidR="001F0260" w:rsidRPr="00273BD4">
        <w:rPr>
          <w:rFonts w:ascii="Calibri" w:hAnsi="Calibri" w:cs="Calibri"/>
          <w:b/>
          <w:bCs/>
        </w:rPr>
        <w:t>clinical hypotheses</w:t>
      </w:r>
      <w:r w:rsidR="001F0260" w:rsidRPr="00273BD4">
        <w:rPr>
          <w:rFonts w:ascii="Calibri" w:hAnsi="Calibri" w:cs="Calibri"/>
        </w:rPr>
        <w:t>, among which the following are of primary interest:</w:t>
      </w:r>
    </w:p>
    <w:p w14:paraId="4CDA708C" w14:textId="77777777" w:rsidR="00391AE2" w:rsidRPr="00273BD4" w:rsidRDefault="00391AE2" w:rsidP="00391AE2">
      <w:pPr>
        <w:pStyle w:val="Lijstalinea"/>
        <w:numPr>
          <w:ilvl w:val="0"/>
          <w:numId w:val="165"/>
        </w:numPr>
        <w:rPr>
          <w:rFonts w:ascii="Calibri" w:hAnsi="Calibri" w:cs="Calibri"/>
        </w:rPr>
      </w:pPr>
      <w:r w:rsidRPr="00273BD4">
        <w:rPr>
          <w:rFonts w:ascii="Calibri" w:hAnsi="Calibri" w:cs="Calibri"/>
        </w:rPr>
        <w:lastRenderedPageBreak/>
        <w:t>Patients receiving the PARADISE intervention will have a lower incidence of diabetes-related foot ulceration over 18 months compared with patients receiving usual care.</w:t>
      </w:r>
    </w:p>
    <w:p w14:paraId="311F9DCF" w14:textId="03B188D1" w:rsidR="00391AE2" w:rsidRPr="00273BD4" w:rsidRDefault="41CD95B9" w:rsidP="01D944E3">
      <w:pPr>
        <w:pStyle w:val="Lijstalinea"/>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14:paraId="0F6AB268" w14:textId="72DBEFA9" w:rsidR="0085662E" w:rsidRPr="00273BD4" w:rsidRDefault="0085662E" w:rsidP="008D5F13">
      <w:pPr>
        <w:pStyle w:val="Kop2"/>
        <w:rPr>
          <w:rFonts w:cs="Calibri"/>
        </w:rPr>
      </w:pPr>
      <w:bookmarkStart w:id="4" w:name="_Toc229929307"/>
      <w:r w:rsidRPr="00273BD4">
        <w:rPr>
          <w:rFonts w:cs="Calibri"/>
        </w:rPr>
        <w:t>3.2.  Study endpoints</w:t>
      </w:r>
      <w:bookmarkEnd w:id="4"/>
    </w:p>
    <w:p w14:paraId="2B8E22AD" w14:textId="77777777" w:rsidR="00DA4FC8" w:rsidRDefault="00DA4FC8" w:rsidP="00DA4FC8">
      <w:pPr>
        <w:rPr>
          <w:rFonts w:cs="Calibri"/>
        </w:rPr>
      </w:pPr>
      <w:bookmarkStart w:id="5" w:name="_Toc229929308"/>
      <w:r w:rsidRPr="00DA4FC8">
        <w:rPr>
          <w:rFonts w:cs="Calibri"/>
        </w:rPr>
        <w:t>Whenever feasible, ulcer recurrence will be assessed by physicians who are not involved in delivering the intervention and who are unaware of treatment allocation. Complete assessor blinding cannot be guaranteed because of the nature of the intervention and the possibility of inadvertent unblinding during routine clinical care. Participants, footwear technicians, podiatrists, and nurses cannot be blinded due to the nature of the intervention.</w:t>
      </w:r>
    </w:p>
    <w:p w14:paraId="56E9EB0F" w14:textId="06D515C0" w:rsidR="0085662E" w:rsidRPr="00273BD4" w:rsidRDefault="008D5F13" w:rsidP="00DA4FC8">
      <w:pPr>
        <w:pStyle w:val="Kop3"/>
        <w:ind w:left="0" w:firstLine="720"/>
      </w:pPr>
      <w:r w:rsidRPr="00273BD4">
        <w:t xml:space="preserve">3.2.1. </w:t>
      </w:r>
      <w:r w:rsidR="0085662E" w:rsidRPr="00273BD4">
        <w:t>Risk of contamination - blinding</w:t>
      </w:r>
      <w:bookmarkEnd w:id="5"/>
    </w:p>
    <w:p w14:paraId="166A2FF3"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14:paraId="5F20D9A4"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12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14:paraId="49E12126" w14:textId="0316C91A" w:rsidR="001230E9" w:rsidRPr="00273BD4" w:rsidRDefault="001230E9" w:rsidP="00DC522B">
      <w:pPr>
        <w:tabs>
          <w:tab w:val="left" w:pos="1608"/>
        </w:tabs>
        <w:jc w:val="both"/>
        <w:rPr>
          <w:rFonts w:ascii="Calibri" w:hAnsi="Calibri" w:cs="Calibri"/>
        </w:rPr>
      </w:pPr>
      <w:r w:rsidRPr="6898190B">
        <w:rPr>
          <w:rFonts w:ascii="Calibri" w:hAnsi="Calibri" w:cs="Calibri"/>
        </w:rPr>
        <w:t xml:space="preserve">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w:t>
      </w:r>
      <w:r w:rsidR="00763FF8" w:rsidRPr="00763FF8">
        <w:rPr>
          <w:rFonts w:ascii="Calibri" w:hAnsi="Calibri" w:cs="Calibri"/>
        </w:rPr>
        <w:t>Structured Education and Behavioural Intervention Approach</w:t>
      </w:r>
      <w:r w:rsidR="00763FF8" w:rsidRPr="00763FF8">
        <w:rPr>
          <w:rFonts w:ascii="Calibri" w:hAnsi="Calibri" w:cs="Calibri"/>
        </w:rPr>
        <w:t xml:space="preserve"> </w:t>
      </w:r>
      <w:r w:rsidR="00763FF8">
        <w:rPr>
          <w:rFonts w:ascii="Calibri" w:hAnsi="Calibri" w:cs="Calibri"/>
        </w:rPr>
        <w:t>(</w:t>
      </w:r>
      <w:r w:rsidRPr="6898190B">
        <w:rPr>
          <w:rFonts w:ascii="Calibri" w:hAnsi="Calibri" w:cs="Calibri"/>
        </w:rPr>
        <w:t>SEBIA</w:t>
      </w:r>
      <w:r w:rsidR="00763FF8">
        <w:rPr>
          <w:rFonts w:ascii="Calibri" w:hAnsi="Calibri" w:cs="Calibri"/>
        </w:rPr>
        <w:t>)</w:t>
      </w:r>
      <w:r w:rsidRPr="6898190B">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14:paraId="291492CB" w14:textId="230CABDA" w:rsidR="0085662E" w:rsidRPr="00273BD4" w:rsidRDefault="008D5F13" w:rsidP="00ED0CDC">
      <w:pPr>
        <w:pStyle w:val="Kop3"/>
      </w:pPr>
      <w:bookmarkStart w:id="6" w:name="_Toc229929309"/>
      <w:r w:rsidRPr="00273BD4">
        <w:t xml:space="preserve">3.2.2. </w:t>
      </w:r>
      <w:r w:rsidR="0085662E" w:rsidRPr="00273BD4">
        <w:t xml:space="preserve">Primary </w:t>
      </w:r>
      <w:r w:rsidRPr="00273BD4">
        <w:t>endpoints</w:t>
      </w:r>
      <w:bookmarkEnd w:id="6"/>
    </w:p>
    <w:p w14:paraId="1550343D" w14:textId="33EE4857" w:rsidR="0085662E" w:rsidRPr="00273BD4" w:rsidRDefault="00324CCC" w:rsidP="00273BD4">
      <w:pPr>
        <w:spacing w:before="240" w:after="120" w:line="240" w:lineRule="auto"/>
        <w:jc w:val="both"/>
        <w:rPr>
          <w:rFonts w:ascii="Calibri" w:hAnsi="Calibri" w:cs="Calibri"/>
          <w:b/>
        </w:rPr>
      </w:pPr>
      <w:r w:rsidRPr="00273BD4">
        <w:rPr>
          <w:rFonts w:ascii="Calibri" w:hAnsi="Calibri" w:cs="Calibri"/>
          <w:b/>
        </w:rPr>
        <w:t xml:space="preserve">3.2.2.1. </w:t>
      </w:r>
      <w:r w:rsidR="0085662E" w:rsidRPr="00273BD4">
        <w:rPr>
          <w:rFonts w:ascii="Calibri" w:hAnsi="Calibri" w:cs="Calibri"/>
          <w:b/>
        </w:rPr>
        <w:t>Foot ulcer recurrence during 18-month follow-up</w:t>
      </w:r>
    </w:p>
    <w:p w14:paraId="12C9C95B" w14:textId="68218228" w:rsidR="006C1493" w:rsidRPr="00273BD4" w:rsidRDefault="00E67EE7" w:rsidP="6898190B">
      <w:pPr>
        <w:spacing w:after="0" w:line="240" w:lineRule="auto"/>
        <w:contextualSpacing/>
        <w:jc w:val="both"/>
        <w:rPr>
          <w:rFonts w:ascii="Calibri" w:hAnsi="Calibri" w:cs="Calibri"/>
        </w:rPr>
      </w:pPr>
      <w:r w:rsidRPr="6898190B">
        <w:rPr>
          <w:rFonts w:ascii="Calibri" w:hAnsi="Calibri" w:cs="Calibri"/>
        </w:rPr>
        <w:t xml:space="preserve">The plantar and dorsal aspects of both feet will be systematically screened for the presence of ulcers.  </w:t>
      </w:r>
      <w:r w:rsidR="127CB121" w:rsidRPr="6898190B">
        <w:rPr>
          <w:rFonts w:ascii="Calibri" w:hAnsi="Calibri" w:cs="Calibri"/>
        </w:rPr>
        <w:t>O</w:t>
      </w:r>
      <w:r w:rsidRPr="6898190B">
        <w:rPr>
          <w:rFonts w:ascii="Calibri" w:hAnsi="Calibri" w:cs="Calibri"/>
          <w:b/>
          <w:bCs/>
        </w:rPr>
        <w:t>utcome assessment will consider both feet</w:t>
      </w:r>
      <w:r w:rsidRPr="6898190B">
        <w:rPr>
          <w:rFonts w:ascii="Calibri" w:hAnsi="Calibri" w:cs="Calibri"/>
        </w:rPr>
        <w:t xml:space="preserve">. </w:t>
      </w:r>
      <w:r w:rsidRPr="6898190B">
        <w:rPr>
          <w:rFonts w:ascii="Calibri" w:hAnsi="Calibri" w:cs="Calibri"/>
          <w:b/>
          <w:bCs/>
        </w:rPr>
        <w:t>Foot ulcer recurrence</w:t>
      </w:r>
      <w:r w:rsidRPr="6898190B">
        <w:rPr>
          <w:rFonts w:ascii="Calibri" w:hAnsi="Calibri" w:cs="Calibri"/>
        </w:rPr>
        <w:t xml:space="preserve"> is defined as the development of a new ulcer at the same or a different site following complete epithelialization of a previous ulcer. The IWGDF definition of a foot ulcer will be applied, i.e., ‘a break of the skin of the foot that involves at </w:t>
      </w:r>
      <w:r w:rsidRPr="6898190B">
        <w:rPr>
          <w:rFonts w:ascii="Calibri" w:hAnsi="Calibri" w:cs="Calibri"/>
        </w:rPr>
        <w:lastRenderedPageBreak/>
        <w:t xml:space="preserve">least the epidermis and part of the dermis </w:t>
      </w:r>
      <w:sdt>
        <w:sdtPr>
          <w:rPr>
            <w:rFonts w:ascii="Calibri" w:hAnsi="Calibri" w:cs="Calibri"/>
            <w:color w:val="000000" w:themeColor="text1"/>
            <w:vertAlign w:val="superscript"/>
          </w:rPr>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id w:val="1536851733"/>
          <w:placeholder>
            <w:docPart w:val="EEB8D318218F43249F7DE3ABD0C8AA73"/>
          </w:placeholder>
        </w:sdtPr>
        <w:sdtContent>
          <w:r w:rsidRPr="6898190B">
            <w:rPr>
              <w:rFonts w:ascii="Calibri" w:hAnsi="Calibri" w:cs="Calibri"/>
              <w:color w:val="000000" w:themeColor="text1"/>
              <w:vertAlign w:val="superscript"/>
            </w:rPr>
            <w:t>33</w:t>
          </w:r>
        </w:sdtContent>
      </w:sdt>
      <w:r w:rsidRPr="6898190B">
        <w:rPr>
          <w:rFonts w:ascii="Calibri" w:hAnsi="Calibri" w:cs="Calibri"/>
        </w:rPr>
        <w:t xml:space="preserve">.’ Foot ulcer occurrence during follow-up—predominantly reflecting recurrence in this high-risk population—will be monitored throughout the entire study period and expressed, at the group level, as the proportion of participants developing </w:t>
      </w:r>
      <w:r w:rsidR="00E63FBE" w:rsidRPr="6898190B">
        <w:rPr>
          <w:rFonts w:ascii="Calibri" w:hAnsi="Calibri" w:cs="Calibri"/>
        </w:rPr>
        <w:t>one or more-foot</w:t>
      </w:r>
      <w:r w:rsidRPr="6898190B">
        <w:rPr>
          <w:rFonts w:ascii="Calibri" w:hAnsi="Calibri" w:cs="Calibri"/>
        </w:rPr>
        <w:t xml:space="preserve"> ulcers, irrespective of the affected foot.</w:t>
      </w:r>
    </w:p>
    <w:p w14:paraId="03EA21DD" w14:textId="1F64AA19" w:rsidR="006C1493" w:rsidRPr="00273BD4" w:rsidRDefault="00273BD4" w:rsidP="00273BD4">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006C1493" w:rsidRPr="00273BD4">
        <w:rPr>
          <w:rFonts w:ascii="Calibri" w:hAnsi="Calibri" w:cs="Calibri"/>
        </w:rPr>
        <w:t>Friction- and pressure-related lesions on the lateral aspects and dorsum of the foot occurring within three weeks after initiation of therapeutic footwear and custom-made insoles</w:t>
      </w:r>
      <w:r w:rsidR="00DC522B" w:rsidRPr="00273BD4">
        <w:rPr>
          <w:rFonts w:ascii="Calibri" w:hAnsi="Calibri" w:cs="Calibri"/>
        </w:rPr>
        <w:t xml:space="preserve"> will not be considered as a foot ulcer recurrence. </w:t>
      </w:r>
    </w:p>
    <w:p w14:paraId="0AD4FF4F" w14:textId="0709425C" w:rsidR="00A628AB" w:rsidRDefault="0085662E" w:rsidP="007275A5">
      <w:pPr>
        <w:spacing w:after="0" w:line="240" w:lineRule="auto"/>
        <w:contextualSpacing/>
        <w:jc w:val="both"/>
      </w:pPr>
      <w:r w:rsidRPr="6898190B">
        <w:rPr>
          <w:rFonts w:ascii="Calibri" w:hAnsi="Calibri" w:cs="Calibri"/>
          <w:b/>
          <w:bCs/>
        </w:rPr>
        <w:t>Sample size calculation including expected drop-out</w:t>
      </w:r>
      <w:r w:rsidRPr="6898190B">
        <w:rPr>
          <w:rFonts w:ascii="Calibri" w:hAnsi="Calibri" w:cs="Calibri"/>
        </w:rPr>
        <w:t>:</w:t>
      </w:r>
      <w:r w:rsidR="00B353D0" w:rsidRPr="00B353D0">
        <w:t xml:space="preserve"> </w:t>
      </w:r>
      <w:r w:rsidR="00B353D0" w:rsidRPr="00B353D0">
        <w:rPr>
          <w:rFonts w:ascii="Calibri" w:hAnsi="Calibri" w:cs="Calibri"/>
        </w:rPr>
        <w:t>Based on RCTs that have recurrent foot ulcers in people with diabetes as an outcome, including the multicentre randomized controlled trial by Bus et al. (2013)</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645187166"/>
          <w:placeholder>
            <w:docPart w:val="6B89E7F3E55A4FF69990E0827E29A061"/>
          </w:placeholder>
        </w:sdtPr>
        <w:sdtContent>
          <w:r w:rsidR="00B353D0" w:rsidRPr="6898190B">
            <w:rPr>
              <w:rFonts w:ascii="Calibri" w:hAnsi="Calibri" w:cs="Calibri"/>
              <w:color w:val="000000" w:themeColor="text1"/>
              <w:vertAlign w:val="superscript"/>
            </w:rPr>
            <w:t>17</w:t>
          </w:r>
          <w:r w:rsidR="00B353D0">
            <w:rPr>
              <w:rFonts w:ascii="Calibri" w:hAnsi="Calibri" w:cs="Calibri"/>
              <w:color w:val="000000" w:themeColor="text1"/>
              <w:vertAlign w:val="superscript"/>
            </w:rPr>
            <w:t>,</w:t>
          </w:r>
        </w:sdtContent>
      </w:sdt>
      <w:r w:rsidR="00B353D0" w:rsidRPr="00B353D0">
        <w:rPr>
          <w:rFonts w:ascii="Calibri" w:hAnsi="Calibri" w:cs="Calibri"/>
        </w:rPr>
        <w:t>, and considering evidence on therapeutic footwear adherence from Keukenkamp et al. (2022)</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198440"/>
          <w:placeholder>
            <w:docPart w:val="245172AB6ABF403FA59BBA75C13C8CF5"/>
          </w:placeholder>
        </w:sdtPr>
        <w:sdtContent>
          <w:r w:rsidR="007275A5">
            <w:rPr>
              <w:rFonts w:ascii="Calibri" w:hAnsi="Calibri" w:cs="Calibri"/>
              <w:color w:val="000000" w:themeColor="text1"/>
              <w:vertAlign w:val="superscript"/>
            </w:rPr>
            <w:t>2</w:t>
          </w:r>
          <w:r w:rsidR="00B353D0" w:rsidRPr="6898190B">
            <w:rPr>
              <w:rFonts w:ascii="Calibri" w:hAnsi="Calibri" w:cs="Calibri"/>
              <w:color w:val="000000" w:themeColor="text1"/>
              <w:vertAlign w:val="superscript"/>
            </w:rPr>
            <w:t>7</w:t>
          </w:r>
          <w:r w:rsidR="00B353D0">
            <w:rPr>
              <w:rFonts w:ascii="Calibri" w:hAnsi="Calibri" w:cs="Calibri"/>
              <w:color w:val="000000" w:themeColor="text1"/>
              <w:vertAlign w:val="superscript"/>
            </w:rPr>
            <w:t>,</w:t>
          </w:r>
        </w:sdtContent>
      </w:sdt>
      <w:r w:rsidR="00B353D0" w:rsidRPr="00B353D0">
        <w:rPr>
          <w:rFonts w:ascii="Calibri" w:hAnsi="Calibri" w:cs="Calibri"/>
        </w:rPr>
        <w:t xml:space="preserve">, the following sample size calculation has been performed. Exponential times to recurrence are assumed. For the current trial, an 18-month recurrence rate of 50% in the Usual Care group and 25% in the intervention group was assumed, representing a clinically relevant treatment effect. We anticipate a 15% dropout in both groups.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00B353D0" w:rsidRPr="007275A5">
        <w:rPr>
          <w:rFonts w:ascii="Calibri" w:hAnsi="Calibri" w:cs="Calibri"/>
        </w:rPr>
        <w:t>130 patients</w:t>
      </w:r>
      <w:r w:rsidR="00B353D0" w:rsidRPr="00B353D0">
        <w:rPr>
          <w:rFonts w:ascii="Calibri" w:hAnsi="Calibri" w:cs="Calibri"/>
        </w:rPr>
        <w:t xml:space="preserve"> will be recruited. Based on this estimation, it was decided that each DFC should include 24 participants (with 6 participating DFCs this results in a total of </w:t>
      </w:r>
      <w:r w:rsidR="00B353D0" w:rsidRPr="007275A5">
        <w:rPr>
          <w:rFonts w:ascii="Calibri" w:hAnsi="Calibri" w:cs="Calibri"/>
          <w:b/>
          <w:bCs/>
        </w:rPr>
        <w:t>144 participants</w:t>
      </w:r>
      <w:r w:rsidR="00B353D0" w:rsidRPr="00B353D0">
        <w:rPr>
          <w:rFonts w:ascii="Calibri" w:hAnsi="Calibri" w:cs="Calibri"/>
        </w:rPr>
        <w:t>).</w:t>
      </w:r>
      <w:r w:rsidR="00B353D0">
        <w:rPr>
          <w:rFonts w:ascii="Calibri" w:hAnsi="Calibri" w:cs="Calibri"/>
        </w:rPr>
        <w:t xml:space="preserve"> </w:t>
      </w:r>
      <w:r w:rsidRPr="6898190B">
        <w:rPr>
          <w:rFonts w:ascii="Calibri" w:hAnsi="Calibri" w:cs="Calibri"/>
        </w:rPr>
        <w:t xml:space="preserve"> </w:t>
      </w:r>
    </w:p>
    <w:p w14:paraId="6BBF9F85" w14:textId="12F4AE4F" w:rsidR="0085662E" w:rsidRPr="00273BD4" w:rsidRDefault="00324CCC" w:rsidP="00273BD4">
      <w:pPr>
        <w:spacing w:before="120" w:after="120" w:line="240" w:lineRule="auto"/>
        <w:jc w:val="both"/>
        <w:rPr>
          <w:rFonts w:ascii="Calibri" w:eastAsiaTheme="minorEastAsia" w:hAnsi="Calibri" w:cs="Calibri"/>
          <w:b/>
          <w:bCs/>
          <w:iCs/>
        </w:rPr>
      </w:pPr>
      <w:r w:rsidRPr="00273BD4">
        <w:rPr>
          <w:rFonts w:ascii="Calibri" w:eastAsiaTheme="minorEastAsia" w:hAnsi="Calibri" w:cs="Calibri"/>
          <w:b/>
          <w:bCs/>
          <w:iCs/>
        </w:rPr>
        <w:t xml:space="preserve">3.2.2.2. </w:t>
      </w:r>
      <w:r w:rsidR="0085662E" w:rsidRPr="00273BD4">
        <w:rPr>
          <w:rFonts w:ascii="Calibri" w:eastAsiaTheme="minorEastAsia" w:hAnsi="Calibri" w:cs="Calibri"/>
          <w:b/>
          <w:bCs/>
          <w:iCs/>
        </w:rPr>
        <w:t>Footwear adherence</w:t>
      </w:r>
    </w:p>
    <w:p w14:paraId="3157908D" w14:textId="77777777" w:rsidR="0085662E" w:rsidRPr="00273BD4" w:rsidRDefault="0085662E" w:rsidP="0085662E">
      <w:pPr>
        <w:spacing w:after="0" w:line="240" w:lineRule="auto"/>
        <w:contextualSpacing/>
        <w:jc w:val="both"/>
        <w:rPr>
          <w:rFonts w:ascii="Calibri" w:eastAsiaTheme="minorEastAsia" w:hAnsi="Calibri" w:cs="Calibri"/>
          <w:iCs/>
        </w:rPr>
      </w:pPr>
      <w:r w:rsidRPr="00273BD4">
        <w:rPr>
          <w:rFonts w:ascii="Calibri" w:eastAsiaTheme="minorEastAsia" w:hAnsi="Calibri" w:cs="Calibri"/>
          <w:iCs/>
        </w:rPr>
        <w:t xml:space="preserve">Adherence to footwear will be defined as wearing their sensor-equipped footwear for 80% of the established average physical activity profile (adherence benchmark) and this for 7 days per week. Footwear adherence will be calculated throughout the 18-month study duration and will be read-out every three months. </w:t>
      </w:r>
    </w:p>
    <w:p w14:paraId="075145F8" w14:textId="76C478DF" w:rsidR="0085662E" w:rsidRPr="00273BD4" w:rsidRDefault="0085662E" w:rsidP="0085662E">
      <w:pPr>
        <w:spacing w:after="120" w:line="240" w:lineRule="auto"/>
        <w:jc w:val="both"/>
        <w:rPr>
          <w:rFonts w:ascii="Calibri" w:hAnsi="Calibri" w:cs="Calibri"/>
        </w:rPr>
      </w:pPr>
      <w:r w:rsidRPr="6898190B">
        <w:rPr>
          <w:rFonts w:ascii="Calibri" w:hAnsi="Calibri" w:cs="Calibri"/>
          <w:b/>
          <w:bCs/>
        </w:rPr>
        <w:t>Sample size calculation including expected drop-out</w:t>
      </w:r>
      <w:r w:rsidRPr="6898190B">
        <w:rPr>
          <w:rFonts w:ascii="Calibri" w:hAnsi="Calibri" w:cs="Calibri"/>
        </w:rPr>
        <w:t xml:space="preserve">: For </w:t>
      </w:r>
      <w:r w:rsidRPr="6898190B">
        <w:rPr>
          <w:rFonts w:ascii="Calibri" w:hAnsi="Calibri" w:cs="Calibri"/>
          <w:b/>
          <w:bCs/>
        </w:rPr>
        <w:t>footwear adherence</w:t>
      </w:r>
      <w:r w:rsidRPr="6898190B">
        <w:rPr>
          <w:rFonts w:ascii="Calibri" w:hAnsi="Calibri" w:cs="Calibri"/>
        </w:rPr>
        <w:t xml:space="preserve"> as a primary patient-related outcome measure, we expect 71% (SD 25%) adherence in Usual Care at 18 months based on findings from previous research </w:t>
      </w:r>
      <w:sdt>
        <w:sdtPr>
          <w:rPr>
            <w:rFonts w:ascii="Calibri" w:hAnsi="Calibri" w:cs="Calibri"/>
            <w:color w:val="000000" w:themeColor="text1"/>
            <w:vertAlign w:val="superscript"/>
          </w:rPr>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id w:val="-107825839"/>
          <w:placeholder>
            <w:docPart w:val="20F6D4E2C3614041AD6A9BB4C1406C1A"/>
          </w:placeholder>
        </w:sdtPr>
        <w:sdtContent>
          <w:r w:rsidR="00641039" w:rsidRPr="6898190B">
            <w:rPr>
              <w:rFonts w:ascii="Calibri" w:hAnsi="Calibri" w:cs="Calibri"/>
              <w:color w:val="000000" w:themeColor="text1"/>
              <w:vertAlign w:val="superscript"/>
            </w:rPr>
            <w:t>17,27</w:t>
          </w:r>
        </w:sdtContent>
      </w:sdt>
      <w:r w:rsidRPr="6898190B">
        <w:rPr>
          <w:rFonts w:ascii="Calibri" w:hAnsi="Calibri" w:cs="Calibri"/>
        </w:rPr>
        <w:t>. We expect an increase in footwear adherence in the Optimal Care group to a level of 85% at 1</w:t>
      </w:r>
      <w:r w:rsidR="00CE447D">
        <w:rPr>
          <w:rFonts w:ascii="Calibri" w:hAnsi="Calibri" w:cs="Calibri"/>
        </w:rPr>
        <w:t>8</w:t>
      </w:r>
      <w:r w:rsidRPr="6898190B">
        <w:rPr>
          <w:rFonts w:ascii="Calibri" w:hAnsi="Calibri" w:cs="Calibri"/>
        </w:rPr>
        <w:t xml:space="preserve"> months, through the effect of the structured education and behavioural support intervention. With α = 0.05 (two-sided) and power = 80%, enrolment ratio of 1, power calculations show that 100 participants are required (50 per study group). Including a drop-out rate of 15%, this leads to a sample size of </w:t>
      </w:r>
      <w:r w:rsidRPr="6898190B">
        <w:rPr>
          <w:rFonts w:ascii="Calibri" w:hAnsi="Calibri" w:cs="Calibri"/>
          <w:b/>
          <w:bCs/>
        </w:rPr>
        <w:t xml:space="preserve">115 participants </w:t>
      </w:r>
      <w:r w:rsidRPr="6898190B">
        <w:rPr>
          <w:rFonts w:ascii="Calibri" w:hAnsi="Calibri" w:cs="Calibri"/>
        </w:rPr>
        <w:t xml:space="preserve">in total for this endpoint. </w:t>
      </w:r>
    </w:p>
    <w:p w14:paraId="63881AC9" w14:textId="746BAE07" w:rsidR="008D5F13" w:rsidRPr="00273BD4" w:rsidRDefault="008D5F13" w:rsidP="00ED0CDC">
      <w:pPr>
        <w:pStyle w:val="Kop3"/>
      </w:pPr>
      <w:bookmarkStart w:id="7" w:name="_Toc229929310"/>
      <w:r w:rsidRPr="00273BD4">
        <w:t>3.2.3. Secondary</w:t>
      </w:r>
      <w:r w:rsidR="00EA337F" w:rsidRPr="00273BD4">
        <w:t xml:space="preserve"> endpoints</w:t>
      </w:r>
      <w:bookmarkEnd w:id="7"/>
    </w:p>
    <w:p w14:paraId="2B5CEA78" w14:textId="260091CE" w:rsidR="00EA337F" w:rsidRPr="00273BD4" w:rsidRDefault="00EA337F" w:rsidP="008D5F13">
      <w:pPr>
        <w:spacing w:after="120" w:line="240" w:lineRule="auto"/>
        <w:jc w:val="both"/>
        <w:rPr>
          <w:rFonts w:ascii="Calibri" w:hAnsi="Calibri" w:cs="Calibri"/>
          <w:u w:val="single"/>
        </w:rPr>
      </w:pPr>
      <w:r w:rsidRPr="00273BD4">
        <w:rPr>
          <w:rFonts w:ascii="Calibri" w:hAnsi="Calibri" w:cs="Calibri"/>
          <w:u w:val="single"/>
        </w:rPr>
        <w:t>Clinical evaluation:</w:t>
      </w:r>
    </w:p>
    <w:p w14:paraId="1F4F2BE0" w14:textId="3F1A87CA" w:rsidR="0085662E" w:rsidRPr="00273BD4" w:rsidRDefault="0085662E" w:rsidP="008D5F13">
      <w:pPr>
        <w:spacing w:after="120" w:line="240" w:lineRule="auto"/>
        <w:jc w:val="both"/>
        <w:rPr>
          <w:rFonts w:ascii="Calibri" w:hAnsi="Calibri" w:cs="Calibri"/>
        </w:rPr>
      </w:pPr>
      <w:r w:rsidRPr="6575C696">
        <w:rPr>
          <w:rFonts w:ascii="Calibri" w:hAnsi="Calibri" w:cs="Calibri"/>
        </w:rPr>
        <w:t xml:space="preserve">The secondary study outcomes include the following endpoints: the proportion of participants with one or more recurrent foot ulcers on the plantar surface of the foot </w:t>
      </w:r>
      <w:sdt>
        <w:sdtPr>
          <w:rPr>
            <w:rFonts w:ascii="Calibri" w:hAnsi="Calibri" w:cs="Calibri"/>
            <w:color w:val="000000" w:themeColor="text1"/>
            <w:vertAlign w:val="superscript"/>
          </w:rPr>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1352908752"/>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the proportion of participants with one or more recurrent foot ulcers at predefined, personalized high-risk locations </w:t>
      </w:r>
      <w:sdt>
        <w:sdtPr>
          <w:rPr>
            <w:rFonts w:ascii="Calibri" w:hAnsi="Calibri" w:cs="Calibri"/>
            <w:color w:val="000000" w:themeColor="text1"/>
            <w:vertAlign w:val="superscript"/>
          </w:rPr>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238483464"/>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ulcer-free survival days </w:t>
      </w:r>
      <w:sdt>
        <w:sdtPr>
          <w:rPr>
            <w:rFonts w:ascii="Calibri" w:hAnsi="Calibri" w:cs="Calibri"/>
            <w:color w:val="000000" w:themeColor="text1"/>
            <w:vertAlign w:val="superscript"/>
          </w:rPr>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16259622"/>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duration of custom-made footwear use </w:t>
      </w:r>
      <w:sdt>
        <w:sdtPr>
          <w:rPr>
            <w:rFonts w:ascii="Calibri" w:hAnsi="Calibri" w:cs="Calibri"/>
            <w:color w:val="000000" w:themeColor="text1"/>
            <w:vertAlign w:val="superscript"/>
          </w:rPr>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id w:val="-447774253"/>
          <w:placeholder>
            <w:docPart w:val="C350BAFDA10D406FB0D938305DA5802A"/>
          </w:placeholder>
        </w:sdtPr>
        <w:sdtContent>
          <w:r w:rsidR="00641039" w:rsidRPr="6575C696">
            <w:rPr>
              <w:rFonts w:ascii="Calibri" w:hAnsi="Calibri" w:cs="Calibri"/>
              <w:color w:val="000000" w:themeColor="text1"/>
              <w:vertAlign w:val="superscript"/>
            </w:rPr>
            <w:t>25</w:t>
          </w:r>
        </w:sdtContent>
      </w:sdt>
      <w:r w:rsidRPr="6575C696">
        <w:rPr>
          <w:rFonts w:ascii="Calibri" w:hAnsi="Calibri" w:cs="Calibri"/>
        </w:rPr>
        <w:t xml:space="preserve">; in-shoe peak plantar pressure </w:t>
      </w:r>
      <w:sdt>
        <w:sdtPr>
          <w:rPr>
            <w:rFonts w:ascii="Calibri" w:hAnsi="Calibri" w:cs="Calibri"/>
            <w:color w:val="000000" w:themeColor="text1"/>
            <w:vertAlign w:val="superscript"/>
          </w:rPr>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86568434"/>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footwear wear-and-tear </w:t>
      </w:r>
      <w:sdt>
        <w:sdtPr>
          <w:rPr>
            <w:rFonts w:ascii="Calibri" w:hAnsi="Calibri" w:cs="Calibri"/>
            <w:color w:val="000000" w:themeColor="text1"/>
            <w:vertAlign w:val="superscript"/>
          </w:rPr>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id w:val="-1025170825"/>
          <w:placeholder>
            <w:docPart w:val="C350BAFDA10D406FB0D938305DA5802A"/>
          </w:placeholder>
        </w:sdtPr>
        <w:sdtContent>
          <w:r w:rsidR="00641039" w:rsidRPr="6575C696">
            <w:rPr>
              <w:rFonts w:ascii="Calibri" w:hAnsi="Calibri" w:cs="Calibri"/>
              <w:color w:val="000000" w:themeColor="text1"/>
              <w:vertAlign w:val="superscript"/>
            </w:rPr>
            <w:t>35</w:t>
          </w:r>
        </w:sdtContent>
      </w:sdt>
      <w:r w:rsidRPr="6575C696">
        <w:rPr>
          <w:rFonts w:ascii="Calibri" w:hAnsi="Calibri" w:cs="Calibri"/>
        </w:rPr>
        <w:t>; knowledge about diabetes foot self-care (NAFF)</w:t>
      </w:r>
      <w:sdt>
        <w:sdtPr>
          <w:rPr>
            <w:rFonts w:ascii="Calibri" w:hAnsi="Calibri" w:cs="Calibri"/>
            <w:color w:val="000000" w:themeColor="text1"/>
            <w:vertAlign w:val="superscript"/>
          </w:rPr>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1967737131"/>
          <w:placeholder>
            <w:docPart w:val="C350BAFDA10D406FB0D938305DA5802A"/>
          </w:placeholder>
        </w:sdtPr>
        <w:sdtContent>
          <w:r w:rsidR="00641039" w:rsidRPr="6575C696">
            <w:rPr>
              <w:rFonts w:ascii="Calibri" w:hAnsi="Calibri" w:cs="Calibri"/>
              <w:color w:val="000000" w:themeColor="text1"/>
              <w:vertAlign w:val="superscript"/>
            </w:rPr>
            <w:t>36</w:t>
          </w:r>
        </w:sdtContent>
      </w:sdt>
      <w:r w:rsidRPr="6575C696">
        <w:rPr>
          <w:rFonts w:ascii="Calibri" w:hAnsi="Calibri" w:cs="Calibri"/>
        </w:rPr>
        <w:t>, self-reported footwear adherence (visual analogue scale</w:t>
      </w:r>
      <w:r w:rsidR="1C06E9D0" w:rsidRPr="6575C696">
        <w:rPr>
          <w:rFonts w:ascii="Calibri" w:hAnsi="Calibri" w:cs="Calibri"/>
        </w:rPr>
        <w:t>s</w:t>
      </w:r>
      <w:r w:rsidRPr="6575C696">
        <w:rPr>
          <w:rFonts w:ascii="Calibri" w:hAnsi="Calibri" w:cs="Calibri"/>
        </w:rPr>
        <w:t>)</w:t>
      </w:r>
      <w:r w:rsidR="00273BD4" w:rsidRPr="6575C696">
        <w:rPr>
          <w:rFonts w:ascii="Calibri" w:hAnsi="Calibri" w:cs="Calibri"/>
        </w:rPr>
        <w:t xml:space="preserve"> and</w:t>
      </w:r>
      <w:r w:rsidR="006E377F" w:rsidRPr="6575C696">
        <w:rPr>
          <w:rFonts w:ascii="Calibri" w:hAnsi="Calibri" w:cs="Calibri"/>
        </w:rPr>
        <w:t xml:space="preserve"> </w:t>
      </w:r>
      <w:r w:rsidR="39BD2A0B" w:rsidRPr="6575C696">
        <w:rPr>
          <w:rFonts w:ascii="Calibri" w:hAnsi="Calibri" w:cs="Calibri"/>
        </w:rPr>
        <w:t xml:space="preserve">health-related </w:t>
      </w:r>
      <w:r w:rsidR="006E377F" w:rsidRPr="6575C696">
        <w:rPr>
          <w:rFonts w:ascii="Calibri" w:hAnsi="Calibri" w:cs="Calibri"/>
        </w:rPr>
        <w:t>quality of life</w:t>
      </w:r>
      <w:r w:rsidRPr="6575C696">
        <w:rPr>
          <w:rFonts w:ascii="Calibri" w:hAnsi="Calibri" w:cs="Calibri"/>
        </w:rPr>
        <w:t>. Cost-utility will be monitored during the entire study period</w:t>
      </w:r>
      <w:r w:rsidR="4C5DE9F6" w:rsidRPr="6575C696">
        <w:rPr>
          <w:rFonts w:ascii="Calibri" w:hAnsi="Calibri" w:cs="Calibri"/>
        </w:rPr>
        <w:t>:</w:t>
      </w:r>
      <w:r w:rsidRPr="6575C696">
        <w:rPr>
          <w:rFonts w:ascii="Calibri" w:hAnsi="Calibri" w:cs="Calibri"/>
        </w:rPr>
        <w:t xml:space="preserve"> costs will be recorded prospectively in the health-economic diary (eCRF-Document 45: baseline; 45a: bi-weekly up to month 3; 45b: 3-monthly from month 3 to 18) — a thorough recall at baseline (Visit 1), bi-weekly recall entries up to month 3, and 3-monthly recall entries from month 3 to month 18</w:t>
      </w:r>
      <w:sdt>
        <w:sdtPr>
          <w:rPr>
            <w:rFonts w:ascii="Calibri" w:hAnsi="Calibri" w:cs="Calibri"/>
            <w:color w:val="000000" w:themeColor="text1"/>
            <w:vertAlign w:val="superscript"/>
          </w:rPr>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id w:val="1579398283"/>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utility is scored with the EQ-5D-5L questionnaire at baseline and at each subsequent quarterly visit (months 3, 6, 9, 12, 15, and 18). For </w:t>
      </w:r>
      <w:r w:rsidRPr="6575C696">
        <w:rPr>
          <w:rFonts w:ascii="Calibri" w:hAnsi="Calibri" w:cs="Calibri"/>
          <w:b/>
          <w:bCs/>
        </w:rPr>
        <w:t>study participants with ulcers</w:t>
      </w:r>
      <w:r w:rsidRPr="6575C696">
        <w:rPr>
          <w:rFonts w:ascii="Calibri" w:hAnsi="Calibri" w:cs="Calibri"/>
        </w:rPr>
        <w:t xml:space="preserve">, additional secondary outcomes </w:t>
      </w:r>
      <w:r w:rsidR="7E9B51ED" w:rsidRPr="6575C696">
        <w:rPr>
          <w:rFonts w:ascii="Calibri" w:hAnsi="Calibri" w:cs="Calibri"/>
        </w:rPr>
        <w:t>will be</w:t>
      </w:r>
      <w:r w:rsidRPr="6575C696">
        <w:rPr>
          <w:rFonts w:ascii="Calibri" w:hAnsi="Calibri" w:cs="Calibri"/>
        </w:rPr>
        <w:t xml:space="preserve"> measured. These include the duration until ulceration occurs </w:t>
      </w:r>
      <w:sdt>
        <w:sdtPr>
          <w:rPr>
            <w:rFonts w:ascii="Calibri" w:hAnsi="Calibri" w:cs="Calibri"/>
            <w:color w:val="000000" w:themeColor="text1"/>
            <w:vertAlign w:val="superscript"/>
          </w:rPr>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1869589100"/>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degree of ulcer severity </w:t>
      </w:r>
      <w:sdt>
        <w:sdtPr>
          <w:rPr>
            <w:rFonts w:ascii="Calibri" w:hAnsi="Calibri" w:cs="Calibri"/>
            <w:color w:val="000000" w:themeColor="text1"/>
            <w:vertAlign w:val="superscript"/>
          </w:rPr>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id w:val="1499460322"/>
          <w:placeholder>
            <w:docPart w:val="C350BAFDA10D406FB0D938305DA5802A"/>
          </w:placeholder>
        </w:sdtPr>
        <w:sdtContent>
          <w:r w:rsidR="00641039" w:rsidRPr="6575C696">
            <w:rPr>
              <w:rFonts w:ascii="Calibri" w:hAnsi="Calibri" w:cs="Calibri"/>
              <w:color w:val="000000" w:themeColor="text1"/>
              <w:vertAlign w:val="superscript"/>
            </w:rPr>
            <w:t>39</w:t>
          </w:r>
        </w:sdtContent>
      </w:sdt>
      <w:r w:rsidRPr="6575C696">
        <w:rPr>
          <w:rFonts w:ascii="Calibri" w:hAnsi="Calibri" w:cs="Calibri"/>
        </w:rPr>
        <w:t xml:space="preserve">, </w:t>
      </w:r>
      <w:r w:rsidR="3DD2444E" w:rsidRPr="6575C696">
        <w:rPr>
          <w:rFonts w:ascii="Calibri" w:hAnsi="Calibri" w:cs="Calibri"/>
        </w:rPr>
        <w:t xml:space="preserve">and </w:t>
      </w:r>
      <w:r w:rsidRPr="6575C696">
        <w:rPr>
          <w:rFonts w:ascii="Calibri" w:hAnsi="Calibri" w:cs="Calibri"/>
        </w:rPr>
        <w:t xml:space="preserve">the time required for healing </w:t>
      </w:r>
      <w:sdt>
        <w:sdtPr>
          <w:rPr>
            <w:rFonts w:ascii="Calibri" w:hAnsi="Calibri" w:cs="Calibri"/>
            <w:color w:val="000000" w:themeColor="text1"/>
            <w:vertAlign w:val="superscript"/>
          </w:rPr>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954146544"/>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definitions for these secondary outcomes are provided in the cited references following each outcome. Throughout the entire study duration, all secondary outcomes will be tracked using various assessments and questionnaires administered during follow-up appointments. </w:t>
      </w:r>
    </w:p>
    <w:p w14:paraId="1C37CF28" w14:textId="77777777" w:rsidR="00A628AB" w:rsidRPr="00192FE3" w:rsidRDefault="00000000">
      <w:pPr>
        <w:rPr>
          <w:lang w:val="nl-BE"/>
        </w:rPr>
      </w:pPr>
      <w:r w:rsidRPr="00192FE3">
        <w:rPr>
          <w:i/>
          <w:color w:val="FF0000"/>
          <w:lang w:val="nl-BE"/>
        </w:rPr>
        <w:t>[Opgelost — afspraak bevestigd en volledig doorgevoerd: grondige baseline (Visite 1, eCRF 45), gezondheidseconomisch dagboek 2-wekelijks tot 3 maanden (nieuw eCRF-document 45a) en 3-maandelijks van 3 tot 18 maanden (eCRF 45b); EQ-5D-5L en iMCQ/iPCQ blijven op de bestaande visitemomenten (baseline + elke kwartaalvisite V3-V8). Tekst overal gelijkgetrokken, eCRF-document 45a aangemaakt en geplaatst bij Visite 1 (Gezondheidseconomie); de inleiding van doc 45 kruisverwijst ernaar.]</w:t>
      </w:r>
      <w:r w:rsidRPr="00192FE3">
        <w:rPr>
          <w:i/>
          <w:color w:val="FF0000"/>
          <w:lang w:val="nl-BE"/>
        </w:rPr>
      </w:r>
    </w:p>
    <w:p w14:paraId="7740CC24" w14:textId="77777777" w:rsidR="00EA337F" w:rsidRPr="00273BD4" w:rsidRDefault="00EA337F" w:rsidP="00EA337F">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14:paraId="7E1B5A55" w14:textId="2D49BB15" w:rsidR="00EA337F" w:rsidRPr="00273BD4" w:rsidRDefault="078D26DF" w:rsidP="01D944E3">
      <w:pPr>
        <w:spacing w:before="120" w:after="0"/>
        <w:jc w:val="both"/>
        <w:rPr>
          <w:rFonts w:ascii="Calibri" w:hAnsi="Calibri" w:cs="Calibri"/>
        </w:rPr>
      </w:pPr>
      <w:r w:rsidRPr="00273BD4">
        <w:rPr>
          <w:rFonts w:ascii="Calibri" w:hAnsi="Calibri" w:cs="Calibri"/>
        </w:rPr>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14:paraId="7A656530" w14:textId="10BF44E4" w:rsidR="00EA337F" w:rsidRPr="00273BD4" w:rsidRDefault="078D26DF" w:rsidP="01D944E3">
      <w:pPr>
        <w:jc w:val="both"/>
        <w:rPr>
          <w:rFonts w:ascii="Calibri" w:hAnsi="Calibri" w:cs="Calibri"/>
        </w:rPr>
      </w:pPr>
      <w:r w:rsidRPr="6898190B">
        <w:rPr>
          <w:rFonts w:ascii="Calibri" w:hAnsi="Calibri" w:cs="Calibri"/>
        </w:rPr>
        <w:t>Participants will be asked to prospectively record their healthcare utilisation in a diary (eCRF-Document 45: Health-Economic Diary at baseline; eCRF-Document 45a bi-weekly up to month 3; eCRF-Document 45b at each subsequent quarterly visit thereafter) between study visits, including contacts with healthcare professionals (e.g. podiatrists, physicians), use of prescribed footwear and orthotic devices</w:t>
      </w:r>
      <w:commentRangeStart w:id="8"/>
      <w:r w:rsidRPr="6898190B">
        <w:rPr>
          <w:rFonts w:ascii="Calibri" w:hAnsi="Calibri" w:cs="Calibri"/>
        </w:rPr>
        <w:t>,</w:t>
      </w:r>
      <w:commentRangeEnd w:id="8"/>
      <w:r w:rsidRPr="6898190B">
        <w:rPr>
          <w:rStyle w:val="Verwijzingopmerking"/>
          <w:rFonts w:ascii="Calibri" w:hAnsi="Calibri" w:cs="Calibri"/>
          <w:sz w:val="22"/>
          <w:szCs w:val="22"/>
        </w:rPr>
        <w:commentReference w:id="8"/>
      </w:r>
      <w:r w:rsidRPr="6898190B">
        <w:rPr>
          <w:rFonts w:ascii="Calibri" w:hAnsi="Calibri" w:cs="Calibri"/>
        </w:rPr>
        <w:t xml:space="preserve"> ulcer-related treatments (when applicable), hospital admissions, and other relevant medical services. To support accurate reporting, patients will receive reminders and prompts to maintain these records</w:t>
      </w:r>
      <w:commentRangeStart w:id="9"/>
      <w:r w:rsidRPr="6898190B">
        <w:rPr>
          <w:rFonts w:ascii="Calibri" w:hAnsi="Calibri" w:cs="Calibri"/>
        </w:rPr>
        <w:t>.</w:t>
      </w:r>
      <w:commentRangeEnd w:id="9"/>
      <w:r w:rsidRPr="00273BD4">
        <w:rPr>
          <w:rStyle w:val="Verwijzingopmerking"/>
          <w:rFonts w:ascii="Calibri" w:hAnsi="Calibri" w:cs="Calibri"/>
          <w:sz w:val="22"/>
          <w:szCs w:val="22"/>
        </w:rPr>
        <w:commentReference w:id="9"/>
      </w:r>
    </w:p>
    <w:p w14:paraId="25318D3D" w14:textId="77777777" w:rsidR="00A628AB" w:rsidRDefault="00000000">
      <w:r w:rsidRPr="00192FE3">
        <w:rPr>
          <w:i/>
          <w:color w:val="FF0000"/>
          <w:lang w:val="nl-BE"/>
        </w:rPr>
        <w:t xml:space="preserve">[Nazicht — Fabienne vroeg (1) welke hulpmiddelen/zorg ‘toegelaten’ zijn en of dit overlapt met de exclusiecriteria — dit wordt al beantwoord in §5.4.4 (alle bijkomende zorg is toegelaten); voorstel: korte verwijzing naar §5.4.4 toevoegen. (2) Op welke manier en door wie worden de dagboek-herinneringen gestuurd (SMS/telefoon/onderzoeksteam)? </w:t>
      </w:r>
      <w:r>
        <w:rPr>
          <w:i/>
          <w:color w:val="FF0000"/>
        </w:rPr>
        <w:t>Dit staat nog niet gespecificeerd.]</w:t>
      </w:r>
    </w:p>
    <w:p w14:paraId="3FDA8BBE" w14:textId="48E928B1" w:rsidR="00EA337F" w:rsidRPr="00273BD4" w:rsidRDefault="078D26DF" w:rsidP="01D944E3">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14:paraId="1DD06F29" w14:textId="5E2DC7C3" w:rsidR="00EA337F" w:rsidRPr="00273BD4" w:rsidRDefault="00566862">
      <w:pPr>
        <w:rPr>
          <w:rFonts w:ascii="Calibri" w:hAnsi="Calibri" w:cs="Calibri"/>
          <w:u w:val="single"/>
        </w:rPr>
      </w:pPr>
      <w:r w:rsidRPr="00273BD4">
        <w:rPr>
          <w:rFonts w:ascii="Calibri" w:hAnsi="Calibri" w:cs="Calibri"/>
          <w:u w:val="single"/>
        </w:rPr>
        <w:t>Process evaluation:</w:t>
      </w:r>
    </w:p>
    <w:p w14:paraId="6DEA0A2D" w14:textId="48B3AE01" w:rsidR="006556B7" w:rsidRPr="00273BD4" w:rsidRDefault="00BB0161" w:rsidP="00273BD4">
      <w:pPr>
        <w:jc w:val="both"/>
        <w:rPr>
          <w:rFonts w:ascii="Calibri" w:hAnsi="Calibri" w:cs="Calibri"/>
        </w:rPr>
      </w:pPr>
      <w:r w:rsidRPr="6898190B">
        <w:rPr>
          <w:rFonts w:ascii="Calibri" w:hAnsi="Calibri" w:cs="Calibri"/>
        </w:rPr>
        <w:t>Implementing the PARADISE data-driven care model raises several process evaluation challenges. Given the only moderate success reported in private practice settings abroad</w:t>
      </w:r>
      <w:sdt>
        <w:sdtPr>
          <w:rPr>
            <w:color w:val="000000" w:themeColor="text1"/>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97137852"/>
          <w:placeholder>
            <w:docPart w:val="2A17F3E6FC0145AFA7D29116F6F49007"/>
          </w:placeholder>
        </w:sdtPr>
        <w:sdtContent>
          <w:r w:rsidRPr="6898190B">
            <w:rPr>
              <w:color w:val="000000" w:themeColor="text1"/>
              <w:vertAlign w:val="superscript"/>
            </w:rPr>
            <w:t>25</w:t>
          </w:r>
        </w:sdtContent>
      </w:sdt>
      <w:r w:rsidRPr="6898190B">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Pr>
          <w:rFonts w:ascii="Calibri" w:hAnsi="Calibri" w:cs="Calibri"/>
          <w:b/>
          <w:bCs/>
        </w:rPr>
        <w:t>Figure 1</w:t>
      </w:r>
      <w:r w:rsidRPr="6898190B">
        <w:rPr>
          <w:rFonts w:ascii="Calibri" w:hAnsi="Calibri" w:cs="Calibri"/>
        </w:rPr>
        <w:t>.</w:t>
      </w:r>
      <w:commentRangeStart w:id="10"/>
      <w:commentRangeEnd w:id="10"/>
      <w:r w:rsidRPr="00273BD4">
        <w:rPr>
          <w:rStyle w:val="Verwijzingopmerking"/>
          <w:rFonts w:ascii="Calibri" w:hAnsi="Calibri" w:cs="Calibri"/>
          <w:sz w:val="22"/>
          <w:szCs w:val="22"/>
        </w:rPr>
        <w:commentReference w:id="10"/>
      </w:r>
    </w:p>
    <w:p w14:paraId="2D3E2088" w14:textId="77777777" w:rsidR="00A628AB" w:rsidRPr="00192FE3" w:rsidRDefault="00000000">
      <w:pPr>
        <w:rPr>
          <w:lang w:val="nl-BE"/>
        </w:rPr>
      </w:pPr>
      <w:r w:rsidRPr="00192FE3">
        <w:rPr>
          <w:i/>
          <w:color w:val="FF0000"/>
          <w:lang w:val="nl-BE"/>
        </w:rPr>
        <w:t>[Openstaand punt — Fabienne: in Figuur 1 wordt ‘PARADISE’ gebruikt, maar de legende ernaast spreekt nog van ‘SEBIA’ — dit moet in de afbeelding zelf gecorrigeerd worden (buiten dit tekstdocument).]</w:t>
      </w:r>
    </w:p>
    <w:p w14:paraId="5C6BFE75" w14:textId="32FF3B52" w:rsidR="00BB0161" w:rsidRPr="00273BD4" w:rsidRDefault="00BB0161">
      <w:pPr>
        <w:rPr>
          <w:rFonts w:ascii="Calibri" w:hAnsi="Calibri" w:cs="Calibri"/>
        </w:rPr>
      </w:pPr>
      <w:r w:rsidRPr="00273BD4">
        <w:rPr>
          <w:noProof/>
        </w:rPr>
        <w:lastRenderedPageBreak/>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14:paraId="53623325" w14:textId="77777777" w:rsidR="00BB0161" w:rsidRPr="00273BD4" w:rsidRDefault="00BB0161" w:rsidP="00BB0161">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14:paraId="1C390764" w14:textId="07F8D1F9" w:rsidR="00566862" w:rsidRPr="00273BD4" w:rsidRDefault="00B6767A" w:rsidP="01D944E3">
      <w:pPr>
        <w:spacing w:after="0"/>
        <w:jc w:val="both"/>
        <w:rPr>
          <w:rFonts w:ascii="Calibri" w:hAnsi="Calibri" w:cs="Calibri"/>
        </w:rPr>
      </w:pPr>
      <w:r w:rsidRPr="00273BD4">
        <w:rPr>
          <w:rFonts w:ascii="Calibri" w:hAnsi="Calibri" w:cs="Calibri"/>
        </w:rPr>
        <w:t xml:space="preserve">The </w:t>
      </w:r>
      <w:r w:rsidR="1BC9D3BE" w:rsidRPr="00273BD4">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006556B7" w:rsidRPr="00273BD4">
        <w:rPr>
          <w:rFonts w:ascii="Calibri" w:hAnsi="Calibri" w:cs="Calibri"/>
        </w:rPr>
        <w:t>tients</w:t>
      </w:r>
      <w:r w:rsidR="1BC9D3BE" w:rsidRPr="00273BD4">
        <w:rPr>
          <w:rFonts w:ascii="Calibri" w:hAnsi="Calibri" w:cs="Calibri"/>
        </w:rPr>
        <w:t xml:space="preserve">, healthcare professionals involved in delivering PARADISE (e.g. podiatrists, nurses, footwear technicians), and relevant </w:t>
      </w:r>
      <w:r w:rsidR="006556B7" w:rsidRPr="00273BD4">
        <w:rPr>
          <w:rFonts w:ascii="Calibri" w:hAnsi="Calibri" w:cs="Calibri"/>
        </w:rPr>
        <w:t>organizational</w:t>
      </w:r>
      <w:r w:rsidR="1BC9D3BE" w:rsidRPr="00273BD4">
        <w:rPr>
          <w:rFonts w:ascii="Calibri" w:hAnsi="Calibri" w:cs="Calibri"/>
        </w:rPr>
        <w:t xml:space="preserve"> stakeholders to explore satisfaction, acceptability, and perceived facilitators and barriers to implementation. In addition, perceived benefits, relevance, and suggestions for </w:t>
      </w:r>
      <w:r w:rsidR="00273BD4" w:rsidRPr="00273BD4">
        <w:rPr>
          <w:rFonts w:ascii="Calibri" w:hAnsi="Calibri" w:cs="Calibri"/>
        </w:rPr>
        <w:t>optimization</w:t>
      </w:r>
      <w:r w:rsidR="1BC9D3BE" w:rsidRPr="00273BD4">
        <w:rPr>
          <w:rFonts w:ascii="Calibri" w:hAnsi="Calibri" w:cs="Calibri"/>
        </w:rPr>
        <w:t xml:space="preserve"> of the intervention will be explored.</w:t>
      </w:r>
    </w:p>
    <w:p w14:paraId="52DD4225" w14:textId="77777777" w:rsidR="00566862" w:rsidRPr="00273BD4" w:rsidRDefault="1BC9D3BE" w:rsidP="01D944E3">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14:paraId="0D3F75D6" w14:textId="77777777" w:rsidR="00566862" w:rsidRPr="00273BD4" w:rsidRDefault="1BC9D3BE" w:rsidP="01D944E3">
      <w:pPr>
        <w:spacing w:after="0"/>
        <w:jc w:val="both"/>
        <w:rPr>
          <w:rFonts w:ascii="Calibri" w:hAnsi="Calibri" w:cs="Calibri"/>
        </w:rPr>
      </w:pPr>
      <w:r w:rsidRPr="6575C696">
        <w:rPr>
          <w:rFonts w:ascii="Calibri" w:hAnsi="Calibri" w:cs="Calibri"/>
        </w:rPr>
        <w:t>To assess fidelity and quality of delivery, structured observation schemes will be used during routine care encounters (e.g. footwear provision, foot assessments, and education/adherence support sessions). Where feasible and acceptable, selected clinical interactions may be observed or recorded to allow comparison across sites</w:t>
      </w:r>
      <w:commentRangeStart w:id="11"/>
      <w:r w:rsidRPr="6575C696">
        <w:rPr>
          <w:rFonts w:ascii="Calibri" w:hAnsi="Calibri" w:cs="Calibri"/>
        </w:rPr>
        <w:t>.</w:t>
      </w:r>
      <w:commentRangeEnd w:id="11"/>
      <w:r>
        <w:rPr>
          <w:rStyle w:val="Verwijzingopmerking"/>
        </w:rPr>
        <w:commentReference w:id="11"/>
      </w:r>
      <w:r>
        <w:rPr>
          <w:rStyle w:val="CommentReference"/>
        </w:rPr>
        <w:t xml:space="preserve"> Fidelity of intervention delivery will additionally be documented using a structured checklist (eCRF-Document 44: Fidelity Checklist SEBIA Intervention), completed by the research team at each site visit.</w:t>
      </w:r>
      <w:r w:rsidRPr="6575C696">
        <w:rPr>
          <w:rFonts w:ascii="Calibri" w:hAnsi="Calibri" w:cs="Calibri"/>
        </w:rPr>
        <w:t xml:space="preserve"> All data collection will be conducted in accordance with ethical and privacy regulations.</w:t>
      </w:r>
    </w:p>
    <w:p w14:paraId="28B38D2A" w14:textId="77777777" w:rsidR="00A628AB" w:rsidRDefault="00000000">
      <w:r w:rsidRPr="00192FE3">
        <w:rPr>
          <w:i/>
          <w:color w:val="FF0000"/>
          <w:lang w:val="nl-BE"/>
        </w:rPr>
        <w:t xml:space="preserve">[Openstaand punt — Fabienne: moet contaminatie ook actief gecontroleerd worden in de Usual Care-arm (niet enkel via de fidelity-checklist in Optimal Care)? </w:t>
      </w:r>
      <w:r>
        <w:rPr>
          <w:i/>
          <w:color w:val="FF0000"/>
        </w:rPr>
        <w:t>Methodologische keuze, nog te beslissen door het team.]</w:t>
      </w:r>
    </w:p>
    <w:p w14:paraId="569857E6" w14:textId="77777777" w:rsidR="00566862" w:rsidRPr="00273BD4" w:rsidRDefault="1BC9D3BE" w:rsidP="01D944E3">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14:paraId="2D71057F" w14:textId="77777777" w:rsidR="00566862" w:rsidRPr="00273BD4" w:rsidRDefault="1BC9D3BE" w:rsidP="01D944E3">
      <w:pPr>
        <w:spacing w:after="0"/>
        <w:jc w:val="both"/>
        <w:rPr>
          <w:rFonts w:ascii="Calibri" w:hAnsi="Calibri" w:cs="Calibri"/>
        </w:rPr>
      </w:pPr>
      <w:r w:rsidRPr="00273BD4">
        <w:rPr>
          <w:rFonts w:ascii="Calibri" w:hAnsi="Calibri" w:cs="Calibri"/>
        </w:rPr>
        <w:t>Following qualitative analysis, member checking will be performed with participating healthcare professionals to validate findings. The process evaluation will focus on key domains including fidelity, dose, reach, adaptations, and quality of delivery, as well as contextual factors and mechanisms of impact.</w:t>
      </w:r>
    </w:p>
    <w:p w14:paraId="63ECA50A" w14:textId="77777777" w:rsidR="00566862" w:rsidRPr="00273BD4" w:rsidRDefault="1BC9D3BE" w:rsidP="01D944E3">
      <w:pPr>
        <w:spacing w:after="0"/>
        <w:jc w:val="both"/>
        <w:rPr>
          <w:rFonts w:ascii="Calibri" w:hAnsi="Calibri" w:cs="Calibri"/>
        </w:rPr>
      </w:pPr>
      <w:r w:rsidRPr="00273BD4">
        <w:rPr>
          <w:rFonts w:ascii="Calibri" w:hAnsi="Calibri" w:cs="Calibri"/>
        </w:rPr>
        <w:lastRenderedPageBreak/>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14:paraId="42B9CC3F" w14:textId="3AF30A5E" w:rsidR="00566862" w:rsidRPr="00273BD4" w:rsidRDefault="00FD1049" w:rsidP="00EE7523">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00273BD4" w:rsidRPr="00273BD4">
        <w:rPr>
          <w:rFonts w:ascii="Calibri" w:hAnsi="Calibri" w:cs="Calibri"/>
        </w:rPr>
        <w:t>two PhD</w:t>
      </w:r>
      <w:r w:rsidRPr="00273BD4">
        <w:rPr>
          <w:rFonts w:ascii="Calibri" w:hAnsi="Calibri" w:cs="Calibri"/>
        </w:rPr>
        <w:t xml:space="preserve"> students).</w:t>
      </w:r>
    </w:p>
    <w:p w14:paraId="53F2FA78" w14:textId="77777777" w:rsidR="0085662E" w:rsidRPr="00273BD4" w:rsidRDefault="0085662E">
      <w:pPr>
        <w:rPr>
          <w:rFonts w:ascii="Calibri" w:hAnsi="Calibri" w:cs="Calibri"/>
        </w:rPr>
      </w:pPr>
    </w:p>
    <w:p w14:paraId="097B3708" w14:textId="7BE1AB5A" w:rsidR="00FD1049" w:rsidRPr="00273BD4" w:rsidRDefault="00FD1049" w:rsidP="00FD1049">
      <w:pPr>
        <w:pStyle w:val="Kop2"/>
        <w:rPr>
          <w:rFonts w:cs="Calibri"/>
        </w:rPr>
      </w:pPr>
      <w:bookmarkStart w:id="12" w:name="_Toc229929311"/>
      <w:r w:rsidRPr="00273BD4">
        <w:rPr>
          <w:rFonts w:cs="Calibri"/>
        </w:rPr>
        <w:t>3.3.  Study design</w:t>
      </w:r>
      <w:bookmarkEnd w:id="12"/>
    </w:p>
    <w:p w14:paraId="28554E1F" w14:textId="77777777" w:rsidR="00EE7523" w:rsidRDefault="00EE7523" w:rsidP="00EE7523">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14:paraId="796776A9" w14:textId="77777777" w:rsidR="00273BD4" w:rsidRPr="00273BD4" w:rsidRDefault="00273BD4" w:rsidP="00EE7523">
      <w:pPr>
        <w:pBdr>
          <w:top w:val="nil"/>
          <w:left w:val="nil"/>
          <w:bottom w:val="nil"/>
          <w:right w:val="nil"/>
          <w:between w:val="nil"/>
        </w:pBdr>
        <w:spacing w:before="120" w:after="0" w:line="240" w:lineRule="auto"/>
        <w:jc w:val="both"/>
        <w:rPr>
          <w:rFonts w:ascii="Calibri" w:hAnsi="Calibri" w:cs="Calibri"/>
          <w:bCs/>
        </w:rPr>
      </w:pPr>
    </w:p>
    <w:p w14:paraId="5C5E0B96" w14:textId="77777777" w:rsidR="00EE7523" w:rsidRPr="00273BD4" w:rsidRDefault="00EE7523" w:rsidP="00EE7523">
      <w:pPr>
        <w:pStyle w:val="Lijstalinea"/>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14:paraId="1EEF6FCE" w14:textId="2A6AB433" w:rsidR="00EE7523" w:rsidRPr="00273BD4" w:rsidRDefault="00EE7523" w:rsidP="00EE7523">
      <w:pPr>
        <w:pStyle w:val="Lijstalinea"/>
        <w:numPr>
          <w:ilvl w:val="0"/>
          <w:numId w:val="5"/>
        </w:numPr>
        <w:spacing w:line="240" w:lineRule="auto"/>
        <w:jc w:val="both"/>
        <w:rPr>
          <w:rFonts w:ascii="Calibri" w:hAnsi="Calibri" w:cs="Calibri"/>
        </w:rPr>
      </w:pPr>
      <w:r w:rsidRPr="6898190B">
        <w:rPr>
          <w:rFonts w:ascii="Calibri" w:hAnsi="Calibri" w:cs="Calibri"/>
          <w:b/>
          <w:bCs/>
        </w:rPr>
        <w:t>Optimal Care</w:t>
      </w:r>
      <w:r w:rsidRPr="6898190B">
        <w:rPr>
          <w:rFonts w:ascii="Calibri" w:hAnsi="Calibri" w:cs="Calibri"/>
        </w:rPr>
        <w:t xml:space="preserve"> encompasses Usual Care as provided in Belgium</w:t>
      </w:r>
      <w:r w:rsidR="275CD0EC" w:rsidRPr="6898190B">
        <w:rPr>
          <w:rFonts w:ascii="Calibri" w:hAnsi="Calibri" w:cs="Calibri"/>
        </w:rPr>
        <w:t xml:space="preserve"> and</w:t>
      </w:r>
      <w:r w:rsidRPr="6898190B">
        <w:rPr>
          <w:rFonts w:ascii="Calibri" w:hAnsi="Calibri" w:cs="Calibri"/>
        </w:rPr>
        <w:t xml:space="preserve">, in addition, a pressure-adherence &amp; education driven service </w:t>
      </w:r>
    </w:p>
    <w:p w14:paraId="5632EA10" w14:textId="748EB510" w:rsidR="00EE7523" w:rsidRPr="00273BD4" w:rsidRDefault="00EE7523" w:rsidP="00EE7523">
      <w:pPr>
        <w:pStyle w:val="Kop1"/>
        <w:rPr>
          <w:rFonts w:cs="Calibri"/>
        </w:rPr>
      </w:pPr>
      <w:bookmarkStart w:id="13" w:name="_Toc229929312"/>
      <w:r w:rsidRPr="00273BD4">
        <w:rPr>
          <w:rFonts w:cs="Calibri"/>
        </w:rPr>
        <w:t>4. Study Population/Eligibility Criteria</w:t>
      </w:r>
      <w:bookmarkEnd w:id="13"/>
    </w:p>
    <w:p w14:paraId="0D88C979" w14:textId="41CC1D72" w:rsidR="00EE7523" w:rsidRPr="00273BD4" w:rsidRDefault="00EE7523" w:rsidP="00E05F2F">
      <w:pPr>
        <w:pStyle w:val="Kop2"/>
        <w:rPr>
          <w:rFonts w:cs="Calibri"/>
        </w:rPr>
      </w:pPr>
      <w:bookmarkStart w:id="14" w:name="_Toc229929313"/>
      <w:r w:rsidRPr="00273BD4">
        <w:rPr>
          <w:rFonts w:cs="Calibri"/>
        </w:rPr>
        <w:t>4.</w:t>
      </w:r>
      <w:r w:rsidR="0017463D" w:rsidRPr="00273BD4">
        <w:rPr>
          <w:rFonts w:cs="Calibri"/>
        </w:rPr>
        <w:t>1</w:t>
      </w:r>
      <w:r w:rsidRPr="00273BD4">
        <w:rPr>
          <w:rFonts w:cs="Calibri"/>
        </w:rPr>
        <w:t>. Inclusion and exclusion criteria</w:t>
      </w:r>
      <w:bookmarkEnd w:id="14"/>
    </w:p>
    <w:p w14:paraId="39A0E91D" w14:textId="240542F3" w:rsidR="00D634DF" w:rsidRPr="00273BD4" w:rsidRDefault="00D634DF" w:rsidP="00EE7523">
      <w:pPr>
        <w:spacing w:before="120" w:after="120" w:line="240" w:lineRule="auto"/>
        <w:rPr>
          <w:rFonts w:ascii="Calibri" w:hAnsi="Calibri" w:cs="Calibri"/>
          <w:b/>
          <w:u w:val="single"/>
        </w:rPr>
      </w:pPr>
      <w:r w:rsidRPr="00273BD4">
        <w:rPr>
          <w:rFonts w:ascii="Calibri" w:hAnsi="Calibri" w:cs="Calibri"/>
          <w:b/>
          <w:u w:val="single"/>
        </w:rPr>
        <w:t>Inclusion criteria</w:t>
      </w:r>
      <w:r w:rsidR="00E05F2F" w:rsidRPr="00273BD4">
        <w:rPr>
          <w:rFonts w:ascii="Calibri" w:hAnsi="Calibri" w:cs="Calibri"/>
          <w:b/>
          <w:u w:val="single"/>
        </w:rPr>
        <w:t>:</w:t>
      </w:r>
    </w:p>
    <w:p w14:paraId="56EF10DD" w14:textId="38E9C322" w:rsidR="00D634DF" w:rsidRPr="00273BD4" w:rsidRDefault="00D634DF" w:rsidP="00D634DF">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00DC7EF1" w:rsidRPr="006A0EB4">
        <w:rPr>
          <w:rFonts w:ascii="Calibri" w:hAnsi="Calibri" w:cs="Calibri"/>
        </w:rPr>
        <w:t>. A</w:t>
      </w:r>
      <w:r w:rsidR="00DC7EF1" w:rsidRPr="00273BD4">
        <w:rPr>
          <w:rFonts w:ascii="Calibri" w:hAnsi="Calibri" w:cs="Calibri"/>
        </w:rPr>
        <w:t>ll foot-related criteria apply to both feet (bilaterally)</w:t>
      </w:r>
      <w:r w:rsidR="003562B9">
        <w:rPr>
          <w:rFonts w:ascii="Calibri" w:hAnsi="Calibri" w:cs="Calibri"/>
        </w:rPr>
        <w:t>:</w:t>
      </w:r>
    </w:p>
    <w:p w14:paraId="016DFEE4" w14:textId="3C6873D9" w:rsidR="00D634DF" w:rsidRPr="00273BD4" w:rsidRDefault="00D634DF"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14:paraId="306193AC" w14:textId="31853585"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Diabetes mellitus</w:t>
      </w:r>
      <w:r w:rsidR="00DC5232" w:rsidRPr="00273BD4">
        <w:rPr>
          <w:rFonts w:ascii="Calibri" w:hAnsi="Calibri" w:cs="Calibri"/>
        </w:rPr>
        <w:t xml:space="preserve"> according to ADA/EASD definition (not gestational diabetes)</w:t>
      </w:r>
      <w:r w:rsidRPr="00273BD4">
        <w:rPr>
          <w:rFonts w:ascii="Calibri" w:hAnsi="Calibri" w:cs="Calibri"/>
        </w:rPr>
        <w:t xml:space="preserve"> </w:t>
      </w:r>
    </w:p>
    <w:p w14:paraId="46D480A4" w14:textId="5898ADC8"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Content>
          <w:r w:rsidR="57513499" w:rsidRPr="00273BD4">
            <w:rPr>
              <w:rFonts w:ascii="Calibri" w:hAnsi="Calibri" w:cs="Calibri"/>
              <w:color w:val="000000" w:themeColor="text1"/>
              <w:vertAlign w:val="superscript"/>
            </w:rPr>
            <w:t>40</w:t>
          </w:r>
        </w:sdtContent>
      </w:sdt>
      <w:r w:rsidRPr="00273BD4">
        <w:rPr>
          <w:rFonts w:ascii="Calibri" w:hAnsi="Calibri" w:cs="Calibri"/>
        </w:rPr>
        <w:t xml:space="preserve"> with a recently healed plantar foot ulcer or a partial foot amputation (one or multiple toes, including hallux) or resection of one or several metatarsal heads (not first metatarsal head) in the preceding 18 months until 2 weeks prior to inclusion</w:t>
      </w:r>
    </w:p>
    <w:p w14:paraId="0CC22F6C" w14:textId="5E62ED81" w:rsidR="00E46EFB" w:rsidRPr="00273BD4" w:rsidRDefault="00DC7EF1"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w:t>
      </w:r>
    </w:p>
    <w:p w14:paraId="2C55CEC0" w14:textId="24D8BA49"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14:paraId="3738BD48" w14:textId="1B29FDF0"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r w:rsidR="006E5C93" w:rsidRPr="006E5C93">
        <w:rPr>
          <w:rFonts w:ascii="Calibri" w:hAnsi="Calibri" w:cs="Calibri"/>
        </w:rPr>
        <w:t>&lt;30 mm Hg or • TcpO2 &lt;30 mm Hg.</w:t>
      </w:r>
    </w:p>
    <w:p w14:paraId="1AE31756" w14:textId="2BB5E1AD" w:rsidR="00DC7EF1" w:rsidRPr="00273BD4" w:rsidRDefault="00DC7EF1" w:rsidP="00273BD4">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00273BD4" w:rsidRPr="00273BD4">
        <w:rPr>
          <w:rFonts w:ascii="Calibri" w:hAnsi="Calibri" w:cs="Calibri"/>
        </w:rPr>
        <w:t>medical supervisors.</w:t>
      </w:r>
    </w:p>
    <w:p w14:paraId="72506653" w14:textId="39B1AA36" w:rsidR="00D634DF" w:rsidRPr="003562B9"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14:paraId="6D1BD8CC" w14:textId="52623372" w:rsidR="00D634DF" w:rsidRPr="00273BD4" w:rsidRDefault="00D634DF" w:rsidP="006C1493">
      <w:pPr>
        <w:pStyle w:val="Lijstalinea"/>
        <w:numPr>
          <w:ilvl w:val="0"/>
          <w:numId w:val="175"/>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w:t>
      </w:r>
      <w:r w:rsidRPr="00273BD4">
        <w:rPr>
          <w:rFonts w:ascii="Calibri" w:hAnsi="Calibri" w:cs="Calibri"/>
        </w:rPr>
        <w:lastRenderedPageBreak/>
        <w:t>adequate extra-depth off the shelf shoes. If the patient has not yet one of these shoes, he/she should accept to switch to such protective footwear (already covered by RIZIV-INAMI).</w:t>
      </w:r>
    </w:p>
    <w:p w14:paraId="6058ED17" w14:textId="6C821AA6" w:rsidR="00D634DF" w:rsidRPr="00273BD4" w:rsidRDefault="00D634DF" w:rsidP="00EE7523">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14:paraId="4BDE729C" w14:textId="77777777" w:rsidR="00D634DF" w:rsidRPr="00273BD4" w:rsidRDefault="72BA568C" w:rsidP="00D634DF">
      <w:pPr>
        <w:spacing w:line="240" w:lineRule="auto"/>
        <w:jc w:val="both"/>
        <w:rPr>
          <w:rFonts w:ascii="Calibri" w:hAnsi="Calibri" w:cs="Calibri"/>
        </w:rPr>
      </w:pPr>
      <w:r w:rsidRPr="00273BD4">
        <w:rPr>
          <w:rFonts w:ascii="Calibri" w:hAnsi="Calibri" w:cs="Calibri"/>
        </w:rPr>
        <w:t>Patients with diabetes will be excluded if they:</w:t>
      </w:r>
      <w:r w:rsidRPr="003562B9">
        <w:rPr>
          <w:rFonts w:ascii="Calibri" w:hAnsi="Calibri" w:cs="Calibri"/>
        </w:rPr>
        <w:t xml:space="preserve"> </w:t>
      </w:r>
    </w:p>
    <w:p w14:paraId="30E31330" w14:textId="1C5C6BFE" w:rsidR="00BF1949" w:rsidRPr="003562B9" w:rsidRDefault="003562B9" w:rsidP="003562B9">
      <w:pPr>
        <w:spacing w:after="0" w:line="240" w:lineRule="auto"/>
        <w:ind w:left="1418" w:hanging="709"/>
        <w:contextualSpacing/>
        <w:jc w:val="both"/>
        <w:rPr>
          <w:rFonts w:ascii="Calibri" w:hAnsi="Calibri" w:cs="Calibri"/>
        </w:rPr>
      </w:pPr>
      <w:r w:rsidRPr="003562B9">
        <w:rPr>
          <w:rFonts w:ascii="Calibri" w:hAnsi="Calibri" w:cs="Calibri"/>
          <w:b/>
          <w:bCs/>
        </w:rPr>
        <w:t>i)</w:t>
      </w:r>
      <w:r>
        <w:rPr>
          <w:rFonts w:ascii="Calibri" w:hAnsi="Calibri" w:cs="Calibri"/>
        </w:rPr>
        <w:t xml:space="preserve"> </w:t>
      </w:r>
      <w:r>
        <w:rPr>
          <w:rFonts w:ascii="Calibri" w:hAnsi="Calibri" w:cs="Calibri"/>
        </w:rPr>
        <w:tab/>
      </w:r>
      <w:r w:rsidR="00D634DF" w:rsidRPr="003562B9">
        <w:rPr>
          <w:rFonts w:ascii="Calibri" w:hAnsi="Calibri" w:cs="Calibri"/>
        </w:rPr>
        <w:t xml:space="preserve">Underwent </w:t>
      </w:r>
      <w:r w:rsidR="00204C13" w:rsidRPr="003562B9">
        <w:rPr>
          <w:rFonts w:ascii="Calibri" w:hAnsi="Calibri" w:cs="Calibri"/>
        </w:rPr>
        <w:t xml:space="preserve">an </w:t>
      </w:r>
      <w:r w:rsidRPr="003562B9">
        <w:rPr>
          <w:rFonts w:ascii="Calibri" w:hAnsi="Calibri" w:cs="Calibri"/>
        </w:rPr>
        <w:t>amputation proximal to the metatarsophalangeal joints</w:t>
      </w:r>
    </w:p>
    <w:p w14:paraId="15ACF978" w14:textId="3F1FCF28" w:rsidR="00DC7EF1" w:rsidRPr="003562B9" w:rsidRDefault="003562B9" w:rsidP="003562B9">
      <w:pPr>
        <w:spacing w:after="0" w:line="240" w:lineRule="auto"/>
        <w:ind w:left="1440" w:hanging="720"/>
        <w:contextualSpacing/>
        <w:jc w:val="both"/>
        <w:rPr>
          <w:rFonts w:ascii="Calibri" w:hAnsi="Calibri" w:cs="Calibri"/>
        </w:rPr>
      </w:pPr>
      <w:r w:rsidRPr="6898190B">
        <w:rPr>
          <w:rFonts w:ascii="Calibri" w:hAnsi="Calibri" w:cs="Calibri"/>
          <w:b/>
          <w:bCs/>
        </w:rPr>
        <w:t>ii)</w:t>
      </w:r>
      <w:r w:rsidRPr="6898190B">
        <w:rPr>
          <w:rFonts w:ascii="Calibri" w:hAnsi="Calibri" w:cs="Calibri"/>
        </w:rPr>
        <w:t xml:space="preserve"> </w:t>
      </w:r>
      <w:r>
        <w:tab/>
      </w:r>
      <w:r w:rsidRPr="003562B9">
        <w:rPr>
          <w:rStyle w:val="Verwijzingopmerking"/>
          <w:rFonts w:ascii="Calibri" w:hAnsi="Calibri" w:cs="Calibri"/>
          <w:sz w:val="22"/>
          <w:szCs w:val="22"/>
        </w:rPr>
        <w:t>Present with an active foot ulcer or Charcot deformity</w:t>
      </w:r>
    </w:p>
    <w:p w14:paraId="0B3B44A0" w14:textId="77777777" w:rsidR="00A628AB" w:rsidRDefault="00000000">
      <w:pPr>
        <w:pStyle w:val="Lijstalinea"/>
      </w:pPr>
      <w:r>
        <w:t>iii)</w:t>
      </w:r>
      <w:r>
        <w:tab/>
        <w:t>Vascular status classified as PEDIS GRADE 3: Critical limb ischemia, as defined by • systolic ankle blood pressure &lt;50 mm Hg or • systolic toe blood pressure &lt;30 mm Hg or • TcpO2 &lt;30 mm Hg.</w:t>
      </w:r>
    </w:p>
    <w:p w14:paraId="1F488919" w14:textId="1B444883" w:rsidR="00D634DF" w:rsidRPr="003562B9" w:rsidRDefault="003562B9" w:rsidP="003562B9">
      <w:pPr>
        <w:pStyle w:val="Lijstalinea"/>
        <w:spacing w:after="0" w:line="240" w:lineRule="auto"/>
        <w:ind w:left="1440" w:hanging="731"/>
        <w:jc w:val="both"/>
        <w:rPr>
          <w:rFonts w:ascii="Calibri" w:hAnsi="Calibri" w:cs="Calibri"/>
        </w:rPr>
      </w:pPr>
      <w:r w:rsidRPr="003562B9">
        <w:rPr>
          <w:rFonts w:ascii="Calibri" w:hAnsi="Calibri" w:cs="Calibri"/>
          <w:b/>
          <w:bCs/>
        </w:rPr>
        <w:t>iv)</w:t>
      </w:r>
      <w:r>
        <w:rPr>
          <w:rFonts w:ascii="Calibri" w:hAnsi="Calibri" w:cs="Calibri"/>
        </w:rPr>
        <w:t xml:space="preserve"> </w:t>
      </w:r>
      <w:r>
        <w:rPr>
          <w:rFonts w:ascii="Calibri" w:hAnsi="Calibri" w:cs="Calibri"/>
        </w:rPr>
        <w:tab/>
      </w:r>
      <w:r w:rsidR="72BA568C" w:rsidRPr="00273BD4">
        <w:rPr>
          <w:rFonts w:ascii="Calibri" w:hAnsi="Calibri" w:cs="Calibri"/>
        </w:rPr>
        <w:t>Are treated with</w:t>
      </w:r>
      <w:r w:rsidR="00DC5232" w:rsidRPr="00273BD4">
        <w:rPr>
          <w:rFonts w:ascii="Calibri" w:hAnsi="Calibri" w:cs="Calibri"/>
        </w:rPr>
        <w:t xml:space="preserve"> renal replacement therapy</w:t>
      </w:r>
    </w:p>
    <w:p w14:paraId="2DA2C406" w14:textId="34021F5F" w:rsidR="00204C13" w:rsidRPr="00273BD4" w:rsidRDefault="003562B9" w:rsidP="003562B9">
      <w:pPr>
        <w:pStyle w:val="Lijstalinea"/>
        <w:spacing w:after="0" w:line="240" w:lineRule="auto"/>
        <w:ind w:left="1440" w:hanging="731"/>
        <w:jc w:val="both"/>
        <w:rPr>
          <w:rFonts w:ascii="Calibri" w:hAnsi="Calibri" w:cs="Calibri"/>
        </w:rPr>
      </w:pPr>
      <w:r w:rsidRPr="003562B9">
        <w:rPr>
          <w:rFonts w:ascii="Calibri" w:hAnsi="Calibri" w:cs="Calibri"/>
          <w:b/>
          <w:bCs/>
        </w:rPr>
        <w:t>v)</w:t>
      </w:r>
      <w:r>
        <w:rPr>
          <w:rFonts w:ascii="Calibri" w:hAnsi="Calibri" w:cs="Calibri"/>
        </w:rPr>
        <w:t xml:space="preserve"> </w:t>
      </w:r>
      <w:r>
        <w:rPr>
          <w:rFonts w:ascii="Calibri" w:hAnsi="Calibri" w:cs="Calibri"/>
        </w:rPr>
        <w:tab/>
      </w:r>
      <w:r w:rsidR="00204C13" w:rsidRPr="00273BD4">
        <w:rPr>
          <w:rFonts w:ascii="Calibri" w:hAnsi="Calibri" w:cs="Calibri"/>
        </w:rPr>
        <w:t>Are receiving immunosuppressive therapy</w:t>
      </w:r>
    </w:p>
    <w:p w14:paraId="6465F402" w14:textId="46DCC6F2" w:rsidR="00D634DF" w:rsidRPr="00273BD4" w:rsidRDefault="003562B9" w:rsidP="003562B9">
      <w:pPr>
        <w:pStyle w:val="Lijstalinea"/>
        <w:spacing w:after="0" w:line="240" w:lineRule="auto"/>
        <w:ind w:left="1440" w:hanging="731"/>
        <w:jc w:val="both"/>
        <w:rPr>
          <w:rFonts w:ascii="Calibri" w:hAnsi="Calibri" w:cs="Calibri"/>
        </w:rPr>
      </w:pPr>
      <w:r w:rsidRPr="6898190B">
        <w:rPr>
          <w:rFonts w:ascii="Calibri" w:hAnsi="Calibri" w:cs="Calibri"/>
          <w:b/>
          <w:bCs/>
        </w:rPr>
        <w:t>vi)</w:t>
      </w:r>
      <w:r w:rsidRPr="6898190B">
        <w:rPr>
          <w:rFonts w:ascii="Calibri" w:hAnsi="Calibri" w:cs="Calibri"/>
        </w:rPr>
        <w:t xml:space="preserve"> </w:t>
      </w:r>
      <w:r>
        <w:tab/>
      </w:r>
      <w:r w:rsidR="00D634DF" w:rsidRPr="6898190B">
        <w:rPr>
          <w:rFonts w:ascii="Calibri" w:hAnsi="Calibri" w:cs="Calibri"/>
        </w:rPr>
        <w:t xml:space="preserve">Have a severe illness limiting 18-month survival (judged by </w:t>
      </w:r>
      <w:r w:rsidR="2F059D6C" w:rsidRPr="6898190B">
        <w:rPr>
          <w:rFonts w:ascii="Calibri" w:hAnsi="Calibri" w:cs="Calibri"/>
        </w:rPr>
        <w:t xml:space="preserve">the </w:t>
      </w:r>
      <w:r w:rsidR="00D634DF" w:rsidRPr="6898190B">
        <w:rPr>
          <w:rFonts w:ascii="Calibri" w:hAnsi="Calibri" w:cs="Calibri"/>
        </w:rPr>
        <w:t>treating physician)</w:t>
      </w:r>
    </w:p>
    <w:p w14:paraId="10966BA6" w14:textId="04A56ABD" w:rsidR="00D634DF" w:rsidRPr="003562B9" w:rsidRDefault="003562B9" w:rsidP="003562B9">
      <w:pPr>
        <w:spacing w:after="0" w:line="240" w:lineRule="auto"/>
        <w:ind w:firstLine="709"/>
        <w:contextualSpacing/>
        <w:jc w:val="both"/>
        <w:rPr>
          <w:rFonts w:ascii="Calibri" w:hAnsi="Calibri" w:cs="Calibri"/>
        </w:rPr>
      </w:pPr>
      <w:r w:rsidRPr="003562B9">
        <w:rPr>
          <w:rFonts w:ascii="Calibri" w:hAnsi="Calibri" w:cs="Calibri"/>
          <w:b/>
          <w:bCs/>
        </w:rPr>
        <w:t>vii)</w:t>
      </w:r>
      <w:r>
        <w:rPr>
          <w:rFonts w:ascii="Calibri" w:hAnsi="Calibri" w:cs="Calibri"/>
          <w:b/>
          <w:bCs/>
        </w:rPr>
        <w:tab/>
      </w:r>
      <w:r w:rsidR="00D634DF" w:rsidRPr="003562B9">
        <w:rPr>
          <w:rFonts w:ascii="Calibri" w:hAnsi="Calibri" w:cs="Calibri"/>
        </w:rPr>
        <w:t>Are unable to consent or follow the study instructions</w:t>
      </w:r>
    </w:p>
    <w:p w14:paraId="31D60E7F" w14:textId="6B61BF7A" w:rsidR="00E05F2F" w:rsidRPr="003562B9" w:rsidRDefault="003562B9" w:rsidP="003562B9">
      <w:pPr>
        <w:spacing w:after="0" w:line="240" w:lineRule="auto"/>
        <w:ind w:firstLine="709"/>
        <w:contextualSpacing/>
        <w:jc w:val="both"/>
        <w:rPr>
          <w:rFonts w:ascii="Calibri" w:hAnsi="Calibri" w:cs="Calibri"/>
        </w:rPr>
      </w:pPr>
      <w:r w:rsidRPr="003562B9">
        <w:rPr>
          <w:rFonts w:ascii="Calibri" w:hAnsi="Calibri" w:cs="Calibri"/>
          <w:b/>
          <w:bCs/>
        </w:rPr>
        <w:t>viii)</w:t>
      </w:r>
      <w:r>
        <w:rPr>
          <w:rFonts w:ascii="Calibri" w:hAnsi="Calibri" w:cs="Calibri"/>
          <w:b/>
          <w:bCs/>
        </w:rPr>
        <w:tab/>
      </w:r>
      <w:r w:rsidR="00D634DF" w:rsidRPr="003562B9">
        <w:rPr>
          <w:rFonts w:ascii="Calibri" w:hAnsi="Calibri" w:cs="Calibri"/>
        </w:rPr>
        <w:t>Use devices limiting pressure sensor application (e.g. ankle-foot orthosis)</w:t>
      </w:r>
    </w:p>
    <w:p w14:paraId="4E8C633F" w14:textId="1BA8E789" w:rsidR="00D634DF" w:rsidRPr="00273BD4" w:rsidRDefault="003562B9" w:rsidP="003562B9">
      <w:pPr>
        <w:pStyle w:val="Lijstalinea"/>
        <w:spacing w:after="0" w:line="240" w:lineRule="auto"/>
        <w:ind w:left="1440" w:hanging="731"/>
        <w:jc w:val="both"/>
        <w:rPr>
          <w:rFonts w:ascii="Calibri" w:hAnsi="Calibri" w:cs="Calibri"/>
        </w:rPr>
      </w:pPr>
      <w:r w:rsidRPr="003562B9">
        <w:rPr>
          <w:rFonts w:ascii="Calibri" w:hAnsi="Calibri" w:cs="Calibri"/>
          <w:b/>
          <w:bCs/>
        </w:rPr>
        <w:t>ix)</w:t>
      </w:r>
      <w:r>
        <w:rPr>
          <w:rFonts w:ascii="Calibri" w:hAnsi="Calibri" w:cs="Calibri"/>
        </w:rPr>
        <w:t xml:space="preserve"> </w:t>
      </w:r>
      <w:r>
        <w:rPr>
          <w:rFonts w:ascii="Calibri" w:hAnsi="Calibri" w:cs="Calibri"/>
        </w:rPr>
        <w:tab/>
      </w:r>
      <w:r w:rsidR="00D634DF" w:rsidRPr="00273BD4">
        <w:rPr>
          <w:rFonts w:ascii="Calibri" w:hAnsi="Calibri" w:cs="Calibri"/>
        </w:rPr>
        <w:t>Refuse to wear specified protective footwear</w:t>
      </w:r>
    </w:p>
    <w:p w14:paraId="24604E3A" w14:textId="6494E1DA" w:rsidR="00E05F2F" w:rsidRPr="00273BD4" w:rsidRDefault="00E05F2F" w:rsidP="00E05F2F">
      <w:pPr>
        <w:pStyle w:val="Kop2"/>
        <w:rPr>
          <w:rFonts w:cs="Calibri"/>
        </w:rPr>
      </w:pPr>
      <w:bookmarkStart w:id="15" w:name="_Toc229929314"/>
      <w:r w:rsidRPr="00273BD4">
        <w:rPr>
          <w:rFonts w:cs="Calibri"/>
        </w:rPr>
        <w:t>4.</w:t>
      </w:r>
      <w:r w:rsidR="0017463D" w:rsidRPr="00273BD4">
        <w:rPr>
          <w:rFonts w:cs="Calibri"/>
        </w:rPr>
        <w:t>2</w:t>
      </w:r>
      <w:r w:rsidRPr="00273BD4">
        <w:rPr>
          <w:rFonts w:cs="Calibri"/>
        </w:rPr>
        <w:t>. Expected duration of the trial</w:t>
      </w:r>
      <w:bookmarkEnd w:id="15"/>
      <w:r w:rsidRPr="00273BD4">
        <w:rPr>
          <w:rFonts w:cs="Calibri"/>
        </w:rPr>
        <w:t xml:space="preserve"> </w:t>
      </w:r>
    </w:p>
    <w:p w14:paraId="07D1E639" w14:textId="09B7E6BA" w:rsidR="003E6586" w:rsidRPr="00273BD4" w:rsidRDefault="003E6586" w:rsidP="003E6586">
      <w:pPr>
        <w:jc w:val="both"/>
        <w:rPr>
          <w:rFonts w:ascii="Calibri" w:hAnsi="Calibri" w:cs="Calibri"/>
          <w:color w:val="000000"/>
          <w:kern w:val="0"/>
          <w14:ligatures w14:val="none"/>
        </w:rPr>
      </w:pPr>
      <w:r w:rsidRPr="00273BD4">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commentRangeStart w:id="16"/>
      <w:r w:rsidRPr="6898190B">
        <w:rPr>
          <w:rFonts w:ascii="Calibri" w:hAnsi="Calibri" w:cs="Calibri"/>
          <w:color w:val="000000" w:themeColor="text1"/>
        </w:rPr>
        <w:t>.</w:t>
      </w:r>
      <w:commentRangeEnd w:id="16"/>
      <w:r w:rsidRPr="6898190B">
        <w:rPr>
          <w:rStyle w:val="Verwijzingopmerking"/>
          <w:rFonts w:ascii="Calibri" w:hAnsi="Calibri" w:cs="Calibri"/>
          <w:color w:val="000000" w:themeColor="text1"/>
          <w:sz w:val="22"/>
          <w:szCs w:val="22"/>
        </w:rPr>
        <w:commentReference w:id="16"/>
      </w:r>
      <w:r w:rsidRPr="6898190B">
        <w:rPr>
          <w:rFonts w:ascii="Calibri" w:hAnsi="Calibri" w:cs="Calibri"/>
          <w:color w:val="000000" w:themeColor="text1"/>
        </w:rPr>
        <w:t xml:space="preserve"> The maximum study duration for each participant will be 18 months.</w:t>
      </w:r>
    </w:p>
    <w:p w14:paraId="380C40AE" w14:textId="77777777" w:rsidR="00A628AB" w:rsidRPr="00192FE3" w:rsidRDefault="00000000">
      <w:pPr>
        <w:rPr>
          <w:lang w:val="nl-BE"/>
        </w:rPr>
      </w:pPr>
      <w:r w:rsidRPr="00192FE3">
        <w:rPr>
          <w:i/>
          <w:color w:val="FF0000"/>
          <w:lang w:val="nl-BE"/>
        </w:rPr>
        <w:t>[Bevestigde tegenstrijdigheid — Fabienne: deze paragraaf zegt follow-up tot september 2029, maar de synopsis-tabel bovenaan zegt Last Patient Last Visit januari 2030 (~4–5 maanden verschil). Team moet bepalen welke datum correct is en de andere aanpassen.]</w:t>
      </w:r>
    </w:p>
    <w:p w14:paraId="510ACE5F" w14:textId="0A83E673" w:rsidR="00E05F2F" w:rsidRPr="00273BD4" w:rsidRDefault="003E6586" w:rsidP="003E6586">
      <w:pPr>
        <w:pStyle w:val="Kop1"/>
        <w:rPr>
          <w:rFonts w:cs="Calibri"/>
        </w:rPr>
      </w:pPr>
      <w:bookmarkStart w:id="17" w:name="_Toc229929315"/>
      <w:r w:rsidRPr="00273BD4">
        <w:rPr>
          <w:rFonts w:cs="Calibri"/>
        </w:rPr>
        <w:t>5. Study Procedures</w:t>
      </w:r>
      <w:bookmarkEnd w:id="17"/>
    </w:p>
    <w:p w14:paraId="461A9220" w14:textId="38EFAC89" w:rsidR="00E05F2F" w:rsidRPr="00273BD4" w:rsidRDefault="00681AF7" w:rsidP="00681AF7">
      <w:pPr>
        <w:pStyle w:val="Kop2"/>
        <w:rPr>
          <w:rFonts w:cs="Calibri"/>
        </w:rPr>
      </w:pPr>
      <w:bookmarkStart w:id="18" w:name="_Toc229929316"/>
      <w:r w:rsidRPr="00273BD4">
        <w:rPr>
          <w:rFonts w:cs="Calibri"/>
        </w:rPr>
        <w:t>5.1. Participant consent and withdrawal of consent</w:t>
      </w:r>
      <w:bookmarkEnd w:id="18"/>
    </w:p>
    <w:p w14:paraId="7C533251" w14:textId="77777777" w:rsidR="00681AF7" w:rsidRPr="003562B9" w:rsidRDefault="7E69D2DF" w:rsidP="01D944E3">
      <w:pPr>
        <w:spacing w:after="0"/>
        <w:jc w:val="both"/>
        <w:rPr>
          <w:rFonts w:ascii="Calibri" w:hAnsi="Calibri" w:cs="Calibri"/>
        </w:rPr>
      </w:pPr>
      <w:r w:rsidRPr="003562B9">
        <w:rPr>
          <w:rFonts w:ascii="Calibri" w:hAnsi="Calibri" w:cs="Calibri"/>
        </w:rPr>
        <w:t>The study will be conducted on the basis of prior written informed consent obtained from all participants and/or their legally authorized representative(s) before any study-specific procedures are performed.</w:t>
      </w:r>
    </w:p>
    <w:p w14:paraId="1EBE50C7" w14:textId="77777777" w:rsidR="00681AF7" w:rsidRPr="003562B9" w:rsidRDefault="7E69D2DF" w:rsidP="01D944E3">
      <w:pPr>
        <w:spacing w:after="0"/>
        <w:jc w:val="both"/>
        <w:rPr>
          <w:rFonts w:ascii="Calibri" w:hAnsi="Calibri" w:cs="Calibri"/>
        </w:rPr>
      </w:pPr>
      <w:r w:rsidRPr="6898190B">
        <w:rPr>
          <w:rFonts w:ascii="Calibri" w:hAnsi="Calibri" w:cs="Calibri"/>
        </w:rPr>
        <w:t>Prior to obtaining informed consent, a limited screening procedure may be conducted to assess eligibility</w:t>
      </w:r>
      <w:commentRangeStart w:id="19"/>
      <w:r w:rsidRPr="6898190B">
        <w:rPr>
          <w:rFonts w:ascii="Calibri" w:hAnsi="Calibri" w:cs="Calibri"/>
        </w:rPr>
        <w:t>.</w:t>
      </w:r>
      <w:commentRangeEnd w:id="19"/>
      <w:r w:rsidRPr="6898190B">
        <w:rPr>
          <w:rStyle w:val="Verwijzingopmerking"/>
          <w:rFonts w:ascii="Calibri" w:hAnsi="Calibri" w:cs="Calibri"/>
          <w:sz w:val="22"/>
          <w:szCs w:val="22"/>
        </w:rPr>
        <w:commentReference w:id="19"/>
      </w:r>
      <w:r w:rsidRPr="6898190B">
        <w:rPr>
          <w:rFonts w:ascii="Calibri" w:hAnsi="Calibri" w:cs="Calibri"/>
        </w:rPr>
        <w:t xml:space="preserve"> This screening will be restricted to the use of routinely available clinical information and non-invasive assessments, in accordance with applicable regulations and ethical requirements. No study-specific interventions will be initiated before written informed consent has been obtained.</w:t>
      </w:r>
    </w:p>
    <w:p w14:paraId="08AD0686" w14:textId="77777777" w:rsidR="00A628AB" w:rsidRDefault="00000000">
      <w:r w:rsidRPr="00192FE3">
        <w:rPr>
          <w:i/>
          <w:color w:val="FF0000"/>
          <w:lang w:val="nl-BE"/>
        </w:rPr>
        <w:t xml:space="preserve">[Openstaand punt — Fabienne (verzamelnota, zie ook de twee gekoppelde comments verderop bij §5.2 en §5.2.3): wie voert de screening vóór consent uit, wie geeft uitleg over de studie, en wie neemt de informed consent af? Fabienne opperde: mogelijk beter enkel door de arts (blindering, werklast podiatrist), maar vroeg ook of consent-afname door een arts niet onder druk kan gebeuren — evt. </w:t>
      </w:r>
      <w:r>
        <w:rPr>
          <w:i/>
          <w:color w:val="FF0000"/>
        </w:rPr>
        <w:t>PhD-studenten inzetten? Personeelsvraag, nog te beslissen door het team.]</w:t>
      </w:r>
    </w:p>
    <w:p w14:paraId="062DA5CF" w14:textId="77777777" w:rsidR="00681AF7" w:rsidRPr="003562B9" w:rsidRDefault="7E69D2DF" w:rsidP="01D944E3">
      <w:pPr>
        <w:spacing w:after="0"/>
        <w:jc w:val="both"/>
        <w:rPr>
          <w:rFonts w:ascii="Calibri" w:hAnsi="Calibri" w:cs="Calibri"/>
        </w:rPr>
      </w:pPr>
      <w:r w:rsidRPr="6898190B">
        <w:rPr>
          <w:rFonts w:ascii="Calibri" w:hAnsi="Calibri" w:cs="Calibri"/>
        </w:rPr>
        <w:t xml:space="preserve">The process for obtaining and documenting initial and ongoing informed consent will be conducted in accordance with ISO 14155:2020, applicable regulatory requirements, and internal Standard Operating Procedures (SOPs). All originally signed Informed Consent Forms (ICFs) will be retained and archived </w:t>
      </w:r>
      <w:r w:rsidRPr="6898190B">
        <w:rPr>
          <w:rFonts w:ascii="Calibri" w:hAnsi="Calibri" w:cs="Calibri"/>
        </w:rPr>
        <w:lastRenderedPageBreak/>
        <w:t>in the Investigator Site File (ISF) at the participating site and will not be destroyed before the end of the required archiving period of 25 years, even if a scanned copy is available</w:t>
      </w:r>
      <w:commentRangeStart w:id="20"/>
      <w:r w:rsidRPr="6898190B">
        <w:rPr>
          <w:rFonts w:ascii="Calibri" w:hAnsi="Calibri" w:cs="Calibri"/>
        </w:rPr>
        <w:t>.</w:t>
      </w:r>
      <w:commentRangeEnd w:id="20"/>
      <w:r w:rsidRPr="003562B9">
        <w:rPr>
          <w:rStyle w:val="Verwijzingopmerking"/>
          <w:rFonts w:ascii="Calibri" w:hAnsi="Calibri" w:cs="Calibri"/>
          <w:sz w:val="22"/>
          <w:szCs w:val="22"/>
        </w:rPr>
        <w:commentReference w:id="20"/>
      </w:r>
    </w:p>
    <w:p w14:paraId="5BCDA45F" w14:textId="77777777" w:rsidR="00A628AB" w:rsidRDefault="00000000">
      <w:r w:rsidRPr="00192FE3">
        <w:rPr>
          <w:i/>
          <w:color w:val="FF0000"/>
          <w:lang w:val="nl-BE"/>
        </w:rPr>
        <w:t xml:space="preserve">[Openstaand punt — Fabienne: krijgt Leuven (coördinerend centrum) ook een kopie van de ICF's, of enkel opladen in REDCap? Belangrijk met het oog op auditklaarheid, vooral bij perifere centra met mogelijk minder archiefcapaciteit. </w:t>
      </w:r>
      <w:r>
        <w:rPr>
          <w:i/>
          <w:color w:val="FF0000"/>
        </w:rPr>
        <w:t>Data-managementbeslissing, nog te bepalen.]</w:t>
      </w:r>
    </w:p>
    <w:p w14:paraId="203E9C91" w14:textId="77777777" w:rsidR="00681AF7" w:rsidRPr="00273BD4" w:rsidRDefault="00681AF7" w:rsidP="00681AF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14:paraId="65E9564C" w14:textId="407E8ECB" w:rsidR="00C74DD3" w:rsidRPr="00273BD4" w:rsidRDefault="00681AF7" w:rsidP="00ED0CDC">
      <w:pPr>
        <w:pStyle w:val="Kop3"/>
      </w:pPr>
      <w:bookmarkStart w:id="21" w:name="_Toc229929317"/>
      <w:r w:rsidRPr="00273BD4">
        <w:t xml:space="preserve">5.1.1. </w:t>
      </w:r>
      <w:r w:rsidR="00C74DD3" w:rsidRPr="00273BD4">
        <w:t>Screening (before informed consent)</w:t>
      </w:r>
      <w:bookmarkEnd w:id="21"/>
    </w:p>
    <w:p w14:paraId="494C558E" w14:textId="4407B5CC" w:rsidR="009357FE" w:rsidRPr="00273BD4" w:rsidRDefault="009357FE" w:rsidP="009519E7">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273BD4">
        <w:rPr>
          <w:rFonts w:ascii="Calibri" w:hAnsi="Calibri" w:cs="Calibri"/>
          <w:b/>
          <w:bCs/>
          <w:color w:val="EE0000"/>
        </w:rPr>
        <w:t>(</w:t>
      </w:r>
      <w:r w:rsidR="0064348B" w:rsidRPr="00273BD4">
        <w:rPr>
          <w:rFonts w:ascii="Calibri" w:hAnsi="Calibri" w:cs="Calibri"/>
          <w:b/>
          <w:bCs/>
          <w:color w:val="EE0000"/>
        </w:rPr>
        <w:t>eCRF-</w:t>
      </w:r>
      <w:r w:rsidR="007B03BE" w:rsidRPr="00273BD4">
        <w:rPr>
          <w:rFonts w:ascii="Calibri" w:hAnsi="Calibri" w:cs="Calibri"/>
          <w:b/>
          <w:bCs/>
          <w:color w:val="EE0000"/>
        </w:rPr>
        <w:t>Document 0</w:t>
      </w:r>
      <w:r w:rsidRPr="00273BD4">
        <w:rPr>
          <w:rFonts w:ascii="Calibri" w:hAnsi="Calibri" w:cs="Calibri"/>
          <w:b/>
          <w:bCs/>
          <w:color w:val="EE0000"/>
        </w:rPr>
        <w:t>1</w:t>
      </w:r>
      <w:r w:rsidR="0064348B" w:rsidRPr="00273BD4">
        <w:rPr>
          <w:rFonts w:ascii="Calibri" w:hAnsi="Calibri" w:cs="Calibri"/>
          <w:b/>
          <w:bCs/>
          <w:color w:val="EE0000"/>
        </w:rPr>
        <w:t>-Screening-before-consent form</w:t>
      </w:r>
      <w:r w:rsidRPr="00273BD4">
        <w:rPr>
          <w:rFonts w:ascii="Calibri" w:hAnsi="Calibri" w:cs="Calibri"/>
          <w:b/>
          <w:bCs/>
          <w:color w:val="EE0000"/>
        </w:rPr>
        <w:t>).</w:t>
      </w:r>
    </w:p>
    <w:p w14:paraId="71DC6A73" w14:textId="33EF84D5" w:rsidR="009519E7" w:rsidRPr="00273BD4" w:rsidRDefault="00681AF7" w:rsidP="00ED0CDC">
      <w:pPr>
        <w:pStyle w:val="Kop3"/>
      </w:pPr>
      <w:bookmarkStart w:id="22" w:name="_Toc229929318"/>
      <w:r w:rsidRPr="00273BD4">
        <w:t xml:space="preserve">5.1.2. </w:t>
      </w:r>
      <w:r w:rsidR="00BC682D" w:rsidRPr="00273BD4">
        <w:t>Informed Consent</w:t>
      </w:r>
      <w:bookmarkEnd w:id="22"/>
    </w:p>
    <w:p w14:paraId="4CFCBB58" w14:textId="74500E73" w:rsidR="00CE6AAC" w:rsidRPr="00273BD4" w:rsidRDefault="009357FE" w:rsidP="009519E7">
      <w:pPr>
        <w:spacing w:line="240" w:lineRule="auto"/>
        <w:jc w:val="both"/>
        <w:rPr>
          <w:rFonts w:ascii="Calibri" w:hAnsi="Calibri" w:cs="Calibri"/>
        </w:rPr>
      </w:pPr>
      <w:r w:rsidRPr="6898190B">
        <w:rPr>
          <w:rFonts w:ascii="Calibri" w:hAnsi="Calibri" w:cs="Calibri"/>
        </w:rPr>
        <w:t>After an initial assessment of eligibility based on the predefined inclusion and exclusion criteria, potentially eligible participants will be informed about the study by their physician or podiatrist</w:t>
      </w:r>
      <w:commentRangeStart w:id="23"/>
      <w:r w:rsidRPr="6898190B">
        <w:rPr>
          <w:rFonts w:ascii="Calibri" w:hAnsi="Calibri" w:cs="Calibri"/>
        </w:rPr>
        <w:t>.</w:t>
      </w:r>
      <w:commentRangeEnd w:id="23"/>
      <w:r w:rsidRPr="6898190B">
        <w:rPr>
          <w:rStyle w:val="Verwijzingopmerking"/>
          <w:rFonts w:ascii="Calibri" w:hAnsi="Calibri" w:cs="Calibri"/>
          <w:sz w:val="22"/>
          <w:szCs w:val="22"/>
        </w:rPr>
        <w:commentReference w:id="23"/>
      </w:r>
      <w:r w:rsidRPr="6898190B">
        <w:rPr>
          <w:rFonts w:ascii="Calibri" w:hAnsi="Calibri" w:cs="Calibri"/>
        </w:rPr>
        <w:t xml:space="preserve"> Final eligibility will be confirmed after written informed consent has been obtained and </w:t>
      </w:r>
      <w:r w:rsidR="0064348B" w:rsidRPr="6898190B">
        <w:rPr>
          <w:rFonts w:ascii="Calibri" w:hAnsi="Calibri" w:cs="Calibri"/>
        </w:rPr>
        <w:t>before</w:t>
      </w:r>
      <w:r w:rsidRPr="6898190B">
        <w:rPr>
          <w:rFonts w:ascii="Calibri" w:hAnsi="Calibri" w:cs="Calibri"/>
        </w:rPr>
        <w:t xml:space="preserve"> randomization, based on additional study-specific assessments</w:t>
      </w:r>
      <w:r w:rsidR="00E16E84" w:rsidRPr="6898190B">
        <w:rPr>
          <w:rFonts w:ascii="Calibri" w:hAnsi="Calibri" w:cs="Calibri"/>
        </w:rPr>
        <w:t xml:space="preserve"> (</w:t>
      </w:r>
      <w:r w:rsidR="00E16E84" w:rsidRPr="6898190B">
        <w:rPr>
          <w:rFonts w:ascii="Calibri" w:hAnsi="Calibri" w:cs="Calibri"/>
          <w:b/>
          <w:bCs/>
          <w:color w:val="EE0000"/>
        </w:rPr>
        <w:t>e-CRF Document 02- PATIENT-ICF</w:t>
      </w:r>
      <w:r w:rsidR="00E16E84" w:rsidRPr="6898190B">
        <w:rPr>
          <w:rFonts w:ascii="Calibri" w:hAnsi="Calibri" w:cs="Calibri"/>
        </w:rPr>
        <w:t>)</w:t>
      </w:r>
      <w:r w:rsidR="00CD674C" w:rsidRPr="6898190B">
        <w:rPr>
          <w:rFonts w:ascii="Calibri" w:hAnsi="Calibri" w:cs="Calibri"/>
        </w:rPr>
        <w:t>.</w:t>
      </w:r>
    </w:p>
    <w:p w14:paraId="4081D989" w14:textId="77777777" w:rsidR="00A628AB" w:rsidRPr="00192FE3" w:rsidRDefault="00000000">
      <w:pPr>
        <w:rPr>
          <w:lang w:val="nl-BE"/>
        </w:rPr>
      </w:pPr>
      <w:r w:rsidRPr="00192FE3">
        <w:rPr>
          <w:i/>
          <w:color w:val="FF0000"/>
          <w:lang w:val="nl-BE"/>
        </w:rPr>
        <w:t>[Zie verzamelnota bij §5.1.1 (Screening) over wie screening/consent/uitleg doet — Fabienne's punt hier: mogelijk beter enkel door de arts, in functie van blindering en werklast podiatrist.]</w:t>
      </w:r>
    </w:p>
    <w:p w14:paraId="01148564" w14:textId="77777777" w:rsidR="0017463D" w:rsidRPr="00192FE3" w:rsidRDefault="0017463D" w:rsidP="009519E7">
      <w:pPr>
        <w:spacing w:line="240" w:lineRule="auto"/>
        <w:jc w:val="both"/>
        <w:rPr>
          <w:rFonts w:ascii="Calibri" w:hAnsi="Calibri" w:cs="Calibri"/>
          <w:lang w:val="nl-BE"/>
        </w:rPr>
      </w:pPr>
    </w:p>
    <w:p w14:paraId="39AFDEF7" w14:textId="54CE203E" w:rsidR="0017463D" w:rsidRPr="00273BD4" w:rsidRDefault="0017463D" w:rsidP="0017463D">
      <w:pPr>
        <w:pStyle w:val="Kop2"/>
        <w:rPr>
          <w:rFonts w:cs="Calibri"/>
        </w:rPr>
      </w:pPr>
      <w:bookmarkStart w:id="24" w:name="_Toc229929319"/>
      <w:r w:rsidRPr="00273BD4">
        <w:rPr>
          <w:rFonts w:cs="Calibri"/>
        </w:rPr>
        <w:t>5.2. Selection of Participants / Recruitment</w:t>
      </w:r>
      <w:bookmarkEnd w:id="24"/>
    </w:p>
    <w:p w14:paraId="62E02852" w14:textId="43D3B1A5" w:rsidR="0017463D" w:rsidRPr="00273BD4" w:rsidRDefault="0017463D" w:rsidP="00ED0CDC">
      <w:pPr>
        <w:pStyle w:val="Kop3"/>
      </w:pPr>
      <w:bookmarkStart w:id="25" w:name="_Toc229929320"/>
      <w:r w:rsidRPr="00273BD4">
        <w:t>5.2.1. Participant recruitment</w:t>
      </w:r>
      <w:bookmarkEnd w:id="25"/>
    </w:p>
    <w:p w14:paraId="2B097C74" w14:textId="02B7DE84" w:rsidR="0017463D" w:rsidRPr="00273BD4" w:rsidRDefault="0017463D" w:rsidP="0017463D">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14:paraId="144C30B9" w14:textId="3711EF2F" w:rsidR="00CE6AAC" w:rsidRPr="00273BD4" w:rsidRDefault="00681AF7" w:rsidP="00ED0CDC">
      <w:pPr>
        <w:pStyle w:val="Kop3"/>
      </w:pPr>
      <w:bookmarkStart w:id="26" w:name="_Toc229929321"/>
      <w:r w:rsidRPr="00273BD4">
        <w:t>5.</w:t>
      </w:r>
      <w:r w:rsidR="0017463D" w:rsidRPr="00273BD4">
        <w:t>2</w:t>
      </w:r>
      <w:r w:rsidRPr="00273BD4">
        <w:t>.</w:t>
      </w:r>
      <w:r w:rsidR="0017463D" w:rsidRPr="00273BD4">
        <w:t>2</w:t>
      </w:r>
      <w:r w:rsidRPr="00273BD4">
        <w:t xml:space="preserve">. </w:t>
      </w:r>
      <w:r w:rsidR="0017463D" w:rsidRPr="00273BD4">
        <w:t>Participant r</w:t>
      </w:r>
      <w:r w:rsidR="00CE6AAC" w:rsidRPr="00273BD4">
        <w:t>ecruitment rate</w:t>
      </w:r>
      <w:bookmarkEnd w:id="26"/>
    </w:p>
    <w:p w14:paraId="49F5F63C" w14:textId="2E5C799E" w:rsidR="00CE6AAC" w:rsidRPr="00273BD4" w:rsidRDefault="00CE6AAC" w:rsidP="00CE6AAC">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0017463D" w:rsidRPr="00273BD4">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requiring a recruitment rate of 1–2 participants per month, which PIs consider feasible. This schedule also allows for an 18-month follow-up period to ensure adequate data collection and analysis. To qualify for National Health Insurance recognition, DFCs must treat at least 52 patients annually with a Wagner grade ≥ 2 diabetic foot ulcer or acute neuropathic osteoarthropathy. This provides a good basis to foresee the recruitment.</w:t>
      </w:r>
    </w:p>
    <w:p w14:paraId="4A1D7C46" w14:textId="13969CD9" w:rsidR="00681AF7" w:rsidRPr="00273BD4" w:rsidRDefault="00681AF7" w:rsidP="00ED0CDC">
      <w:pPr>
        <w:pStyle w:val="Kop3"/>
      </w:pPr>
      <w:bookmarkStart w:id="27" w:name="_Toc229929322"/>
      <w:r w:rsidRPr="00273BD4">
        <w:t>5.</w:t>
      </w:r>
      <w:r w:rsidR="0017463D" w:rsidRPr="00273BD4">
        <w:t>2</w:t>
      </w:r>
      <w:r w:rsidRPr="00273BD4">
        <w:t>.</w:t>
      </w:r>
      <w:r w:rsidR="0017463D" w:rsidRPr="00273BD4">
        <w:t>3</w:t>
      </w:r>
      <w:r w:rsidRPr="00273BD4">
        <w:t>. Therapist recruitment</w:t>
      </w:r>
      <w:bookmarkEnd w:id="27"/>
    </w:p>
    <w:p w14:paraId="1E4C89D1" w14:textId="40CF95C9"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Pre-designated members of each participating DFC; including podiatrists, nurses, pedorthists, and physicians (</w:t>
      </w:r>
      <w:r w:rsidRPr="6898190B">
        <w:rPr>
          <w:rFonts w:ascii="Calibri" w:hAnsi="Calibri" w:cs="Calibri"/>
          <w:b/>
          <w:bCs/>
          <w:color w:val="EE0000"/>
        </w:rPr>
        <w:t>eCRF-</w:t>
      </w:r>
      <w:r w:rsidR="722B61DE" w:rsidRPr="6898190B">
        <w:rPr>
          <w:rFonts w:ascii="Calibri" w:hAnsi="Calibri" w:cs="Calibri"/>
          <w:b/>
          <w:bCs/>
          <w:color w:val="EE0000"/>
        </w:rPr>
        <w:t>Document 0</w:t>
      </w:r>
      <w:r w:rsidR="4246843C" w:rsidRPr="6898190B">
        <w:rPr>
          <w:rFonts w:ascii="Calibri" w:hAnsi="Calibri" w:cs="Calibri"/>
          <w:b/>
          <w:bCs/>
          <w:color w:val="EE0000"/>
        </w:rPr>
        <w:t>3</w:t>
      </w:r>
      <w:r w:rsidRPr="6898190B">
        <w:rPr>
          <w:rFonts w:ascii="Calibri" w:hAnsi="Calibri" w:cs="Calibri"/>
          <w:b/>
          <w:bCs/>
          <w:color w:val="EE0000"/>
        </w:rPr>
        <w:t>-Designated Site Personnel Form</w:t>
      </w:r>
      <w:r w:rsidR="778D607B" w:rsidRPr="6898190B">
        <w:rPr>
          <w:rFonts w:ascii="Calibri" w:hAnsi="Calibri" w:cs="Calibri"/>
        </w:rPr>
        <w:t xml:space="preserve"> and </w:t>
      </w:r>
      <w:r w:rsidR="722B61DE" w:rsidRPr="6898190B">
        <w:rPr>
          <w:rFonts w:ascii="Calibri" w:hAnsi="Calibri" w:cs="Calibri"/>
          <w:b/>
          <w:bCs/>
          <w:color w:val="EE0000"/>
        </w:rPr>
        <w:t>e-CRF Document 0</w:t>
      </w:r>
      <w:r w:rsidR="4246843C" w:rsidRPr="6898190B">
        <w:rPr>
          <w:rFonts w:ascii="Calibri" w:hAnsi="Calibri" w:cs="Calibri"/>
          <w:b/>
          <w:bCs/>
          <w:color w:val="EE0000"/>
        </w:rPr>
        <w:t>4</w:t>
      </w:r>
      <w:r w:rsidR="778D607B" w:rsidRPr="6898190B">
        <w:rPr>
          <w:rFonts w:ascii="Calibri" w:hAnsi="Calibri" w:cs="Calibri"/>
          <w:b/>
          <w:bCs/>
          <w:color w:val="EE0000"/>
        </w:rPr>
        <w:t>-</w:t>
      </w:r>
      <w:r w:rsidR="4246843C" w:rsidRPr="6898190B">
        <w:rPr>
          <w:rFonts w:ascii="Calibri" w:hAnsi="Calibri" w:cs="Calibri"/>
          <w:b/>
          <w:bCs/>
          <w:color w:val="EE0000"/>
        </w:rPr>
        <w:t xml:space="preserve"> THERAPIST-</w:t>
      </w:r>
      <w:r w:rsidR="778D607B" w:rsidRPr="6898190B">
        <w:rPr>
          <w:rFonts w:ascii="Calibri" w:hAnsi="Calibri" w:cs="Calibri"/>
          <w:b/>
          <w:bCs/>
          <w:color w:val="EE0000"/>
        </w:rPr>
        <w:lastRenderedPageBreak/>
        <w:t>ICF</w:t>
      </w:r>
      <w:r w:rsidR="778D607B" w:rsidRPr="6898190B">
        <w:rPr>
          <w:rFonts w:ascii="Calibri" w:hAnsi="Calibri" w:cs="Calibri"/>
        </w:rPr>
        <w:t>)</w:t>
      </w:r>
      <w:r w:rsidRPr="6898190B">
        <w:rPr>
          <w:rFonts w:ascii="Calibri" w:hAnsi="Calibri" w:cs="Calibri"/>
        </w:rPr>
        <w:t xml:space="preserve">; </w:t>
      </w:r>
      <w:commentRangeStart w:id="28"/>
      <w:r w:rsidRPr="6898190B">
        <w:rPr>
          <w:rFonts w:ascii="Calibri" w:hAnsi="Calibri" w:cs="Calibri"/>
        </w:rPr>
        <w:t>will</w:t>
      </w:r>
      <w:commentRangeEnd w:id="28"/>
      <w:r w:rsidRPr="6898190B">
        <w:rPr>
          <w:rStyle w:val="Verwijzingopmerking"/>
          <w:rFonts w:ascii="Calibri" w:hAnsi="Calibri" w:cs="Calibri"/>
          <w:sz w:val="22"/>
          <w:szCs w:val="22"/>
        </w:rPr>
        <w:commentReference w:id="28"/>
      </w:r>
      <w:r w:rsidRPr="6898190B">
        <w:rPr>
          <w:rFonts w:ascii="Calibri" w:hAnsi="Calibri" w:cs="Calibri"/>
        </w:rPr>
        <w:t xml:space="preserve">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14:paraId="51A27512" w14:textId="77777777" w:rsidR="00A628AB" w:rsidRDefault="00000000">
      <w:r w:rsidRPr="00192FE3">
        <w:rPr>
          <w:i/>
          <w:color w:val="FF0000"/>
          <w:lang w:val="nl-BE"/>
        </w:rPr>
        <w:t xml:space="preserve">[Zie verzamelnota bij §5.1.1 (Screening) over wie screening/consent/uitleg doet — Fabienne's punt hier: wie neemt consent af, en kan dit onder druk gebeuren indien door een arts? </w:t>
      </w:r>
      <w:r>
        <w:rPr>
          <w:i/>
          <w:color w:val="FF0000"/>
        </w:rPr>
        <w:t>Evt. PhD-studenten inzetten?]</w:t>
      </w:r>
    </w:p>
    <w:p w14:paraId="794FD6D6" w14:textId="5A0B42FE"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 to participate as study participants in the process evaluation component.</w:t>
      </w:r>
    </w:p>
    <w:p w14:paraId="06F1CDA0" w14:textId="285231D7"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PARADISE therapists will be asked to take part in individual interviews to explore their experiences with the intervention, including its feasibility, acceptability, and implementation in clinical practice. Furthermore, selected follow-up visits with patient participants may be audio- or video-recorded for the purpose of assessing intervention fidelity and delivery</w:t>
      </w:r>
      <w:commentRangeStart w:id="29"/>
      <w:r w:rsidRPr="6898190B">
        <w:rPr>
          <w:rFonts w:ascii="Calibri" w:hAnsi="Calibri" w:cs="Calibri"/>
        </w:rPr>
        <w:t>.</w:t>
      </w:r>
      <w:commentRangeEnd w:id="29"/>
      <w:r w:rsidRPr="6898190B">
        <w:rPr>
          <w:rStyle w:val="Verwijzingopmerking"/>
          <w:rFonts w:ascii="Calibri" w:hAnsi="Calibri" w:cs="Calibri"/>
          <w:sz w:val="22"/>
          <w:szCs w:val="22"/>
        </w:rPr>
        <w:commentReference w:id="29"/>
      </w:r>
      <w:r w:rsidRPr="6898190B">
        <w:rPr>
          <w:rFonts w:ascii="Calibri" w:hAnsi="Calibri" w:cs="Calibri"/>
        </w:rPr>
        <w:t xml:space="preserve"> As a result, therapists may be identifiable in these recordings.</w:t>
      </w:r>
    </w:p>
    <w:p w14:paraId="15523310" w14:textId="77777777" w:rsidR="00A628AB" w:rsidRPr="00192FE3" w:rsidRDefault="00000000">
      <w:pPr>
        <w:rPr>
          <w:lang w:val="nl-BE"/>
        </w:rPr>
      </w:pPr>
      <w:r w:rsidRPr="00192FE3">
        <w:rPr>
          <w:i/>
          <w:color w:val="FF0000"/>
          <w:lang w:val="nl-BE"/>
        </w:rPr>
        <w:t>[Openstaand punt — Fabienne: de Ethische Commissie zal wellicht vragen hoeveel observaties/opnames er precies zullen plaatsvinden en door wie — dit staat nog niet gespecificeerd.]</w:t>
      </w:r>
    </w:p>
    <w:p w14:paraId="056A2C99" w14:textId="77777777"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14:paraId="6CD4AABD" w14:textId="77777777" w:rsidR="0064348B" w:rsidRPr="00273BD4" w:rsidRDefault="0064348B" w:rsidP="00CE6AAC">
      <w:pPr>
        <w:spacing w:after="0" w:line="240" w:lineRule="auto"/>
        <w:contextualSpacing/>
        <w:jc w:val="both"/>
        <w:rPr>
          <w:rFonts w:ascii="Calibri" w:hAnsi="Calibri" w:cs="Calibri"/>
          <w:highlight w:val="cyan"/>
        </w:rPr>
      </w:pPr>
    </w:p>
    <w:p w14:paraId="63994DE5" w14:textId="19118B3F" w:rsidR="0064348B" w:rsidRPr="00273BD4" w:rsidRDefault="0064348B" w:rsidP="00ED0CDC">
      <w:pPr>
        <w:pStyle w:val="Kop3"/>
      </w:pPr>
      <w:bookmarkStart w:id="30" w:name="_Toc229929323"/>
      <w:r w:rsidRPr="00273BD4">
        <w:t>5.</w:t>
      </w:r>
      <w:r w:rsidR="0017463D" w:rsidRPr="00273BD4">
        <w:t>2</w:t>
      </w:r>
      <w:r w:rsidRPr="00273BD4">
        <w:t>.</w:t>
      </w:r>
      <w:r w:rsidR="0017463D" w:rsidRPr="00273BD4">
        <w:t>4</w:t>
      </w:r>
      <w:r w:rsidRPr="00273BD4">
        <w:t>. Management recruitment</w:t>
      </w:r>
      <w:bookmarkEnd w:id="30"/>
    </w:p>
    <w:p w14:paraId="7246EAB0" w14:textId="11C3953D" w:rsidR="00655DE9" w:rsidRPr="00532DE3" w:rsidRDefault="1193584D" w:rsidP="01D944E3">
      <w:pPr>
        <w:spacing w:after="0"/>
        <w:jc w:val="both"/>
        <w:rPr>
          <w:rFonts w:ascii="Calibri" w:hAnsi="Calibri" w:cs="Calibri"/>
        </w:rPr>
      </w:pPr>
      <w:r w:rsidRPr="6898190B">
        <w:rPr>
          <w:rFonts w:ascii="Calibri" w:hAnsi="Calibri" w:cs="Calibri"/>
        </w:rPr>
        <w:t xml:space="preserve">Members of the management of the participating centres, specifically the local Principal Investigator (PI) and the care pathway </w:t>
      </w:r>
      <w:r w:rsidR="722B61DE" w:rsidRPr="6898190B">
        <w:rPr>
          <w:rFonts w:ascii="Calibri" w:hAnsi="Calibri" w:cs="Calibri"/>
        </w:rPr>
        <w:t>lead</w:t>
      </w:r>
      <w:r w:rsidRPr="6898190B">
        <w:rPr>
          <w:rFonts w:ascii="Calibri" w:hAnsi="Calibri" w:cs="Calibri"/>
        </w:rPr>
        <w:t xml:space="preserve"> </w:t>
      </w:r>
      <w:commentRangeStart w:id="31"/>
      <w:r w:rsidRPr="6898190B">
        <w:rPr>
          <w:rFonts w:ascii="Calibri" w:hAnsi="Calibri" w:cs="Calibri"/>
        </w:rPr>
        <w:t>involved</w:t>
      </w:r>
      <w:commentRangeEnd w:id="31"/>
      <w:r w:rsidRPr="6898190B">
        <w:rPr>
          <w:rStyle w:val="Verwijzingopmerking"/>
          <w:rFonts w:ascii="Calibri" w:hAnsi="Calibri" w:cs="Calibri"/>
          <w:sz w:val="22"/>
          <w:szCs w:val="22"/>
        </w:rPr>
        <w:commentReference w:id="31"/>
      </w:r>
      <w:r w:rsidRPr="6898190B">
        <w:rPr>
          <w:rFonts w:ascii="Calibri" w:hAnsi="Calibri" w:cs="Calibri"/>
        </w:rPr>
        <w:t xml:space="preserve"> in the implementation of the PARADISE intervention, will be approached by the research team at the end of the study.</w:t>
      </w:r>
    </w:p>
    <w:p w14:paraId="2B85DA00" w14:textId="77777777" w:rsidR="00A628AB" w:rsidRDefault="00000000">
      <w:r w:rsidRPr="00192FE3">
        <w:rPr>
          <w:i/>
          <w:color w:val="FF0000"/>
          <w:lang w:val="nl-BE"/>
        </w:rPr>
        <w:t xml:space="preserve">[Openstaand punt — Fabienne: bestaat de rol ‘care pathway lead’ al op elke site, en wie vervult ze? </w:t>
      </w:r>
      <w:r>
        <w:rPr>
          <w:i/>
          <w:color w:val="FF0000"/>
        </w:rPr>
        <w:t>Nog te bevestigen per centrum.]</w:t>
      </w:r>
    </w:p>
    <w:p w14:paraId="25A65435" w14:textId="77777777" w:rsidR="00655DE9" w:rsidRPr="00532DE3" w:rsidRDefault="1193584D" w:rsidP="01D944E3">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p>
    <w:p w14:paraId="10AF3E46" w14:textId="6B515D98" w:rsidR="0017463D" w:rsidRPr="00532DE3" w:rsidRDefault="1193584D" w:rsidP="01D944E3">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 prior to the interview</w:t>
      </w:r>
      <w:r w:rsidR="778D607B" w:rsidRPr="00532DE3">
        <w:rPr>
          <w:rFonts w:ascii="Calibri" w:hAnsi="Calibri" w:cs="Calibri"/>
        </w:rPr>
        <w:t xml:space="preserve"> </w:t>
      </w:r>
      <w:r w:rsidR="778D607B" w:rsidRPr="001E5847">
        <w:rPr>
          <w:rFonts w:ascii="Calibri" w:hAnsi="Calibri" w:cs="Calibri"/>
        </w:rPr>
        <w:t>(</w:t>
      </w:r>
      <w:r w:rsidR="778D607B" w:rsidRPr="001E5847">
        <w:rPr>
          <w:rFonts w:ascii="Calibri" w:hAnsi="Calibri" w:cs="Calibri"/>
          <w:b/>
          <w:bCs/>
          <w:color w:val="EE0000"/>
        </w:rPr>
        <w:t>e-CRF Document 0</w:t>
      </w:r>
      <w:r w:rsidR="192DADF3" w:rsidRPr="001E5847">
        <w:rPr>
          <w:rFonts w:ascii="Calibri" w:hAnsi="Calibri" w:cs="Calibri"/>
          <w:b/>
          <w:bCs/>
          <w:color w:val="EE0000"/>
        </w:rPr>
        <w:t>5</w:t>
      </w:r>
      <w:r w:rsidR="778D607B" w:rsidRPr="001E5847">
        <w:rPr>
          <w:rFonts w:ascii="Calibri" w:hAnsi="Calibri" w:cs="Calibri"/>
          <w:b/>
          <w:bCs/>
          <w:color w:val="EE0000"/>
        </w:rPr>
        <w:t>-ICF-Mangement</w:t>
      </w:r>
      <w:r w:rsidR="001E5847" w:rsidRPr="006A0EB4">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14:paraId="66AC24A0" w14:textId="09F8D006" w:rsidR="0017463D" w:rsidRPr="00273BD4" w:rsidRDefault="0017463D" w:rsidP="0017463D">
      <w:pPr>
        <w:pStyle w:val="Kop2"/>
        <w:rPr>
          <w:rFonts w:cs="Calibri"/>
        </w:rPr>
      </w:pPr>
      <w:bookmarkStart w:id="32" w:name="_Toc229929324"/>
      <w:r w:rsidRPr="00273BD4">
        <w:rPr>
          <w:rFonts w:cs="Calibri"/>
        </w:rPr>
        <w:t>5.3. Choice of comparators and randomization</w:t>
      </w:r>
      <w:bookmarkEnd w:id="32"/>
    </w:p>
    <w:p w14:paraId="0A39839E" w14:textId="7C64CE6F" w:rsidR="009519E7" w:rsidRPr="00273BD4" w:rsidRDefault="0017463D" w:rsidP="0017463D">
      <w:pPr>
        <w:pStyle w:val="Kop2"/>
        <w:rPr>
          <w:rFonts w:cs="Calibri"/>
        </w:rPr>
      </w:pPr>
      <w:bookmarkStart w:id="33" w:name="_Toc229929325"/>
      <w:r w:rsidRPr="00273BD4">
        <w:rPr>
          <w:rFonts w:cs="Calibri"/>
        </w:rPr>
        <w:t xml:space="preserve">5.3.1. </w:t>
      </w:r>
      <w:r w:rsidR="00BC682D" w:rsidRPr="00273BD4">
        <w:rPr>
          <w:rFonts w:cs="Calibri"/>
        </w:rPr>
        <w:t>Motivation for the choice of comparators</w:t>
      </w:r>
      <w:bookmarkEnd w:id="33"/>
    </w:p>
    <w:p w14:paraId="66977D65" w14:textId="684F5CAE" w:rsidR="002501EF" w:rsidRPr="00273BD4" w:rsidRDefault="002501EF" w:rsidP="14A59B64">
      <w:pPr>
        <w:spacing w:after="0" w:line="240" w:lineRule="auto"/>
        <w:contextualSpacing/>
        <w:jc w:val="both"/>
        <w:rPr>
          <w:rFonts w:ascii="Calibri" w:hAnsi="Calibri" w:cs="Calibri"/>
        </w:rPr>
      </w:pPr>
      <w:r w:rsidRPr="14A59B64">
        <w:rPr>
          <w:rFonts w:ascii="Calibri" w:hAnsi="Calibri" w:cs="Calibri"/>
        </w:rPr>
        <w:t xml:space="preserve">Participants will be </w:t>
      </w:r>
      <w:r w:rsidRPr="14A59B64">
        <w:rPr>
          <w:rFonts w:ascii="Calibri" w:hAnsi="Calibri" w:cs="Calibri"/>
          <w:b/>
          <w:bCs/>
        </w:rPr>
        <w:t>randomly assigned 1:1</w:t>
      </w:r>
      <w:r w:rsidRPr="14A59B64">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r w:rsidR="4F08F6BB" w:rsidRPr="14A59B64">
        <w:rPr>
          <w:rFonts w:ascii="Calibri" w:hAnsi="Calibri" w:cs="Calibri"/>
        </w:rPr>
        <w:t xml:space="preserve"> intervention package</w:t>
      </w:r>
      <w:r w:rsidRPr="14A59B64">
        <w:rPr>
          <w:rFonts w:ascii="Calibri" w:hAnsi="Calibri" w:cs="Calibri"/>
        </w:rPr>
        <w:t xml:space="preserve">, representing Optimal Care. </w:t>
      </w:r>
    </w:p>
    <w:p w14:paraId="49BC9CB5" w14:textId="70B5BBC8" w:rsidR="00831FCA" w:rsidRPr="00273BD4" w:rsidRDefault="0017463D" w:rsidP="0017463D">
      <w:pPr>
        <w:pStyle w:val="Kop2"/>
        <w:rPr>
          <w:rFonts w:cs="Calibri"/>
        </w:rPr>
      </w:pPr>
      <w:bookmarkStart w:id="34" w:name="_Toc229929326"/>
      <w:r w:rsidRPr="00273BD4">
        <w:rPr>
          <w:rFonts w:cs="Calibri"/>
        </w:rPr>
        <w:lastRenderedPageBreak/>
        <w:t xml:space="preserve">5.3.2. </w:t>
      </w:r>
      <w:r w:rsidR="00831FCA" w:rsidRPr="00273BD4">
        <w:rPr>
          <w:rFonts w:cs="Calibri"/>
        </w:rPr>
        <w:t>Randomization</w:t>
      </w:r>
      <w:bookmarkEnd w:id="34"/>
    </w:p>
    <w:p w14:paraId="72D7CFCC" w14:textId="4ADE1CC4"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A </w:t>
      </w:r>
      <w:r w:rsidRPr="14A59B64">
        <w:rPr>
          <w:rFonts w:ascii="Calibri" w:hAnsi="Calibri" w:cs="Calibri"/>
          <w:b/>
          <w:bCs/>
        </w:rPr>
        <w:t>stratified block randomization</w:t>
      </w:r>
      <w:r w:rsidRPr="14A59B64">
        <w:rPr>
          <w:rFonts w:ascii="Calibri" w:hAnsi="Calibri" w:cs="Calibri"/>
        </w:rPr>
        <w:t xml:space="preserve"> per centre will be implemented to ensure balanced allocation across participating sites. The study will be conducted across six clinics, with participants allocated to two study arms. Each clinic will aim to include </w:t>
      </w:r>
      <w:r w:rsidRPr="14A59B64">
        <w:rPr>
          <w:rFonts w:ascii="Calibri" w:hAnsi="Calibri" w:cs="Calibri"/>
          <w:b/>
          <w:bCs/>
        </w:rPr>
        <w:t>24 participants</w:t>
      </w:r>
      <w:r w:rsidRPr="14A59B64">
        <w:rPr>
          <w:rFonts w:ascii="Calibri" w:hAnsi="Calibri" w:cs="Calibri"/>
        </w:rPr>
        <w:t xml:space="preserve">, resulting in </w:t>
      </w:r>
      <w:r w:rsidR="1C28ABA5" w:rsidRPr="14A59B64">
        <w:rPr>
          <w:rFonts w:ascii="Calibri" w:hAnsi="Calibri" w:cs="Calibri"/>
        </w:rPr>
        <w:t xml:space="preserve">a </w:t>
      </w:r>
      <w:r w:rsidRPr="14A59B64">
        <w:rPr>
          <w:rFonts w:ascii="Calibri" w:hAnsi="Calibri" w:cs="Calibri"/>
        </w:rPr>
        <w:t>balanced recruitment per centre.</w:t>
      </w:r>
    </w:p>
    <w:p w14:paraId="5C4BBB32" w14:textId="425AF8DD"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Within each clinic, block randomization will be applied using </w:t>
      </w:r>
      <w:r w:rsidRPr="14A59B64">
        <w:rPr>
          <w:rFonts w:ascii="Calibri" w:hAnsi="Calibri" w:cs="Calibri"/>
          <w:b/>
          <w:bCs/>
        </w:rPr>
        <w:t>four blocks of six participants</w:t>
      </w:r>
      <w:r w:rsidRPr="14A59B64">
        <w:rPr>
          <w:rFonts w:ascii="Calibri" w:hAnsi="Calibri" w:cs="Calibri"/>
        </w:rPr>
        <w:t>, ensuring equal distribution between the two arms within each block. Stratification by centre will account for potential site-specific differences.</w:t>
      </w:r>
    </w:p>
    <w:p w14:paraId="60595131" w14:textId="624D35EF" w:rsidR="00396BA2" w:rsidRPr="00273BD4" w:rsidRDefault="00396BA2" w:rsidP="00396BA2">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14:paraId="5D8CB172" w14:textId="3108687A"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Additionally, the feasibility of recruitment per clinic will be assessed</w:t>
      </w:r>
      <w:commentRangeStart w:id="35"/>
      <w:r w:rsidRPr="14A59B64">
        <w:rPr>
          <w:rFonts w:ascii="Calibri" w:hAnsi="Calibri" w:cs="Calibri"/>
        </w:rPr>
        <w:t>,</w:t>
      </w:r>
      <w:commentRangeEnd w:id="35"/>
      <w:r w:rsidRPr="14A59B64">
        <w:rPr>
          <w:rStyle w:val="Verwijzingopmerking"/>
          <w:rFonts w:ascii="Calibri" w:hAnsi="Calibri" w:cs="Calibri"/>
          <w:sz w:val="22"/>
          <w:szCs w:val="22"/>
        </w:rPr>
        <w:commentReference w:id="35"/>
      </w:r>
      <w:r w:rsidRPr="14A59B64">
        <w:rPr>
          <w:rFonts w:ascii="Calibri" w:hAnsi="Calibri" w:cs="Calibri"/>
        </w:rPr>
        <w:t xml:space="preserve"> and if necessary, a phased inclusion approach across foot clinics will be adopted. This approach will </w:t>
      </w:r>
      <w:r w:rsidR="007B03BE" w:rsidRPr="14A59B64">
        <w:rPr>
          <w:rFonts w:ascii="Calibri" w:hAnsi="Calibri" w:cs="Calibri"/>
        </w:rPr>
        <w:t>consider</w:t>
      </w:r>
      <w:r w:rsidRPr="14A59B64">
        <w:rPr>
          <w:rFonts w:ascii="Calibri" w:hAnsi="Calibri" w:cs="Calibri"/>
        </w:rPr>
        <w:t xml:space="preserve"> the practical feasibility, particularly in relation to the capacity of researchers (two PhD students) </w:t>
      </w:r>
      <w:commentRangeStart w:id="36"/>
      <w:r w:rsidRPr="14A59B64">
        <w:rPr>
          <w:rFonts w:ascii="Calibri" w:hAnsi="Calibri" w:cs="Calibri"/>
        </w:rPr>
        <w:t>involved</w:t>
      </w:r>
      <w:commentRangeEnd w:id="36"/>
      <w:r w:rsidRPr="14A59B64">
        <w:rPr>
          <w:rStyle w:val="Verwijzingopmerking"/>
          <w:rFonts w:ascii="Calibri" w:hAnsi="Calibri" w:cs="Calibri"/>
          <w:sz w:val="22"/>
          <w:szCs w:val="22"/>
        </w:rPr>
        <w:commentReference w:id="36"/>
      </w:r>
      <w:r w:rsidRPr="14A59B64">
        <w:rPr>
          <w:rFonts w:ascii="Calibri" w:hAnsi="Calibri" w:cs="Calibri"/>
        </w:rPr>
        <w:t xml:space="preserve"> in the study.</w:t>
      </w:r>
    </w:p>
    <w:p w14:paraId="1FD0CDF4" w14:textId="77777777" w:rsidR="00A628AB" w:rsidRPr="00192FE3" w:rsidRDefault="00000000">
      <w:pPr>
        <w:rPr>
          <w:lang w:val="nl-BE"/>
        </w:rPr>
      </w:pPr>
      <w:r w:rsidRPr="00192FE3">
        <w:rPr>
          <w:i/>
          <w:color w:val="FF0000"/>
          <w:lang w:val="nl-BE"/>
        </w:rPr>
        <w:t>[Nazicht — Fabienne vroeg hoe de gefaseerde instroom zal verlopen: dit wordt al beantwoord door de pilotperiode september 2026–februari 2027 (§4.2); voorstel: korte verwijzing naar §4.2 toevoegen hier. Bijkomend openstaand punt: dit is de eerste vermelding van ‘PhD-studenten’ — Fabienne stelt voor een korte rollenlijst/glossarium toe te voegen vooraan het protocol (onderzoeker, arts-onderzoeker, PhD-student, …), wat meteen ook de gelijkaardige vragen elders (§5.1.1/§5.2) over wie welke taak uitvoert kan oplossen.]</w:t>
      </w:r>
    </w:p>
    <w:p w14:paraId="7ABE91C2" w14:textId="77777777" w:rsidR="00396BA2" w:rsidRPr="00192FE3" w:rsidRDefault="00396BA2" w:rsidP="002501EF">
      <w:pPr>
        <w:spacing w:after="0" w:line="240" w:lineRule="auto"/>
        <w:contextualSpacing/>
        <w:jc w:val="both"/>
        <w:rPr>
          <w:rFonts w:ascii="Calibri" w:hAnsi="Calibri" w:cs="Calibri"/>
          <w:b/>
          <w:bCs/>
          <w:sz w:val="24"/>
          <w:szCs w:val="24"/>
          <w:lang w:val="nl-BE"/>
        </w:rPr>
      </w:pPr>
    </w:p>
    <w:p w14:paraId="1EA1342A" w14:textId="3BC39FB9" w:rsidR="00CE6AAC" w:rsidRPr="00273BD4" w:rsidRDefault="3B153370" w:rsidP="0017463D">
      <w:pPr>
        <w:pStyle w:val="Kop2"/>
        <w:rPr>
          <w:rFonts w:cs="Calibri"/>
        </w:rPr>
      </w:pPr>
      <w:bookmarkStart w:id="37" w:name="_Toc229929327"/>
      <w:r w:rsidRPr="00273BD4">
        <w:rPr>
          <w:rFonts w:cs="Calibri"/>
        </w:rPr>
        <w:t>5.4. Trial treatment</w:t>
      </w:r>
      <w:bookmarkEnd w:id="37"/>
    </w:p>
    <w:p w14:paraId="362AD0F4" w14:textId="07491C4E" w:rsidR="00E67EE7" w:rsidRPr="00532DE3" w:rsidRDefault="002F4DAB" w:rsidP="00E67EE7">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14:paraId="5CB28287" w14:textId="51016FFB" w:rsidR="002501EF" w:rsidRPr="00273BD4" w:rsidRDefault="0017463D" w:rsidP="00ED0CDC">
      <w:pPr>
        <w:pStyle w:val="Kop3"/>
      </w:pPr>
      <w:bookmarkStart w:id="38" w:name="_Toc229929328"/>
      <w:r w:rsidRPr="00273BD4">
        <w:t xml:space="preserve">5.4.1. </w:t>
      </w:r>
      <w:r w:rsidR="002501EF" w:rsidRPr="00273BD4">
        <w:t>Usual Care</w:t>
      </w:r>
      <w:bookmarkEnd w:id="38"/>
    </w:p>
    <w:p w14:paraId="47465207" w14:textId="2431FC39" w:rsidR="002501EF" w:rsidRPr="00273BD4" w:rsidRDefault="002501EF" w:rsidP="002501EF">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Content>
          <w:r w:rsidR="00641039" w:rsidRPr="00273BD4">
            <w:rPr>
              <w:rFonts w:ascii="Calibri" w:hAnsi="Calibri" w:cs="Calibri"/>
              <w:color w:val="000000"/>
              <w:vertAlign w:val="superscript"/>
            </w:rPr>
            <w:t>20,28</w:t>
          </w:r>
        </w:sdtContent>
      </w:sdt>
      <w:r w:rsidRPr="00273BD4">
        <w:rPr>
          <w:rFonts w:ascii="Calibri" w:hAnsi="Calibri" w:cs="Calibri"/>
        </w:rPr>
        <w:t xml:space="preserve">. This treatment approach includes: </w:t>
      </w:r>
    </w:p>
    <w:p w14:paraId="50956EFC" w14:textId="77777777" w:rsidR="003159D5" w:rsidRPr="00273BD4" w:rsidRDefault="002501EF"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00C74DD3" w:rsidRPr="00273BD4">
        <w:rPr>
          <w:rFonts w:ascii="Calibri" w:hAnsi="Calibri" w:cs="Calibri"/>
          <w:bCs/>
        </w:rPr>
        <w:t xml:space="preserve"> (</w:t>
      </w:r>
      <w:r w:rsidR="00C74DD3" w:rsidRPr="00273BD4">
        <w:rPr>
          <w:rFonts w:ascii="Calibri" w:hAnsi="Calibri" w:cs="Calibri"/>
          <w:b/>
          <w:u w:val="single"/>
        </w:rPr>
        <w:t>performed at the DFC</w:t>
      </w:r>
      <w:r w:rsidR="00C74DD3" w:rsidRPr="00273BD4">
        <w:rPr>
          <w:rFonts w:ascii="Calibri" w:hAnsi="Calibri" w:cs="Calibri"/>
          <w:bCs/>
        </w:rPr>
        <w:t>)</w:t>
      </w:r>
      <w:r w:rsidR="00572B5D" w:rsidRPr="00273BD4">
        <w:rPr>
          <w:rFonts w:ascii="Calibri" w:hAnsi="Calibri" w:cs="Calibri"/>
          <w:bCs/>
        </w:rPr>
        <w:t xml:space="preserve"> </w:t>
      </w:r>
    </w:p>
    <w:p w14:paraId="1070B5BB" w14:textId="4656C22D" w:rsidR="002501EF" w:rsidRPr="00273BD4" w:rsidRDefault="1C1EF562"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rPr>
        <w:t>Issue p</w:t>
      </w:r>
      <w:r w:rsidR="0D2BDB67" w:rsidRPr="00273BD4">
        <w:rPr>
          <w:rFonts w:ascii="Calibri" w:hAnsi="Calibri" w:cs="Calibri"/>
        </w:rPr>
        <w:t>ressure-redistributing custom-made foot orthosis</w:t>
      </w:r>
      <w:r w:rsidRPr="00532DE3">
        <w:rPr>
          <w:rFonts w:ascii="Calibri" w:hAnsi="Calibri" w:cs="Calibri"/>
        </w:rPr>
        <w:t xml:space="preserve"> after inclusion</w:t>
      </w:r>
      <w:r w:rsidR="0D2BDB67" w:rsidRPr="00273BD4">
        <w:rPr>
          <w:rFonts w:ascii="Calibri" w:hAnsi="Calibri" w:cs="Calibri"/>
        </w:rPr>
        <w:t xml:space="preserve"> (CMFO</w:t>
      </w:r>
      <w:r w:rsidR="32D99348" w:rsidRPr="00273BD4">
        <w:rPr>
          <w:rFonts w:ascii="Calibri" w:hAnsi="Calibri" w:cs="Calibri"/>
        </w:rPr>
        <w:t>- medical device developed by certified pedorthist)</w:t>
      </w:r>
      <w:r w:rsidR="0D2BDB67" w:rsidRPr="00273BD4">
        <w:rPr>
          <w:rFonts w:ascii="Calibri" w:hAnsi="Calibri" w:cs="Calibri"/>
        </w:rPr>
        <w:t xml:space="preserve"> including: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9–10mm high, positioned 6–11mm proximal to the metatarsal heads, made of EVA, cork or a comparable material (shore ~55); iii) a top cover of 3mm thick closed-cell foam on top of 3mm thick open-cell cushioning foam, covering the full length of the orthosis</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Content>
          <w:r w:rsidR="57513499" w:rsidRPr="00273BD4">
            <w:rPr>
              <w:rFonts w:ascii="Calibri" w:hAnsi="Calibri" w:cs="Calibri"/>
              <w:color w:val="000000" w:themeColor="text1"/>
              <w:vertAlign w:val="superscript"/>
            </w:rPr>
            <w:t>19</w:t>
          </w:r>
        </w:sdtContent>
      </w:sdt>
      <w:r w:rsidR="0D2BDB67" w:rsidRPr="00273BD4">
        <w:rPr>
          <w:rFonts w:ascii="Calibri" w:hAnsi="Calibri" w:cs="Calibri"/>
        </w:rPr>
        <w:t xml:space="preserve">. The degree of offloading </w:t>
      </w:r>
      <w:r w:rsidR="002F4DAB" w:rsidRPr="00273BD4">
        <w:rPr>
          <w:rFonts w:ascii="Calibri" w:hAnsi="Calibri" w:cs="Calibri"/>
        </w:rPr>
        <w:t>will</w:t>
      </w:r>
      <w:r w:rsidR="0D2BDB67" w:rsidRPr="00273BD4">
        <w:rPr>
          <w:rFonts w:ascii="Calibri" w:hAnsi="Calibri" w:cs="Calibri"/>
        </w:rPr>
        <w:t xml:space="preserve"> </w:t>
      </w:r>
      <w:r w:rsidR="0D2BDB67" w:rsidRPr="00273BD4">
        <w:rPr>
          <w:rFonts w:ascii="Calibri" w:hAnsi="Calibri" w:cs="Calibri"/>
          <w:b/>
          <w:bCs/>
        </w:rPr>
        <w:t>NOT</w:t>
      </w:r>
      <w:r w:rsidR="002F4DAB" w:rsidRPr="00273BD4">
        <w:rPr>
          <w:rFonts w:ascii="Calibri" w:hAnsi="Calibri" w:cs="Calibri"/>
          <w:b/>
          <w:bCs/>
        </w:rPr>
        <w:t xml:space="preserve"> </w:t>
      </w:r>
      <w:r w:rsidR="002F4DAB" w:rsidRPr="00532DE3">
        <w:rPr>
          <w:rFonts w:ascii="Calibri" w:hAnsi="Calibri" w:cs="Calibri"/>
        </w:rPr>
        <w:t>be integrated in the clinical decision making</w:t>
      </w:r>
      <w:r w:rsidR="0D2BDB67" w:rsidRPr="00273BD4">
        <w:rPr>
          <w:rFonts w:ascii="Calibri" w:hAnsi="Calibri" w:cs="Calibri"/>
        </w:rPr>
        <w:t>.</w:t>
      </w:r>
    </w:p>
    <w:p w14:paraId="15578E76" w14:textId="47814A17" w:rsidR="00E85F24" w:rsidRPr="00532DE3" w:rsidRDefault="0D2BDB67" w:rsidP="00532DE3">
      <w:pPr>
        <w:pStyle w:val="Lijstalinea"/>
        <w:numPr>
          <w:ilvl w:val="0"/>
          <w:numId w:val="9"/>
        </w:numPr>
        <w:spacing w:after="120" w:line="240" w:lineRule="auto"/>
        <w:ind w:left="709" w:hanging="357"/>
        <w:contextualSpacing w:val="0"/>
        <w:jc w:val="both"/>
        <w:rPr>
          <w:rFonts w:ascii="Calibri" w:hAnsi="Calibri" w:cs="Calibri"/>
        </w:rPr>
      </w:pPr>
      <w:r w:rsidRPr="14A59B64">
        <w:rPr>
          <w:rFonts w:ascii="Calibri" w:hAnsi="Calibri" w:cs="Calibri"/>
        </w:rPr>
        <w:t>Education about diabetic foot self-care and footwear adherence</w:t>
      </w:r>
      <w:r w:rsidR="55E37421" w:rsidRPr="14A59B64">
        <w:rPr>
          <w:rFonts w:ascii="Calibri" w:hAnsi="Calibri" w:cs="Calibri"/>
        </w:rPr>
        <w:t xml:space="preserve"> as usual</w:t>
      </w:r>
      <w:r w:rsidRPr="14A59B64">
        <w:rPr>
          <w:rFonts w:ascii="Calibri" w:hAnsi="Calibri" w:cs="Calibri"/>
        </w:rPr>
        <w:t>. In current practice, the interventions targeting patient education are not always offered in a structured way based on a state-of-the-art protocol, adherence to footcare and footwear practices of patients is not monitored routinely, and the proficiency of healthcare professionals in delivering appropriate education and adherence support is variable.</w:t>
      </w:r>
    </w:p>
    <w:p w14:paraId="70220277" w14:textId="41561549" w:rsidR="002501EF" w:rsidRPr="00273BD4" w:rsidRDefault="0017463D" w:rsidP="00ED0CDC">
      <w:pPr>
        <w:pStyle w:val="Kop3"/>
      </w:pPr>
      <w:bookmarkStart w:id="39" w:name="_Toc229929329"/>
      <w:r w:rsidRPr="00273BD4">
        <w:t xml:space="preserve">5.4.2. </w:t>
      </w:r>
      <w:r w:rsidR="002501EF" w:rsidRPr="00273BD4">
        <w:t>Optimal Care</w:t>
      </w:r>
      <w:bookmarkEnd w:id="39"/>
    </w:p>
    <w:p w14:paraId="63C57B46" w14:textId="77777777" w:rsidR="002501EF" w:rsidRPr="00273BD4" w:rsidRDefault="002501EF" w:rsidP="002501EF">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w:t>
      </w:r>
      <w:r w:rsidRPr="00273BD4">
        <w:rPr>
          <w:rFonts w:ascii="Calibri" w:hAnsi="Calibri" w:cs="Calibri"/>
        </w:rPr>
        <w:lastRenderedPageBreak/>
        <w:t>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14:paraId="426B6CAF" w14:textId="5AE0BBE7" w:rsidR="003159D5" w:rsidRPr="00273BD4" w:rsidRDefault="00054A70" w:rsidP="00054A70">
      <w:pPr>
        <w:spacing w:after="0" w:line="240" w:lineRule="auto"/>
        <w:jc w:val="both"/>
        <w:rPr>
          <w:rFonts w:ascii="Calibri" w:hAnsi="Calibri" w:cs="Calibri"/>
          <w:b/>
          <w:bCs/>
          <w:u w:val="single"/>
        </w:rPr>
      </w:pPr>
      <w:r w:rsidRPr="00273BD4">
        <w:rPr>
          <w:rFonts w:ascii="Calibri" w:hAnsi="Calibri" w:cs="Calibri"/>
          <w:b/>
          <w:bCs/>
          <w:u w:val="single"/>
        </w:rPr>
        <w:t xml:space="preserve">5.4.2.1. </w:t>
      </w:r>
      <w:r w:rsidR="002501EF" w:rsidRPr="00273BD4">
        <w:rPr>
          <w:rFonts w:ascii="Calibri" w:hAnsi="Calibri" w:cs="Calibri"/>
          <w:b/>
          <w:bCs/>
          <w:u w:val="single"/>
        </w:rPr>
        <w:t xml:space="preserve">Barefoot and in-shoe pressure monitoring </w:t>
      </w:r>
    </w:p>
    <w:p w14:paraId="24C7C422" w14:textId="1815BCA0" w:rsidR="00AA4B69" w:rsidRPr="00532DE3" w:rsidRDefault="002501EF" w:rsidP="00AA4B69">
      <w:pPr>
        <w:spacing w:after="0" w:line="240" w:lineRule="auto"/>
        <w:jc w:val="both"/>
        <w:rPr>
          <w:rFonts w:ascii="Calibri" w:hAnsi="Calibri" w:cs="Calibri"/>
        </w:rPr>
      </w:pPr>
      <w:r w:rsidRPr="14A59B64">
        <w:rPr>
          <w:rFonts w:ascii="Calibri" w:hAnsi="Calibri" w:cs="Calibri"/>
        </w:rPr>
        <w:t>This project will install the</w:t>
      </w:r>
      <w:r w:rsidR="00550668" w:rsidRPr="14A59B64">
        <w:rPr>
          <w:rFonts w:ascii="Calibri" w:hAnsi="Calibri" w:cs="Calibri"/>
          <w:b/>
          <w:bCs/>
        </w:rPr>
        <w:t xml:space="preserve"> </w:t>
      </w:r>
      <w:r w:rsidR="00AA4B69" w:rsidRPr="14A59B64">
        <w:rPr>
          <w:rFonts w:ascii="Calibri" w:hAnsi="Calibri" w:cs="Calibri"/>
          <w:b/>
          <w:bCs/>
        </w:rPr>
        <w:t xml:space="preserve">Pedar S </w:t>
      </w:r>
      <w:r w:rsidR="00324CCC" w:rsidRPr="14A59B64">
        <w:rPr>
          <w:rFonts w:ascii="Calibri" w:hAnsi="Calibri" w:cs="Calibri"/>
          <w:b/>
          <w:bCs/>
        </w:rPr>
        <w:t xml:space="preserve">in-shoe </w:t>
      </w:r>
      <w:r w:rsidR="00AA4B69" w:rsidRPr="14A59B64">
        <w:rPr>
          <w:rFonts w:ascii="Calibri" w:hAnsi="Calibri" w:cs="Calibri"/>
          <w:b/>
          <w:bCs/>
        </w:rPr>
        <w:t>system</w:t>
      </w:r>
      <w:r w:rsidRPr="14A59B64">
        <w:rPr>
          <w:rFonts w:ascii="Calibri" w:hAnsi="Calibri" w:cs="Calibri"/>
        </w:rPr>
        <w:t xml:space="preserve"> (</w:t>
      </w:r>
      <w:r w:rsidR="00AA4B69" w:rsidRPr="14A59B64">
        <w:rPr>
          <w:rFonts w:ascii="Calibri" w:hAnsi="Calibri" w:cs="Calibri"/>
        </w:rPr>
        <w:t>Novel, Munich, Germany</w:t>
      </w:r>
      <w:r w:rsidRPr="14A59B64">
        <w:rPr>
          <w:rFonts w:ascii="Calibri" w:hAnsi="Calibri" w:cs="Calibri"/>
        </w:rPr>
        <w:t>) in f</w:t>
      </w:r>
      <w:r w:rsidR="00AA4B69" w:rsidRPr="14A59B64">
        <w:rPr>
          <w:rFonts w:ascii="Calibri" w:hAnsi="Calibri" w:cs="Calibri"/>
        </w:rPr>
        <w:t>ive</w:t>
      </w:r>
      <w:r w:rsidRPr="14A59B64">
        <w:rPr>
          <w:rFonts w:ascii="Calibri" w:hAnsi="Calibri" w:cs="Calibri"/>
        </w:rPr>
        <w:t xml:space="preserve"> participating Diabetic Foot Clinics, with UZ Leuven already possessing the equipment. This system has a sensor matrix with</w:t>
      </w:r>
      <w:r w:rsidR="00AA4B69" w:rsidRPr="14A59B64">
        <w:rPr>
          <w:rFonts w:ascii="Calibri" w:hAnsi="Calibri" w:cs="Calibri"/>
        </w:rPr>
        <w:t xml:space="preserve"> 16 x 16 sensors maximum (2 x 99 sensors for measuring soles); sampling frequency of 100 Hz, communication with PC via Wifi telemetry and comes with the Novel Scientif</w:t>
      </w:r>
      <w:r w:rsidR="4E0B0D5B" w:rsidRPr="14A59B64">
        <w:rPr>
          <w:rFonts w:ascii="Calibri" w:hAnsi="Calibri" w:cs="Calibri"/>
        </w:rPr>
        <w:t>i</w:t>
      </w:r>
      <w:r w:rsidR="00AA4B69" w:rsidRPr="14A59B64">
        <w:rPr>
          <w:rFonts w:ascii="Calibri" w:hAnsi="Calibri" w:cs="Calibri"/>
        </w:rPr>
        <w:t xml:space="preserve">c Studio Software. </w:t>
      </w:r>
    </w:p>
    <w:p w14:paraId="55B0992E" w14:textId="6CA4888B" w:rsidR="002501EF" w:rsidRPr="00273BD4" w:rsidRDefault="00AA4B69" w:rsidP="003159D5">
      <w:pPr>
        <w:spacing w:after="0" w:line="240" w:lineRule="auto"/>
        <w:jc w:val="both"/>
        <w:rPr>
          <w:rFonts w:ascii="Calibri" w:hAnsi="Calibri" w:cs="Calibri"/>
        </w:rPr>
      </w:pPr>
      <w:r w:rsidRPr="14A59B64">
        <w:rPr>
          <w:rFonts w:ascii="Calibri" w:hAnsi="Calibri" w:cs="Calibri"/>
        </w:rPr>
        <w:t xml:space="preserve">Calibration of the system will be performed with the trublu device at least every 3 months. </w:t>
      </w:r>
      <w:r w:rsidR="002501EF" w:rsidRPr="14A59B64">
        <w:rPr>
          <w:rFonts w:ascii="Calibri" w:hAnsi="Calibri" w:cs="Calibri"/>
        </w:rPr>
        <w:t>While initial piloting and training have been conducted within each DFC, supplementary familiarization sessions will be implemented prior to the commencement of the study.</w:t>
      </w:r>
    </w:p>
    <w:p w14:paraId="7B6653C4" w14:textId="77777777" w:rsidR="004B6C96" w:rsidRDefault="00000000">
      <w:r>
        <w:t>In parallel to this in-shoe pressure verification, the study team will additionally conduct a validation sub-study using the F-Scan GO in-shoe system (Tekscan, with FootVIEW Pro software), comparing its measurements against the Novel pedar system. This F-Scan GO measurement is performed exclusively by the study team and is not part of the core PARADISE intervention or clinical decision-making. Data collection involves a minimum of 12 mid-gait steps per foot, at a self-selected comfortable walking speed maintained within a 5% deviation at follow-up, with participants wearing thin, seamless cotton socks. Peak pressure is derived using the Multimask software tool across eight anatomical foot regions (heel, medial midfoot, lateral midfoot, metatarsal 1, metatarsal 2-3, metatarsal 4-5, hallux, and toes 2-5) per foot. Participants allocated to Usual Care remain blinded to these F-Scan GO results.</w:t>
      </w:r>
    </w:p>
    <w:p w14:paraId="0918924C" w14:textId="0B44817D" w:rsidR="00350E97" w:rsidRPr="00273BD4" w:rsidRDefault="00054A70" w:rsidP="00054A70">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00350E97" w:rsidRPr="00273BD4">
        <w:rPr>
          <w:rFonts w:ascii="Calibri" w:hAnsi="Calibri" w:cs="Calibri"/>
          <w:b/>
          <w:bCs/>
          <w:u w:val="single"/>
        </w:rPr>
        <w:t xml:space="preserve">Pressure-driven optimization of custom-made foot orthosis </w:t>
      </w:r>
    </w:p>
    <w:p w14:paraId="1BF08E63" w14:textId="63990FFB"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At study inclusion, each participant will receive a new pair of custom-made foot orthoses (CMFO) manufactured by a certified pedorthist. The orthoses will consist of: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 mm high, positioned 6–11 mm proximal to the metatarsal heads, made of EVA, cork or a comparable material (shore ~55); and iii) a top cover consisting of a 3-mm thick closed-cell foam layer placed on a 3-mm thick open-cell cushioning foam layer</w:t>
      </w:r>
      <w:r w:rsidRPr="14A59B64">
        <w:rPr>
          <w:rFonts w:ascii="Calibri" w:hAnsi="Calibri" w:cs="Calibri"/>
          <w:color w:val="000000" w:themeColor="text1"/>
          <w:vertAlign w:val="superscript"/>
        </w:rPr>
        <w:t>19</w:t>
      </w:r>
      <w:r w:rsidRPr="14A59B64">
        <w:rPr>
          <w:rFonts w:ascii="Calibri" w:hAnsi="Calibri" w:cs="Calibri"/>
          <w:color w:val="000000" w:themeColor="text1"/>
        </w:rPr>
        <w:t xml:space="preserve">. </w:t>
      </w:r>
      <w:r w:rsidRPr="14A59B64">
        <w:rPr>
          <w:rFonts w:ascii="Calibri" w:hAnsi="Calibri" w:cs="Calibri"/>
        </w:rPr>
        <w:t xml:space="preserve">The pressure-redistribution capacity of the CMFO in combination with the validated </w:t>
      </w:r>
      <w:r w:rsidR="000876ED" w:rsidRPr="14A59B64">
        <w:rPr>
          <w:rFonts w:ascii="Calibri" w:hAnsi="Calibri" w:cs="Calibri"/>
        </w:rPr>
        <w:t>footwear</w:t>
      </w:r>
      <w:r w:rsidR="00AA20DE" w:rsidRPr="14A59B64">
        <w:rPr>
          <w:rFonts w:ascii="Calibri" w:hAnsi="Calibri" w:cs="Calibri"/>
        </w:rPr>
        <w:t xml:space="preserve"> (</w:t>
      </w:r>
      <w:r w:rsidR="00AA20DE" w:rsidRPr="14A59B64">
        <w:rPr>
          <w:rFonts w:ascii="Calibri" w:hAnsi="Calibri" w:cs="Calibri"/>
          <w:u w:val="single"/>
        </w:rPr>
        <w:t>outdoor and in-door if applicable</w:t>
      </w:r>
      <w:r w:rsidR="00AA20DE" w:rsidRPr="14A59B64">
        <w:rPr>
          <w:rFonts w:ascii="Calibri" w:hAnsi="Calibri" w:cs="Calibri"/>
        </w:rPr>
        <w:t>)</w:t>
      </w:r>
      <w:r w:rsidR="000876ED" w:rsidRPr="14A59B64">
        <w:rPr>
          <w:rFonts w:ascii="Calibri" w:hAnsi="Calibri" w:cs="Calibri"/>
        </w:rPr>
        <w:t xml:space="preserve"> will</w:t>
      </w:r>
      <w:r w:rsidRPr="14A59B64">
        <w:rPr>
          <w:rFonts w:ascii="Calibri" w:hAnsi="Calibri" w:cs="Calibri"/>
        </w:rPr>
        <w:t xml:space="preserve"> be assessed using </w:t>
      </w:r>
      <w:r w:rsidR="00DD503E" w:rsidRPr="14A59B64">
        <w:rPr>
          <w:rFonts w:ascii="Calibri" w:hAnsi="Calibri" w:cs="Calibri"/>
        </w:rPr>
        <w:t xml:space="preserve">the </w:t>
      </w:r>
      <w:r w:rsidR="00550668" w:rsidRPr="14A59B64">
        <w:rPr>
          <w:rFonts w:ascii="Calibri" w:hAnsi="Calibri" w:cs="Calibri"/>
          <w:b/>
          <w:bCs/>
        </w:rPr>
        <w:t>Novel Pedar S system</w:t>
      </w:r>
      <w:r w:rsidR="00DD503E" w:rsidRPr="14A59B64">
        <w:rPr>
          <w:rFonts w:ascii="Calibri" w:hAnsi="Calibri" w:cs="Calibri"/>
        </w:rPr>
        <w:t xml:space="preserve"> </w:t>
      </w:r>
      <w:r w:rsidRPr="14A59B64">
        <w:rPr>
          <w:rFonts w:ascii="Calibri" w:hAnsi="Calibri" w:cs="Calibri"/>
        </w:rPr>
        <w:t xml:space="preserve">pressure measurement system </w:t>
      </w:r>
      <w:commentRangeStart w:id="40"/>
      <w:r w:rsidRPr="14A59B64">
        <w:rPr>
          <w:rFonts w:ascii="Calibri" w:hAnsi="Calibri" w:cs="Calibri"/>
        </w:rPr>
        <w:t>(Part B1)</w:t>
      </w:r>
      <w:r w:rsidR="000876ED" w:rsidRPr="14A59B64">
        <w:rPr>
          <w:rFonts w:ascii="Calibri" w:hAnsi="Calibri" w:cs="Calibri"/>
        </w:rPr>
        <w:t xml:space="preserve"> and recorded on paper in the </w:t>
      </w:r>
      <w:r w:rsidR="000876ED" w:rsidRPr="14A59B64">
        <w:rPr>
          <w:rFonts w:ascii="Calibri" w:hAnsi="Calibri" w:cs="Calibri"/>
          <w:b/>
          <w:bCs/>
        </w:rPr>
        <w:t>Footwear Approval Form</w:t>
      </w:r>
      <w:r w:rsidR="000876ED" w:rsidRPr="14A59B64">
        <w:rPr>
          <w:rFonts w:ascii="Calibri" w:hAnsi="Calibri" w:cs="Calibri"/>
        </w:rPr>
        <w:t xml:space="preserve"> and using the in </w:t>
      </w:r>
      <w:r w:rsidR="000876ED" w:rsidRPr="14A59B64">
        <w:rPr>
          <w:rFonts w:ascii="Calibri" w:hAnsi="Calibri" w:cs="Calibri"/>
          <w:b/>
          <w:bCs/>
        </w:rPr>
        <w:t xml:space="preserve">Excel developed Pressure </w:t>
      </w:r>
      <w:r w:rsidR="002D44A9" w:rsidRPr="14A59B64">
        <w:rPr>
          <w:rFonts w:ascii="Calibri" w:hAnsi="Calibri" w:cs="Calibri"/>
          <w:b/>
          <w:bCs/>
        </w:rPr>
        <w:t>Redistribution Calculator</w:t>
      </w:r>
      <w:commentRangeEnd w:id="40"/>
      <w:r w:rsidRPr="14A59B64">
        <w:rPr>
          <w:rStyle w:val="Verwijzingopmerking"/>
          <w:rFonts w:ascii="Calibri" w:hAnsi="Calibri" w:cs="Calibri"/>
          <w:sz w:val="22"/>
          <w:szCs w:val="22"/>
        </w:rPr>
        <w:commentReference w:id="40"/>
      </w:r>
      <w:r w:rsidRPr="14A59B64">
        <w:rPr>
          <w:rFonts w:ascii="Calibri" w:hAnsi="Calibri" w:cs="Calibri"/>
        </w:rPr>
        <w:t>. Footwear will be modified to improve pressure redistribution when peak plantar pressures exceed 200 kPa or when the research team and pedorthist judge that further pressure reduction is achievable. The goal is to reduce peak plantar pressure by at least 25% compared with baseline or to reach an absolute value below 200 kPa.</w:t>
      </w:r>
    </w:p>
    <w:p w14:paraId="62F6E6F2" w14:textId="77777777" w:rsidR="00A628AB" w:rsidRDefault="00000000">
      <w:r w:rsidRPr="00192FE3">
        <w:rPr>
          <w:i/>
          <w:color w:val="FF0000"/>
          <w:lang w:val="nl-BE"/>
        </w:rPr>
        <w:t xml:space="preserve">[Openstaand punt — Fabienne: ‘(Part B1)’ verwijst vermoedelijk naar ‘Deel B1: Pasvorm binnenschoeisel’ uit eCRF-document 23, maar wordt hier niet expliciet zo genoemd. De apart vermelde ‘Footwear Approval Form’ komt niet voor als bestaand genummerd eCRF-document — moet die nog aangemaakt worden, of wordt eCRF-document 23/24 bedoeld? </w:t>
      </w:r>
      <w:r>
        <w:rPr>
          <w:i/>
          <w:color w:val="FF0000"/>
        </w:rPr>
        <w:t>Team moet dit verduidelijken.]</w:t>
      </w:r>
    </w:p>
    <w:p w14:paraId="76932A87" w14:textId="77777777"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Once these pressure targets are achieved, a duplicate pair of CMFO will be manufactured by the certified pedorthist. From month 3 onwards, participants will alternate between the two pairs of CMFO</w:t>
      </w:r>
      <w:commentRangeStart w:id="41"/>
      <w:commentRangeStart w:id="42"/>
      <w:r w:rsidRPr="14A59B64">
        <w:rPr>
          <w:rFonts w:ascii="Calibri" w:hAnsi="Calibri" w:cs="Calibri"/>
        </w:rPr>
        <w:t>.</w:t>
      </w:r>
      <w:commentRangeEnd w:id="41"/>
      <w:r w:rsidRPr="14A59B64">
        <w:rPr>
          <w:rStyle w:val="Verwijzingopmerking"/>
          <w:rFonts w:ascii="Calibri" w:hAnsi="Calibri" w:cs="Calibri"/>
          <w:sz w:val="22"/>
          <w:szCs w:val="22"/>
        </w:rPr>
        <w:commentReference w:id="41"/>
      </w:r>
      <w:commentRangeEnd w:id="42"/>
      <w:r w:rsidRPr="14A59B64">
        <w:rPr>
          <w:rStyle w:val="Verwijzingopmerking"/>
          <w:rFonts w:ascii="Calibri" w:hAnsi="Calibri" w:cs="Calibri"/>
          <w:sz w:val="22"/>
          <w:szCs w:val="22"/>
        </w:rPr>
        <w:commentReference w:id="42"/>
      </w:r>
      <w:r w:rsidRPr="14A59B64">
        <w:rPr>
          <w:rFonts w:ascii="Calibri" w:hAnsi="Calibri" w:cs="Calibri"/>
        </w:rPr>
        <w:t xml:space="preserve"> Every three months, the top layer of the pair currently in use will be replaced by the pedorthist, as previous research has shown that renewing the top cover is an effective pressure-reducing </w:t>
      </w:r>
      <w:r w:rsidRPr="14A59B64">
        <w:rPr>
          <w:rFonts w:ascii="Calibri" w:hAnsi="Calibri" w:cs="Calibri"/>
        </w:rPr>
        <w:lastRenderedPageBreak/>
        <w:t>intervention, likely due to wear of the cushioning materials. Alternating between the two pairs ensures that participants can continue wearing CMFO while maintenance adjustments are performed.</w:t>
      </w:r>
    </w:p>
    <w:p w14:paraId="6407EB53" w14:textId="77777777" w:rsidR="00A628AB" w:rsidRDefault="00000000">
      <w:r w:rsidRPr="00192FE3">
        <w:rPr>
          <w:i/>
          <w:color w:val="FF0000"/>
          <w:lang w:val="nl-BE"/>
        </w:rPr>
        <w:t xml:space="preserve">[Verduidelijking (voorstel) — Fabienne vond ‘alternate’ onduidelijk (dagelijks wisselen? per paar schoenen?). Bedoeld wordt: vanaf maand 3 wisselt de patiënt bij elk kwartaalbezoek naar het net onderhouden paar, terwijl het andere paar bij de pedorthist een nieuwe toplaag krijgt — dus wisselen om de 3 maanden tijdens de aanpassingsbezoeken, niet dagelijks. </w:t>
      </w:r>
      <w:r>
        <w:rPr>
          <w:i/>
          <w:color w:val="FF0000"/>
        </w:rPr>
        <w:t>Voorstel: paragraaf expliciet in die zin herformuleren indien akkoord.]</w:t>
      </w:r>
    </w:p>
    <w:p w14:paraId="06D37096" w14:textId="4ED21C17" w:rsidR="006A65A9" w:rsidRPr="00273BD4" w:rsidRDefault="006A65A9" w:rsidP="006A65A9">
      <w:pPr>
        <w:spacing w:after="0" w:line="240" w:lineRule="auto"/>
        <w:contextualSpacing/>
        <w:jc w:val="both"/>
        <w:rPr>
          <w:rFonts w:ascii="Calibri" w:hAnsi="Calibri" w:cs="Calibri"/>
        </w:rPr>
      </w:pPr>
      <w:r w:rsidRPr="00273BD4">
        <w:rPr>
          <w:rFonts w:ascii="Calibri" w:hAnsi="Calibri" w:cs="Calibri"/>
        </w:rPr>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000876ED" w:rsidRPr="00273BD4">
        <w:rPr>
          <w:rFonts w:ascii="Calibri" w:hAnsi="Calibri" w:cs="Calibri"/>
        </w:rPr>
        <w:t xml:space="preserve"> </w:t>
      </w:r>
    </w:p>
    <w:p w14:paraId="601B2DBD" w14:textId="77777777" w:rsidR="00350E97" w:rsidRPr="00273BD4" w:rsidRDefault="00350E97" w:rsidP="006A65A9">
      <w:pPr>
        <w:spacing w:after="0" w:line="240" w:lineRule="auto"/>
        <w:contextualSpacing/>
        <w:rPr>
          <w:rFonts w:ascii="Calibri" w:hAnsi="Calibri" w:cs="Calibri"/>
          <w:b/>
          <w:bCs/>
        </w:rPr>
      </w:pPr>
    </w:p>
    <w:p w14:paraId="2E4A6377" w14:textId="44D2C811" w:rsidR="002501EF" w:rsidRPr="00273BD4" w:rsidRDefault="00054A70" w:rsidP="14A59B64">
      <w:pPr>
        <w:spacing w:after="0" w:line="240" w:lineRule="auto"/>
        <w:contextualSpacing/>
        <w:rPr>
          <w:rFonts w:ascii="Calibri" w:hAnsi="Calibri" w:cs="Calibri"/>
          <w:b/>
          <w:bCs/>
          <w:u w:val="single"/>
        </w:rPr>
      </w:pPr>
      <w:r w:rsidRPr="14A59B64">
        <w:rPr>
          <w:rFonts w:ascii="Calibri" w:hAnsi="Calibri" w:cs="Calibri"/>
          <w:b/>
          <w:bCs/>
          <w:u w:val="single"/>
        </w:rPr>
        <w:t xml:space="preserve">5.4.2.3. </w:t>
      </w:r>
      <w:r w:rsidR="002501EF" w:rsidRPr="14A59B64">
        <w:rPr>
          <w:rFonts w:ascii="Calibri" w:hAnsi="Calibri" w:cs="Calibri"/>
          <w:b/>
          <w:bCs/>
          <w:u w:val="single"/>
        </w:rPr>
        <w:t>Structured Education and Behavioural Intervention Approach (SEBIA</w:t>
      </w:r>
      <w:commentRangeStart w:id="43"/>
      <w:r w:rsidR="002501EF" w:rsidRPr="14A59B64">
        <w:rPr>
          <w:rFonts w:ascii="Calibri" w:hAnsi="Calibri" w:cs="Calibri"/>
          <w:b/>
          <w:bCs/>
          <w:u w:val="single"/>
        </w:rPr>
        <w:t>):</w:t>
      </w:r>
      <w:commentRangeEnd w:id="43"/>
      <w:r w:rsidRPr="14A59B64">
        <w:rPr>
          <w:rStyle w:val="Verwijzingopmerking"/>
          <w:rFonts w:ascii="Calibri" w:hAnsi="Calibri" w:cs="Calibri"/>
          <w:b/>
          <w:bCs/>
          <w:sz w:val="22"/>
          <w:szCs w:val="22"/>
          <w:u w:val="single"/>
        </w:rPr>
        <w:commentReference w:id="43"/>
      </w:r>
      <w:r w:rsidR="002501EF" w:rsidRPr="14A59B64">
        <w:rPr>
          <w:rFonts w:ascii="Calibri" w:hAnsi="Calibri" w:cs="Calibri"/>
          <w:b/>
          <w:bCs/>
          <w:u w:val="single"/>
        </w:rPr>
        <w:t xml:space="preserve"> Delivering an Education and adherence support program using a 5-step personalized approach</w:t>
      </w:r>
    </w:p>
    <w:p w14:paraId="6DA0F66A" w14:textId="77777777" w:rsidR="00A628AB" w:rsidRPr="00192FE3" w:rsidRDefault="00000000">
      <w:pPr>
        <w:rPr>
          <w:lang w:val="nl-BE"/>
        </w:rPr>
      </w:pPr>
      <w:r w:rsidRPr="00192FE3">
        <w:rPr>
          <w:i/>
          <w:color w:val="FF0000"/>
          <w:lang w:val="nl-BE"/>
        </w:rPr>
        <w:t>[Opgelost — beslist in teammeeting: SEBIA blijft behouden als aparte naam naast PARADISE. Door de eerdere fix bij §3.2.1 (SEBIA→PARADISE) komt ‘SEBIA’ nu pas voor het eerst hier voor, ná volledige uitleg. SEBIA blijft nodig als afzonderlijk benoemde, controleerbare interventie (zie de fidelity checklist eCRF-Document 44) en wordt consistent gebruikt doorheen de eCRF’s (16, 17, 18, 29, 44).]</w:t>
      </w:r>
    </w:p>
    <w:p w14:paraId="76D6A3AB" w14:textId="77777777" w:rsidR="002501EF" w:rsidRPr="00532DE3" w:rsidRDefault="002501EF" w:rsidP="002501EF">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14:paraId="2351D65A" w14:textId="51585AB3" w:rsidR="002501EF" w:rsidRPr="00532DE3" w:rsidRDefault="002501EF" w:rsidP="002501EF">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00DD277E" w:rsidRPr="00532DE3">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Content>
          <w:r w:rsidR="00641039" w:rsidRPr="00273BD4">
            <w:rPr>
              <w:rFonts w:ascii="Calibri" w:hAnsi="Calibri" w:cs="Calibri"/>
              <w:color w:val="000000"/>
              <w:vertAlign w:val="superscript"/>
            </w:rPr>
            <w:t>36</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Content>
          <w:r w:rsidR="00641039" w:rsidRPr="00273BD4">
            <w:rPr>
              <w:rFonts w:ascii="Calibri" w:hAnsi="Calibri" w:cs="Calibri"/>
              <w:color w:val="000000"/>
              <w:vertAlign w:val="superscript"/>
            </w:rPr>
            <w:t>41</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00DD503E" w:rsidRPr="00273BD4">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1598FEA8" w14:textId="73B6B611"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00DD277E" w:rsidRPr="00273BD4">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14:paraId="296E4335" w14:textId="35A216D0"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3</w:t>
      </w:r>
      <w:r w:rsidR="00DD277E" w:rsidRPr="00273BD4">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00532DE3" w:rsidRPr="00532DE3">
        <w:rPr>
          <w:rFonts w:ascii="Calibri" w:hAnsi="Calibri" w:cs="Calibri"/>
          <w:color w:val="000000" w:themeColor="text1"/>
        </w:rPr>
        <w:t>behaviour</w:t>
      </w:r>
      <w:r w:rsidRPr="00532DE3">
        <w:rPr>
          <w:rFonts w:ascii="Calibri" w:hAnsi="Calibri" w:cs="Calibri"/>
          <w:color w:val="000000" w:themeColor="text1"/>
        </w:rPr>
        <w:t xml:space="preserve">. If the importance is rated below 8 on a 10-point scale, motivational interviewing strategies will be employed to enhance its significance. Should the importance be adequate, but confidence is low (score &lt; 8), barriers will be identified using the Monitor Orthopaedic </w:t>
      </w:r>
      <w:r w:rsidRPr="00532DE3">
        <w:rPr>
          <w:rFonts w:ascii="Calibri" w:hAnsi="Calibri" w:cs="Calibri"/>
          <w:color w:val="000000" w:themeColor="text1"/>
        </w:rPr>
        <w:lastRenderedPageBreak/>
        <w:t>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Content>
          <w:r w:rsidR="00641039" w:rsidRPr="00532DE3">
            <w:rPr>
              <w:rFonts w:ascii="Calibri" w:hAnsi="Calibri" w:cs="Calibri"/>
              <w:color w:val="000000"/>
              <w:vertAlign w:val="superscript"/>
            </w:rPr>
            <w:t>42</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14:paraId="0615095F" w14:textId="26520A99" w:rsidR="002501EF" w:rsidRPr="00532DE3" w:rsidRDefault="002501EF" w:rsidP="002501EF">
      <w:pPr>
        <w:spacing w:after="0"/>
        <w:jc w:val="both"/>
        <w:rPr>
          <w:rFonts w:ascii="Calibri" w:hAnsi="Calibri" w:cs="Calibri"/>
          <w:color w:val="000000" w:themeColor="text1"/>
        </w:rPr>
      </w:pPr>
      <w:r w:rsidRPr="00273BD4">
        <w:rPr>
          <w:rFonts w:ascii="Calibri" w:hAnsi="Calibri" w:cs="Calibri"/>
          <w:b/>
          <w:bCs/>
          <w:color w:val="000000" w:themeColor="text1"/>
        </w:rPr>
        <w:t>STEP 4</w:t>
      </w:r>
      <w:r w:rsidR="00DD277E" w:rsidRPr="00273BD4">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00532DE3" w:rsidRP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14:paraId="70152F11" w14:textId="5811CCC9" w:rsidR="00DD503E" w:rsidRPr="00532DE3" w:rsidRDefault="002501EF" w:rsidP="00DD503E">
      <w:pPr>
        <w:spacing w:after="120"/>
        <w:jc w:val="both"/>
        <w:rPr>
          <w:rFonts w:ascii="Calibri" w:hAnsi="Calibri" w:cs="Calibri"/>
          <w:color w:val="000000" w:themeColor="text1"/>
        </w:rPr>
      </w:pPr>
      <w:r w:rsidRPr="00532DE3">
        <w:rPr>
          <w:rFonts w:ascii="Calibri" w:hAnsi="Calibri" w:cs="Calibri"/>
          <w:b/>
          <w:bCs/>
          <w:color w:val="000000" w:themeColor="text1"/>
        </w:rPr>
        <w:t>STEP 5</w:t>
      </w:r>
      <w:r w:rsidR="00DD277E" w:rsidRPr="00532DE3">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After 18 months, the patient will be asked to demonstrate the footcare behaviour again, the footwear adherence visual 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14:paraId="714DF7EA" w14:textId="568084AD" w:rsidR="00CE6AAC" w:rsidRPr="00273BD4" w:rsidRDefault="00054A70" w:rsidP="00ED0CDC">
      <w:pPr>
        <w:pStyle w:val="Kop3"/>
      </w:pPr>
      <w:bookmarkStart w:id="44" w:name="_Toc229929330"/>
      <w:r w:rsidRPr="00532DE3">
        <w:t xml:space="preserve">5.4.3. </w:t>
      </w:r>
      <w:r w:rsidR="00CE6AAC" w:rsidRPr="00273BD4">
        <w:t>Criteria for Discontinuing or Modifying Allocated Interventions</w:t>
      </w:r>
      <w:bookmarkEnd w:id="44"/>
    </w:p>
    <w:p w14:paraId="572CBD73" w14:textId="77777777" w:rsidR="00CE6AAC" w:rsidRPr="00273BD4" w:rsidRDefault="00CE6AAC" w:rsidP="00CE6AAC">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14:paraId="6A6CBEEA" w14:textId="3A44DBD5" w:rsidR="00CE6AAC" w:rsidRPr="00273BD4" w:rsidRDefault="00054A70" w:rsidP="00ED0CDC">
      <w:pPr>
        <w:pStyle w:val="Kop3"/>
      </w:pPr>
      <w:bookmarkStart w:id="45" w:name="_Toc229929331"/>
      <w:r w:rsidRPr="00273BD4">
        <w:t xml:space="preserve">5.4.4. </w:t>
      </w:r>
      <w:r w:rsidR="00CE6AAC" w:rsidRPr="00273BD4">
        <w:t>Relevant concomitant care permitted or prohibited during the trial</w:t>
      </w:r>
      <w:bookmarkEnd w:id="45"/>
    </w:p>
    <w:p w14:paraId="68E5048D" w14:textId="77777777" w:rsidR="00CE6AAC" w:rsidRPr="00273BD4" w:rsidRDefault="00CE6AAC" w:rsidP="00CE6AAC">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14:paraId="3D3A3315" w14:textId="18184A28" w:rsidR="00BE3F45" w:rsidRPr="00273BD4" w:rsidRDefault="00054A70" w:rsidP="00ED0CDC">
      <w:pPr>
        <w:pStyle w:val="Kop3"/>
      </w:pPr>
      <w:bookmarkStart w:id="46" w:name="_Toc229929332"/>
      <w:r w:rsidRPr="00273BD4">
        <w:t xml:space="preserve">5.4.5. </w:t>
      </w:r>
      <w:r w:rsidR="00BE3F45" w:rsidRPr="00273BD4">
        <w:t>Instrumentation</w:t>
      </w:r>
      <w:bookmarkEnd w:id="46"/>
      <w:r w:rsidR="00BE3F45" w:rsidRPr="00273BD4">
        <w:t xml:space="preserve"> </w:t>
      </w:r>
    </w:p>
    <w:p w14:paraId="7CC682A5" w14:textId="4504966C" w:rsidR="00BE3F45" w:rsidRPr="00273BD4" w:rsidRDefault="00BE3F45" w:rsidP="00BE3F45">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00AA4B69" w:rsidRPr="00273BD4">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battery capacity (lifespan of minimum 20 month).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14:paraId="668EE1DC" w14:textId="2C7B8E78" w:rsidR="00BE3F45" w:rsidRPr="00273BD4" w:rsidRDefault="00BE3F45" w:rsidP="00BE3F45">
      <w:pPr>
        <w:autoSpaceDE w:val="0"/>
        <w:autoSpaceDN w:val="0"/>
        <w:adjustRightInd w:val="0"/>
        <w:spacing w:line="240" w:lineRule="auto"/>
        <w:jc w:val="both"/>
        <w:rPr>
          <w:rFonts w:ascii="Calibri" w:hAnsi="Calibri" w:cs="Calibri"/>
        </w:rPr>
      </w:pPr>
      <w:bookmarkStart w:id="47" w:name="_Hlk194835432"/>
      <w:r w:rsidRPr="00273BD4">
        <w:rPr>
          <w:rFonts w:ascii="Calibri" w:hAnsi="Calibri" w:cs="Calibri"/>
          <w:b/>
          <w:bCs/>
        </w:rPr>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These data will be collected during a full week, both at baseline and at 6 months.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00E85F24" w:rsidRPr="00273BD4">
        <w:rPr>
          <w:rFonts w:ascii="Calibri" w:hAnsi="Calibri" w:cs="Calibri"/>
        </w:rPr>
        <w:t xml:space="preserve"> (in both study arms)</w:t>
      </w:r>
      <w:r w:rsidRPr="00273BD4">
        <w:rPr>
          <w:rFonts w:ascii="Calibri" w:hAnsi="Calibri" w:cs="Calibri"/>
        </w:rPr>
        <w:t xml:space="preserve">. Specifically, the physical activity profile over the seven-day period will be used to determine when a patient begins and ceases activity. An average daily activity period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this </w:t>
      </w:r>
      <w:r w:rsidRPr="00273BD4">
        <w:rPr>
          <w:rFonts w:ascii="Calibri" w:hAnsi="Calibri" w:cs="Calibri"/>
          <w:b/>
          <w:bCs/>
        </w:rPr>
        <w:t>average time window</w:t>
      </w:r>
      <w:r w:rsidRPr="00273BD4">
        <w:rPr>
          <w:rFonts w:ascii="Calibri" w:hAnsi="Calibri" w:cs="Calibri"/>
        </w:rPr>
        <w:t>. The second objective of this measurement is to obtain an objective measurement of each patient's physical activity level, which is essential for providing the SEBIA.</w:t>
      </w:r>
    </w:p>
    <w:p w14:paraId="6C540E49" w14:textId="66216342" w:rsidR="00204979" w:rsidRPr="00273BD4" w:rsidRDefault="00204979" w:rsidP="00204979">
      <w:pPr>
        <w:pStyle w:val="Kop2"/>
        <w:rPr>
          <w:rFonts w:cs="Calibri"/>
        </w:rPr>
      </w:pPr>
      <w:bookmarkStart w:id="48" w:name="_Toc229929333"/>
      <w:r w:rsidRPr="00273BD4">
        <w:rPr>
          <w:rFonts w:cs="Calibri"/>
        </w:rPr>
        <w:lastRenderedPageBreak/>
        <w:t>5.5. Participants timeline</w:t>
      </w:r>
      <w:bookmarkEnd w:id="48"/>
    </w:p>
    <w:p w14:paraId="6FB5060B" w14:textId="19A559F7" w:rsidR="00204979" w:rsidRPr="00273BD4" w:rsidRDefault="00204979" w:rsidP="00881DB4">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009D211C" w:rsidRPr="009D211C">
        <w:rPr>
          <w:rFonts w:ascii="Calibri" w:hAnsi="Calibri" w:cs="Calibri"/>
          <w:b/>
          <w:bCs/>
        </w:rPr>
        <w:t xml:space="preserve">Figure </w:t>
      </w:r>
      <w:r w:rsidR="009D211C">
        <w:rPr>
          <w:rFonts w:ascii="Calibri" w:hAnsi="Calibri" w:cs="Calibri"/>
          <w:b/>
          <w:bCs/>
        </w:rPr>
        <w:t>2</w:t>
      </w:r>
      <w:r w:rsidRPr="00881DB4">
        <w:rPr>
          <w:rFonts w:ascii="Calibri" w:hAnsi="Calibri" w:cs="Calibri"/>
        </w:rPr>
        <w:t xml:space="preserve">.  In the event of a foot ulcer, the treating physician (Principal Investigator) will conduct the initial evaluation, including photographic documentation of the affected foot.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00FC6F7A" w:rsidRPr="00881DB4">
        <w:rPr>
          <w:rFonts w:ascii="Calibri" w:hAnsi="Calibri" w:cs="Calibri"/>
        </w:rPr>
        <w:t xml:space="preserve">. </w:t>
      </w:r>
    </w:p>
    <w:p w14:paraId="0EB5DA32" w14:textId="4EE535C0" w:rsidR="00204979" w:rsidRPr="00273BD4" w:rsidRDefault="00204979" w:rsidP="00ED0CDC">
      <w:pPr>
        <w:pStyle w:val="Kop3"/>
      </w:pPr>
      <w:bookmarkStart w:id="49" w:name="_Toc229929334"/>
      <w:r>
        <w:t>5.5.1. Baseline Assessments to Confirm Eligibility (Visit 0)</w:t>
      </w:r>
      <w:bookmarkEnd w:id="49"/>
      <w:commentRangeStart w:id="50"/>
      <w:commentRangeEnd w:id="50"/>
      <w:r w:rsidRPr="00273BD4">
        <w:rPr>
          <w:rStyle w:val="Verwijzingopmerking"/>
          <w:sz w:val="26"/>
          <w:szCs w:val="28"/>
        </w:rPr>
        <w:commentReference w:id="50"/>
      </w:r>
    </w:p>
    <w:p w14:paraId="71806FED" w14:textId="2479B2CB" w:rsidR="00204979" w:rsidRDefault="009D211C" w:rsidP="00204979">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00204979" w:rsidRPr="00273BD4">
        <w:rPr>
          <w:rFonts w:ascii="Calibri" w:hAnsi="Calibri" w:cs="Calibri"/>
        </w:rPr>
        <w:t xml:space="preserve">Following the provision of informed consent </w:t>
      </w:r>
      <w:r w:rsidR="00204979" w:rsidRPr="00273BD4">
        <w:rPr>
          <w:rFonts w:ascii="Calibri" w:hAnsi="Calibri" w:cs="Calibri"/>
          <w:b/>
          <w:bCs/>
          <w:color w:val="EE0000"/>
        </w:rPr>
        <w:t>(eCRF-</w:t>
      </w:r>
      <w:r w:rsidR="00BA7EBA" w:rsidRPr="00273BD4">
        <w:rPr>
          <w:rFonts w:ascii="Calibri" w:hAnsi="Calibri" w:cs="Calibri"/>
          <w:b/>
          <w:bCs/>
          <w:color w:val="EE0000"/>
        </w:rPr>
        <w:t>Document</w:t>
      </w:r>
      <w:r w:rsidR="00204979" w:rsidRPr="00273BD4">
        <w:rPr>
          <w:rFonts w:ascii="Calibri" w:hAnsi="Calibri" w:cs="Calibri"/>
          <w:b/>
          <w:bCs/>
          <w:color w:val="EE0000"/>
        </w:rPr>
        <w:t xml:space="preserve"> </w:t>
      </w:r>
      <w:r w:rsidR="00BA7EBA" w:rsidRPr="00273BD4">
        <w:rPr>
          <w:rFonts w:ascii="Calibri" w:hAnsi="Calibri" w:cs="Calibri"/>
          <w:b/>
          <w:bCs/>
          <w:color w:val="EE0000"/>
        </w:rPr>
        <w:t>0</w:t>
      </w:r>
      <w:r w:rsidR="00442315" w:rsidRPr="00273BD4">
        <w:rPr>
          <w:rFonts w:ascii="Calibri" w:hAnsi="Calibri" w:cs="Calibri"/>
          <w:b/>
          <w:bCs/>
          <w:color w:val="EE0000"/>
        </w:rPr>
        <w:t>2</w:t>
      </w:r>
      <w:r w:rsidR="00204979" w:rsidRPr="00273BD4">
        <w:rPr>
          <w:rFonts w:ascii="Calibri" w:hAnsi="Calibri" w:cs="Calibri"/>
          <w:b/>
          <w:bCs/>
          <w:color w:val="EE0000"/>
        </w:rPr>
        <w:t>-</w:t>
      </w:r>
      <w:r w:rsidR="00BA7EBA" w:rsidRPr="00273BD4">
        <w:rPr>
          <w:rFonts w:ascii="Calibri" w:hAnsi="Calibri" w:cs="Calibri"/>
          <w:b/>
          <w:bCs/>
          <w:color w:val="EE0000"/>
        </w:rPr>
        <w:t xml:space="preserve"> PATIENT-</w:t>
      </w:r>
      <w:r w:rsidR="00204979" w:rsidRPr="00273BD4">
        <w:rPr>
          <w:rFonts w:ascii="Calibri" w:hAnsi="Calibri" w:cs="Calibri"/>
          <w:b/>
          <w:bCs/>
          <w:color w:val="EE0000"/>
        </w:rPr>
        <w:t xml:space="preserve"> ICF)</w:t>
      </w:r>
      <w:r w:rsidR="00204979" w:rsidRPr="00273BD4">
        <w:rPr>
          <w:rFonts w:ascii="Calibri" w:hAnsi="Calibri" w:cs="Calibri"/>
        </w:rPr>
        <w:t>, participants will undergo a baseline assessment at the participating hospital to confirm their eligibility for inclusion in the study</w:t>
      </w:r>
      <w:r w:rsidR="00442315" w:rsidRPr="00273BD4">
        <w:rPr>
          <w:rFonts w:ascii="Calibri" w:hAnsi="Calibri" w:cs="Calibri"/>
        </w:rPr>
        <w:t xml:space="preserve"> (</w:t>
      </w:r>
      <w:r w:rsidR="00442315" w:rsidRPr="00273BD4">
        <w:rPr>
          <w:rFonts w:ascii="Calibri" w:hAnsi="Calibri" w:cs="Calibri"/>
          <w:b/>
          <w:bCs/>
          <w:color w:val="EE0000"/>
        </w:rPr>
        <w:t>eCRF-Document</w:t>
      </w:r>
      <w:r w:rsidR="00204979" w:rsidRPr="00273BD4">
        <w:rPr>
          <w:rFonts w:ascii="Calibri" w:hAnsi="Calibri" w:cs="Calibri"/>
          <w:b/>
          <w:bCs/>
          <w:color w:val="EE0000"/>
        </w:rPr>
        <w:t xml:space="preserve"> </w:t>
      </w:r>
      <w:r w:rsidR="00442315" w:rsidRPr="00273BD4">
        <w:rPr>
          <w:rFonts w:ascii="Calibri" w:hAnsi="Calibri" w:cs="Calibri"/>
          <w:b/>
          <w:bCs/>
          <w:color w:val="EE0000"/>
        </w:rPr>
        <w:t>06</w:t>
      </w:r>
      <w:r w:rsidR="00204979" w:rsidRPr="00273BD4">
        <w:rPr>
          <w:rFonts w:ascii="Calibri" w:hAnsi="Calibri" w:cs="Calibri"/>
          <w:b/>
          <w:bCs/>
          <w:color w:val="EE0000"/>
        </w:rPr>
        <w:t xml:space="preserve"> </w:t>
      </w:r>
      <w:r w:rsidR="00442315" w:rsidRPr="00273BD4">
        <w:rPr>
          <w:rFonts w:ascii="Calibri" w:hAnsi="Calibri" w:cs="Calibri"/>
          <w:b/>
          <w:bCs/>
          <w:color w:val="EE0000"/>
        </w:rPr>
        <w:t>-</w:t>
      </w:r>
      <w:r w:rsidR="00204979" w:rsidRPr="00273BD4">
        <w:rPr>
          <w:rFonts w:ascii="Calibri" w:hAnsi="Calibri" w:cs="Calibri"/>
          <w:b/>
          <w:bCs/>
          <w:color w:val="EE0000"/>
        </w:rPr>
        <w:t>Baseline Eligibility Confirmation)</w:t>
      </w:r>
      <w:r w:rsidR="00204979" w:rsidRPr="00273BD4">
        <w:rPr>
          <w:rFonts w:ascii="Calibri" w:hAnsi="Calibri" w:cs="Calibri"/>
        </w:rPr>
        <w:t xml:space="preserve">. Subsequently, the Principal Investigator will perform </w:t>
      </w:r>
      <w:r w:rsidR="00204979" w:rsidRPr="00273BD4">
        <w:rPr>
          <w:rFonts w:ascii="Calibri" w:hAnsi="Calibri" w:cs="Calibri"/>
          <w:b/>
          <w:bCs/>
        </w:rPr>
        <w:t>group allocation</w:t>
      </w:r>
      <w:r w:rsidR="00204979" w:rsidRPr="00273BD4">
        <w:rPr>
          <w:rFonts w:ascii="Calibri" w:hAnsi="Calibri" w:cs="Calibri"/>
        </w:rPr>
        <w:t xml:space="preserve"> using the sealed envelope system (including block randomization).</w:t>
      </w:r>
    </w:p>
    <w:p w14:paraId="2FDB472E" w14:textId="77777777" w:rsidR="00A628AB" w:rsidRDefault="00000000">
      <w:r w:rsidRPr="00192FE3">
        <w:rPr>
          <w:i/>
          <w:color w:val="FF0000"/>
          <w:lang w:val="nl-BE"/>
        </w:rPr>
        <w:t xml:space="preserve">[Openstaand punt — Fabienne: de titel ‘5.5.1 Baseline Assessments’ lijkt niet op de juiste plaats; de voorgaande zin over ulcusopvolging (‘In the event of a foot ulcer…’) hoort inhoudelijk eerder bij §5.5.6 (Unscheduled assessments due to foot ulceration) dan hier vlak vóór Visit 0. </w:t>
      </w:r>
      <w:r>
        <w:rPr>
          <w:i/>
          <w:color w:val="FF0000"/>
        </w:rPr>
        <w:t>Voorstel: verplaats die zin naar §5.5.6.]</w:t>
      </w:r>
    </w:p>
    <w:p w14:paraId="20301491" w14:textId="77777777" w:rsidR="009D211C" w:rsidRDefault="009D211C">
      <w:pPr>
        <w:rPr>
          <w:rFonts w:ascii="Calibri" w:hAnsi="Calibri" w:cs="Calibri"/>
        </w:rPr>
      </w:pPr>
    </w:p>
    <w:p w14:paraId="772FEA93" w14:textId="77777777" w:rsidR="009D211C" w:rsidRDefault="009D211C">
      <w:pPr>
        <w:rPr>
          <w:rFonts w:ascii="Calibri" w:hAnsi="Calibri" w:cs="Calibri"/>
        </w:rPr>
      </w:pPr>
    </w:p>
    <w:p w14:paraId="6F00DD45" w14:textId="77777777" w:rsidR="009D211C" w:rsidRDefault="009D211C">
      <w:pPr>
        <w:rPr>
          <w:rFonts w:ascii="Calibri" w:hAnsi="Calibri" w:cs="Calibri"/>
        </w:rPr>
      </w:pPr>
    </w:p>
    <w:p w14:paraId="38E36B24" w14:textId="77777777" w:rsidR="009D211C" w:rsidRDefault="009D211C">
      <w:pPr>
        <w:rPr>
          <w:rFonts w:ascii="Calibri" w:hAnsi="Calibri" w:cs="Calibri"/>
        </w:rPr>
      </w:pPr>
    </w:p>
    <w:p w14:paraId="052D265D" w14:textId="77777777" w:rsidR="009D211C" w:rsidRDefault="009D211C">
      <w:pPr>
        <w:rPr>
          <w:rFonts w:ascii="Calibri" w:hAnsi="Calibri" w:cs="Calibri"/>
        </w:rPr>
      </w:pPr>
    </w:p>
    <w:p w14:paraId="2489F177" w14:textId="77777777" w:rsidR="009D211C" w:rsidRDefault="009D211C">
      <w:pPr>
        <w:rPr>
          <w:rFonts w:ascii="Calibri" w:hAnsi="Calibri" w:cs="Calibri"/>
        </w:rPr>
      </w:pPr>
    </w:p>
    <w:p w14:paraId="4876BC95" w14:textId="77777777" w:rsidR="009D211C" w:rsidRDefault="009D211C">
      <w:pPr>
        <w:rPr>
          <w:rFonts w:ascii="Calibri" w:hAnsi="Calibri" w:cs="Calibri"/>
        </w:rPr>
      </w:pPr>
    </w:p>
    <w:p w14:paraId="7A92F777" w14:textId="77777777" w:rsidR="009D211C" w:rsidRDefault="009D211C">
      <w:pPr>
        <w:rPr>
          <w:rFonts w:ascii="Calibri" w:hAnsi="Calibri" w:cs="Calibri"/>
        </w:rPr>
      </w:pPr>
    </w:p>
    <w:p w14:paraId="3EE2AC97" w14:textId="77777777" w:rsidR="009D211C" w:rsidRDefault="009D211C">
      <w:pPr>
        <w:rPr>
          <w:rFonts w:ascii="Calibri" w:hAnsi="Calibri" w:cs="Calibri"/>
        </w:rPr>
      </w:pPr>
    </w:p>
    <w:p w14:paraId="07E3CE36" w14:textId="77777777" w:rsidR="009D211C" w:rsidRDefault="009D211C">
      <w:pPr>
        <w:rPr>
          <w:rFonts w:ascii="Calibri" w:hAnsi="Calibri" w:cs="Calibri"/>
        </w:rPr>
      </w:pPr>
    </w:p>
    <w:p w14:paraId="6AF997D3" w14:textId="77777777" w:rsidR="009D211C" w:rsidRDefault="009D211C">
      <w:pPr>
        <w:rPr>
          <w:rFonts w:ascii="Calibri" w:hAnsi="Calibri" w:cs="Calibri"/>
        </w:rPr>
      </w:pPr>
    </w:p>
    <w:p w14:paraId="50CF6477" w14:textId="77777777" w:rsidR="009D211C" w:rsidRDefault="009D211C">
      <w:pPr>
        <w:rPr>
          <w:rFonts w:ascii="Calibri" w:hAnsi="Calibri" w:cs="Calibri"/>
        </w:rPr>
      </w:pPr>
    </w:p>
    <w:p w14:paraId="1B78939C" w14:textId="77777777" w:rsidR="009D211C" w:rsidRDefault="009D211C">
      <w:pPr>
        <w:rPr>
          <w:rFonts w:ascii="Calibri" w:hAnsi="Calibri" w:cs="Calibri"/>
        </w:rPr>
      </w:pPr>
    </w:p>
    <w:p w14:paraId="7EECC2FB" w14:textId="77777777" w:rsidR="009D211C" w:rsidRDefault="009D211C">
      <w:pPr>
        <w:rPr>
          <w:rFonts w:ascii="Calibri" w:hAnsi="Calibri" w:cs="Calibri"/>
        </w:rPr>
      </w:pPr>
    </w:p>
    <w:p w14:paraId="6732263A" w14:textId="77777777" w:rsidR="009D211C" w:rsidRDefault="009D211C">
      <w:pPr>
        <w:rPr>
          <w:rFonts w:ascii="Calibri" w:hAnsi="Calibri" w:cs="Calibri"/>
        </w:rPr>
      </w:pPr>
    </w:p>
    <w:p w14:paraId="4C980E44" w14:textId="5ED3875E" w:rsidR="009D211C" w:rsidRDefault="009D211C">
      <w:pPr>
        <w:rPr>
          <w:rFonts w:ascii="Calibri" w:hAnsi="Calibri" w:cs="Calibri"/>
        </w:rPr>
      </w:pPr>
      <w:r w:rsidRPr="009D211C">
        <w:rPr>
          <w:rFonts w:ascii="Calibri" w:hAnsi="Calibri" w:cs="Calibri"/>
          <w:b/>
          <w:bCs/>
        </w:rPr>
        <w:t>Figure 2.</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14:paraId="6752C70A" w14:textId="5A73736F" w:rsidR="00204979" w:rsidRPr="00273BD4" w:rsidRDefault="00204979" w:rsidP="00ED0CDC">
      <w:pPr>
        <w:pStyle w:val="Kop3"/>
      </w:pPr>
      <w:bookmarkStart w:id="51" w:name="_Toc229929335"/>
      <w:r w:rsidRPr="00273BD4">
        <w:t>5.5.2. Baseline Assessments (Visit 1)</w:t>
      </w:r>
      <w:bookmarkEnd w:id="51"/>
    </w:p>
    <w:p w14:paraId="6DAAB2DB" w14:textId="77777777" w:rsidR="00204979" w:rsidRPr="00273BD4" w:rsidRDefault="00204979" w:rsidP="00204979">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14:paraId="489C6ECC" w14:textId="77777777" w:rsidR="00204979" w:rsidRPr="00273BD4" w:rsidRDefault="00204979" w:rsidP="00204979">
      <w:pPr>
        <w:jc w:val="both"/>
        <w:rPr>
          <w:rFonts w:ascii="Calibri" w:hAnsi="Calibri" w:cs="Calibri"/>
        </w:rPr>
      </w:pPr>
      <w:r w:rsidRPr="00273BD4">
        <w:rPr>
          <w:rFonts w:ascii="Calibri" w:hAnsi="Calibri" w:cs="Calibri"/>
        </w:rPr>
        <w:t>The following data will be collected, and interventions/materials will be provided:</w:t>
      </w:r>
    </w:p>
    <w:p w14:paraId="34537009" w14:textId="3054868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Demographic data and medical history (</w:t>
      </w:r>
      <w:r w:rsidR="00D3028D" w:rsidRPr="00273BD4">
        <w:rPr>
          <w:rFonts w:ascii="Calibri" w:hAnsi="Calibri" w:cs="Calibri"/>
          <w:b/>
          <w:bCs/>
          <w:color w:val="EE0000"/>
        </w:rPr>
        <w:t>eCRF-Document 07-Demographic-Medical data</w:t>
      </w:r>
      <w:r w:rsidRPr="00273BD4">
        <w:rPr>
          <w:rFonts w:ascii="Calibri" w:hAnsi="Calibri" w:cs="Calibri"/>
        </w:rPr>
        <w:t>)</w:t>
      </w:r>
    </w:p>
    <w:p w14:paraId="7FFDE0A2" w14:textId="3688BDE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Baseline foot screening (</w:t>
      </w:r>
      <w:r w:rsidR="00D3028D" w:rsidRPr="00273BD4">
        <w:rPr>
          <w:rFonts w:ascii="Calibri" w:hAnsi="Calibri" w:cs="Calibri"/>
          <w:b/>
          <w:bCs/>
          <w:color w:val="EE0000"/>
        </w:rPr>
        <w:t>eCRF-Document 08-Baseline Foot screening</w:t>
      </w:r>
      <w:r w:rsidRPr="00273BD4">
        <w:rPr>
          <w:rFonts w:ascii="Calibri" w:hAnsi="Calibri" w:cs="Calibri"/>
        </w:rPr>
        <w:t>)</w:t>
      </w:r>
    </w:p>
    <w:p w14:paraId="499F9F1C" w14:textId="275D4946"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Baseline plantar pressure measurements: Barefoot assessment will be collected in order to provide additional information for the prescription of the Diabetic CMFO (</w:t>
      </w:r>
      <w:r w:rsidR="00D3028D" w:rsidRPr="00273BD4">
        <w:rPr>
          <w:rFonts w:ascii="Calibri" w:hAnsi="Calibri" w:cs="Calibri"/>
          <w:b/>
          <w:bCs/>
          <w:color w:val="EE0000"/>
        </w:rPr>
        <w:t>eCRF-Document 09-PPM</w:t>
      </w:r>
      <w:r w:rsidRPr="00881DB4">
        <w:rPr>
          <w:rFonts w:ascii="Calibri" w:hAnsi="Calibri" w:cs="Calibri"/>
        </w:rPr>
        <w:t>–Pressure Redistribution Calculator)</w:t>
      </w:r>
    </w:p>
    <w:p w14:paraId="0BA7E38B" w14:textId="10F610E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Prescription Diabetic CMFO (</w:t>
      </w:r>
      <w:r w:rsidR="00D3028D" w:rsidRPr="00881DB4">
        <w:rPr>
          <w:rFonts w:ascii="Calibri" w:hAnsi="Calibri" w:cs="Calibri"/>
          <w:b/>
          <w:bCs/>
          <w:color w:val="EE0000"/>
        </w:rPr>
        <w:t>eCRF-Document 10-Prescription Diabetic CMFO)</w:t>
      </w:r>
    </w:p>
    <w:p w14:paraId="6A05A345" w14:textId="54ED2662" w:rsidR="00204979" w:rsidRPr="00273BD4" w:rsidRDefault="00204979" w:rsidP="00204979">
      <w:pPr>
        <w:pStyle w:val="Lijstalinea"/>
        <w:numPr>
          <w:ilvl w:val="0"/>
          <w:numId w:val="18"/>
        </w:numPr>
        <w:ind w:left="284" w:hanging="284"/>
        <w:jc w:val="both"/>
        <w:rPr>
          <w:rFonts w:ascii="Calibri" w:hAnsi="Calibri" w:cs="Calibri"/>
        </w:rPr>
      </w:pPr>
      <w:r w:rsidRPr="0E5D09C0">
        <w:rPr>
          <w:rFonts w:ascii="Calibri" w:hAnsi="Calibri" w:cs="Calibri"/>
        </w:rPr>
        <w:t>Assess satisfaction with ulcer prevention approach</w:t>
      </w:r>
      <w:r w:rsidR="00BD7D2C" w:rsidRPr="0E5D09C0">
        <w:rPr>
          <w:rFonts w:ascii="Calibri" w:hAnsi="Calibri" w:cs="Calibri"/>
        </w:rPr>
        <w:t xml:space="preserve"> </w:t>
      </w:r>
      <w:r w:rsidRPr="0E5D09C0">
        <w:rPr>
          <w:rFonts w:ascii="Calibri" w:hAnsi="Calibri" w:cs="Calibri"/>
          <w:b/>
          <w:bCs/>
          <w:color w:val="EE0000"/>
        </w:rPr>
        <w:t>(</w:t>
      </w:r>
      <w:r w:rsidR="00BD7D2C" w:rsidRPr="0E5D09C0">
        <w:rPr>
          <w:rFonts w:ascii="Calibri" w:hAnsi="Calibri" w:cs="Calibri"/>
          <w:b/>
          <w:bCs/>
          <w:color w:val="EE0000"/>
        </w:rPr>
        <w:t xml:space="preserve">eCRF-Document 12- Assess satisfaction with ulcer prevention ), </w:t>
      </w:r>
      <w:r w:rsidRPr="0E5D09C0">
        <w:rPr>
          <w:rFonts w:ascii="Calibri" w:hAnsi="Calibri" w:cs="Calibri"/>
          <w:b/>
          <w:bCs/>
          <w:color w:val="EE0000"/>
        </w:rPr>
        <w:t>single-item visual analogue scale (VAS)</w:t>
      </w:r>
      <w:commentRangeStart w:id="52"/>
      <w:commentRangeEnd w:id="52"/>
      <w:r w:rsidRPr="00273BD4">
        <w:rPr>
          <w:rStyle w:val="Verwijzingopmerking"/>
          <w:rFonts w:ascii="Calibri" w:hAnsi="Calibri" w:cs="Calibri"/>
          <w:sz w:val="22"/>
          <w:szCs w:val="22"/>
        </w:rPr>
        <w:commentReference w:id="52"/>
      </w:r>
    </w:p>
    <w:p w14:paraId="4DC76706" w14:textId="77777777" w:rsidR="00A628AB" w:rsidRDefault="00000000">
      <w:r w:rsidRPr="00192FE3">
        <w:rPr>
          <w:i/>
          <w:color w:val="FF0000"/>
          <w:lang w:val="nl-BE"/>
        </w:rPr>
        <w:t xml:space="preserve">[Nazicht — deels opgelost: de VAS is intussen al vereenvoudigd tot één item (zie eerdere fix), wat het overlap-probleem met MOS (doc 13) al verkleint. Fabienne’s resterend punt blijft open: doc 12 wordt volgens protocol-analyse.html enkel bij baseline (V1) afgenomen — als het doel is tevredenheids-VERANDERING te meten, is een herhaling op een later tijdstip (bv. </w:t>
      </w:r>
      <w:r>
        <w:rPr>
          <w:i/>
          <w:color w:val="FF0000"/>
        </w:rPr>
        <w:t>V8) nodig. Team moet beslissen of dit wordt toegevoegd.]</w:t>
      </w:r>
    </w:p>
    <w:p w14:paraId="75557637" w14:textId="4DD7FE6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273BD4">
        <w:rPr>
          <w:rFonts w:ascii="Calibri" w:hAnsi="Calibri" w:cs="Calibri"/>
          <w:b/>
          <w:bCs/>
          <w:color w:val="EE0000"/>
        </w:rPr>
        <w:t>(</w:t>
      </w:r>
      <w:r w:rsidR="00BD7D2C" w:rsidRPr="00881DB4">
        <w:rPr>
          <w:rFonts w:ascii="Calibri" w:hAnsi="Calibri" w:cs="Calibri"/>
          <w:b/>
          <w:bCs/>
          <w:color w:val="EE0000"/>
        </w:rPr>
        <w:t>eCRF-Document 13</w:t>
      </w:r>
      <w:r w:rsidRPr="00273BD4">
        <w:rPr>
          <w:rFonts w:ascii="Calibri" w:hAnsi="Calibri" w:cs="Calibri"/>
          <w:b/>
          <w:bCs/>
          <w:color w:val="EE0000"/>
        </w:rPr>
        <w:t xml:space="preserve">-MOS) </w:t>
      </w:r>
    </w:p>
    <w:p w14:paraId="6AA50840" w14:textId="2E739651"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273BD4">
        <w:rPr>
          <w:rFonts w:ascii="Calibri" w:hAnsi="Calibri" w:cs="Calibri"/>
          <w:b/>
          <w:bCs/>
          <w:color w:val="EE0000"/>
        </w:rPr>
        <w:t>(</w:t>
      </w:r>
      <w:r w:rsidR="00BD7D2C" w:rsidRPr="00881DB4">
        <w:rPr>
          <w:rFonts w:ascii="Calibri" w:hAnsi="Calibri" w:cs="Calibri"/>
          <w:b/>
          <w:bCs/>
          <w:color w:val="EE0000"/>
        </w:rPr>
        <w:t>eCRF-Document 14</w:t>
      </w:r>
      <w:r w:rsidRPr="00273BD4">
        <w:rPr>
          <w:rFonts w:ascii="Calibri" w:hAnsi="Calibri" w:cs="Calibri"/>
          <w:b/>
          <w:bCs/>
          <w:color w:val="EE0000"/>
        </w:rPr>
        <w:t>: NAFF)</w:t>
      </w:r>
    </w:p>
    <w:p w14:paraId="583A6B38" w14:textId="35953386"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health literacy</w:t>
      </w:r>
      <w:r w:rsidRPr="00273BD4">
        <w:rPr>
          <w:rFonts w:ascii="Calibri" w:hAnsi="Calibri" w:cs="Calibri"/>
          <w:b/>
          <w:bCs/>
          <w:color w:val="EE0000"/>
        </w:rPr>
        <w:t xml:space="preserve"> (</w:t>
      </w:r>
      <w:r w:rsidR="00BD7D2C" w:rsidRPr="00881DB4">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eastAsia="Times New Roman" w:hAnsi="Calibri" w:cs="Calibri"/>
          <w:b/>
          <w:bCs/>
          <w:color w:val="EE0000"/>
          <w:kern w:val="0"/>
          <w14:ligatures w14:val="none"/>
        </w:rPr>
        <w:t>HLS-EU-6 questionnaire</w:t>
      </w:r>
      <w:r w:rsidRPr="00273BD4">
        <w:rPr>
          <w:rFonts w:ascii="Calibri" w:eastAsia="Times New Roman" w:hAnsi="Calibri" w:cs="Calibri"/>
          <w:color w:val="EE0000"/>
          <w:kern w:val="0"/>
          <w14:ligatures w14:val="none"/>
        </w:rPr>
        <w:t>)</w:t>
      </w:r>
    </w:p>
    <w:p w14:paraId="543039BB" w14:textId="36C258B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00BD7D2C" w:rsidRPr="00273BD4">
        <w:rPr>
          <w:rFonts w:ascii="Calibri" w:hAnsi="Calibri" w:cs="Calibri"/>
          <w:color w:val="000000" w:themeColor="text1"/>
        </w:rPr>
        <w:t>(</w:t>
      </w:r>
      <w:r w:rsidR="00BD7D2C" w:rsidRPr="00881DB4">
        <w:rPr>
          <w:rFonts w:ascii="Calibri" w:hAnsi="Calibri" w:cs="Calibri"/>
          <w:b/>
          <w:bCs/>
          <w:color w:val="EE0000"/>
        </w:rPr>
        <w:t>eCRF-Document 1</w:t>
      </w:r>
      <w:r w:rsidR="00101A4D" w:rsidRPr="00881DB4">
        <w:rPr>
          <w:rFonts w:ascii="Calibri" w:hAnsi="Calibri" w:cs="Calibri"/>
          <w:b/>
          <w:bCs/>
          <w:color w:val="EE0000"/>
        </w:rPr>
        <w:t>6</w:t>
      </w:r>
      <w:r w:rsidR="00BD7D2C" w:rsidRPr="00881DB4">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14:paraId="59239479" w14:textId="643EAB3A"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00BD7D2C" w:rsidRPr="00881DB4">
        <w:rPr>
          <w:rFonts w:ascii="Calibri" w:hAnsi="Calibri" w:cs="Calibri"/>
          <w:b/>
          <w:bCs/>
          <w:color w:val="EE0000"/>
        </w:rPr>
        <w:t>eCRF-Document 17</w:t>
      </w:r>
      <w:r w:rsidRPr="00273BD4">
        <w:rPr>
          <w:rFonts w:ascii="Calibri" w:hAnsi="Calibri" w:cs="Calibri"/>
          <w:b/>
          <w:bCs/>
          <w:color w:val="EE0000"/>
        </w:rPr>
        <w:t>: Daily Foot Care steps</w:t>
      </w:r>
      <w:r w:rsidRPr="00273BD4">
        <w:rPr>
          <w:rFonts w:ascii="Calibri" w:hAnsi="Calibri" w:cs="Calibri"/>
          <w:color w:val="000000" w:themeColor="text1"/>
        </w:rPr>
        <w:t>)</w:t>
      </w:r>
    </w:p>
    <w:p w14:paraId="4503C21E" w14:textId="660948D7"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273BD4">
        <w:rPr>
          <w:rFonts w:ascii="Calibri" w:hAnsi="Calibri" w:cs="Calibri"/>
          <w:b/>
          <w:bCs/>
          <w:color w:val="EE0000"/>
        </w:rPr>
        <w:t>(</w:t>
      </w:r>
      <w:r w:rsidR="00BD7D2C" w:rsidRPr="00881DB4">
        <w:rPr>
          <w:rFonts w:ascii="Calibri" w:hAnsi="Calibri" w:cs="Calibri"/>
          <w:b/>
          <w:bCs/>
          <w:color w:val="EE0000"/>
        </w:rPr>
        <w:t>eCRF-Document 18</w:t>
      </w:r>
      <w:r w:rsidRPr="00273BD4">
        <w:rPr>
          <w:rFonts w:ascii="Calibri" w:hAnsi="Calibri" w:cs="Calibri"/>
          <w:b/>
          <w:bCs/>
          <w:color w:val="EE0000"/>
        </w:rPr>
        <w:t>: Patient Education and Skills Training Log)</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3C3AE2C6" w14:textId="068E748F" w:rsidR="00204979" w:rsidRPr="00881DB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00BD7D2C" w:rsidRPr="00881DB4">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14:paraId="3A1A92A8" w14:textId="370A0D21"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 xml:space="preserve">Allocate a </w:t>
      </w:r>
      <w:r w:rsidRPr="5B5260FB">
        <w:rPr>
          <w:rFonts w:ascii="Calibri" w:hAnsi="Calibri" w:cs="Calibri"/>
          <w:color w:val="000000" w:themeColor="text1"/>
        </w:rPr>
        <w:t xml:space="preserve">MoveMonitor </w:t>
      </w:r>
      <w:r w:rsidR="31DBFFDF" w:rsidRPr="5B5260FB">
        <w:rPr>
          <w:rFonts w:ascii="Calibri" w:hAnsi="Calibri" w:cs="Calibri"/>
          <w:color w:val="000000" w:themeColor="text1"/>
        </w:rPr>
        <w:t>t</w:t>
      </w:r>
      <w:r w:rsidRPr="5B5260FB">
        <w:rPr>
          <w:rFonts w:ascii="Calibri" w:hAnsi="Calibri" w:cs="Calibri"/>
          <w:color w:val="000000" w:themeColor="text1"/>
        </w:rPr>
        <w:t>o a patient and activate. Unique identifying Number of the device should be recorded in the CRF (</w:t>
      </w:r>
      <w:r w:rsidR="00BD7D2C" w:rsidRPr="5B5260FB">
        <w:rPr>
          <w:rFonts w:ascii="Calibri" w:hAnsi="Calibri" w:cs="Calibri"/>
          <w:b/>
          <w:bCs/>
          <w:color w:val="EE0000"/>
        </w:rPr>
        <w:t>eCRF-Document 20</w:t>
      </w:r>
      <w:r w:rsidRPr="5B5260FB">
        <w:rPr>
          <w:rFonts w:ascii="Calibri" w:eastAsia="Times New Roman" w:hAnsi="Calibri" w:cs="Calibri"/>
          <w:b/>
          <w:bCs/>
          <w:color w:val="EE0000"/>
        </w:rPr>
        <w:t>: Unique Device Identification (UDI) Tracking Log</w:t>
      </w:r>
      <w:r w:rsidRPr="5B5260FB">
        <w:rPr>
          <w:rFonts w:ascii="Calibri" w:eastAsia="Times New Roman" w:hAnsi="Calibri" w:cs="Calibri"/>
          <w:color w:val="000000" w:themeColor="text1"/>
        </w:rPr>
        <w:t>)</w:t>
      </w:r>
      <w:r w:rsidRPr="5B5260FB">
        <w:rPr>
          <w:rFonts w:ascii="Calibri" w:hAnsi="Calibri" w:cs="Calibri"/>
          <w:color w:val="000000" w:themeColor="text1"/>
        </w:rPr>
        <w:t xml:space="preserve">. </w:t>
      </w:r>
    </w:p>
    <w:p w14:paraId="287910DF" w14:textId="671A019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lastRenderedPageBreak/>
        <w:t>Evaluate Quality of Life with EQ-5D-5L (</w:t>
      </w:r>
      <w:r w:rsidR="00BD7D2C" w:rsidRPr="00881DB4">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14:paraId="1185C7F5" w14:textId="3B14672B" w:rsidR="00204979" w:rsidRPr="00881DB4" w:rsidRDefault="46344370" w:rsidP="00ED0CDC">
      <w:pPr>
        <w:pStyle w:val="Kop3"/>
      </w:pPr>
      <w:bookmarkStart w:id="53" w:name="_Toc229929336"/>
      <w:r w:rsidRPr="00273BD4">
        <w:t>5.5.3. Visit 2 - Assessments (</w:t>
      </w:r>
      <w:r w:rsidR="00726E52" w:rsidRPr="00273BD4">
        <w:t>14 days</w:t>
      </w:r>
      <w:r w:rsidR="00AA4B69" w:rsidRPr="00273BD4">
        <w:t>- 1 month</w:t>
      </w:r>
      <w:r w:rsidRPr="00273BD4">
        <w:t>)</w:t>
      </w:r>
      <w:bookmarkEnd w:id="53"/>
    </w:p>
    <w:p w14:paraId="5454CDC1" w14:textId="77777777" w:rsidR="00204979" w:rsidRPr="00273BD4" w:rsidRDefault="00204979" w:rsidP="00204979">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14:paraId="54665774" w14:textId="638B0EF9"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Patients will receive their Diabetic CMFO (</w:t>
      </w:r>
      <w:r w:rsidR="00D90F94" w:rsidRPr="00881DB4">
        <w:rPr>
          <w:rFonts w:ascii="Calibri" w:hAnsi="Calibri" w:cs="Calibri"/>
          <w:b/>
          <w:bCs/>
          <w:color w:val="EE0000"/>
        </w:rPr>
        <w:t xml:space="preserve">eCRF-Document </w:t>
      </w:r>
      <w:r w:rsidRPr="00273BD4">
        <w:rPr>
          <w:rFonts w:ascii="Calibri" w:hAnsi="Calibri" w:cs="Calibri"/>
          <w:b/>
          <w:bCs/>
          <w:color w:val="EE0000"/>
        </w:rPr>
        <w:t>2</w:t>
      </w:r>
      <w:r w:rsidR="00D90F94" w:rsidRPr="00273BD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14:paraId="7535DE05" w14:textId="28931F3F"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D90F94" w:rsidRPr="00881DB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14:paraId="2E9360B3" w14:textId="62B4C35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Integrate Compliance sensor into CMFO (</w:t>
      </w:r>
      <w:r w:rsidR="00D90F94" w:rsidRPr="00881DB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14:paraId="66F188AB" w14:textId="256FD85D"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Asses the personal beliefs, emotions, daily routines and credibility that patients have with respect to their footwear (</w:t>
      </w:r>
      <w:r w:rsidR="00D90F94" w:rsidRPr="00881DB4">
        <w:rPr>
          <w:rFonts w:ascii="Calibri" w:hAnsi="Calibri" w:cs="Calibri"/>
          <w:b/>
          <w:bCs/>
          <w:color w:val="EE0000"/>
        </w:rPr>
        <w:t>eCRF-Document 26</w:t>
      </w:r>
      <w:r w:rsidRPr="00273BD4">
        <w:rPr>
          <w:rFonts w:ascii="Calibri" w:eastAsia="Times New Roman" w:hAnsi="Calibri" w:cs="Calibri"/>
          <w:b/>
          <w:bCs/>
          <w:color w:val="EE0000"/>
          <w:kern w:val="0"/>
          <w14:ligatures w14:val="none"/>
        </w:rPr>
        <w:t>: Personal beliefs-emotions routines and credibility questionnaire</w:t>
      </w:r>
      <w:r w:rsidRPr="00273BD4">
        <w:rPr>
          <w:rFonts w:ascii="Calibri" w:eastAsia="Times New Roman" w:hAnsi="Calibri" w:cs="Calibri"/>
          <w:color w:val="000000"/>
          <w:kern w:val="0"/>
          <w14:ligatures w14:val="none"/>
        </w:rPr>
        <w:t>)</w:t>
      </w:r>
    </w:p>
    <w:p w14:paraId="5B14F990" w14:textId="68DF627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Patient returns the Physical Activity Monitor: (</w:t>
      </w:r>
      <w:r w:rsidR="00D90F94"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r w:rsidRPr="00273BD4">
        <w:rPr>
          <w:rFonts w:ascii="Calibri" w:eastAsia="Times New Roman" w:hAnsi="Calibri" w:cs="Calibri"/>
          <w:color w:val="000000"/>
          <w:kern w:val="0"/>
          <w14:ligatures w14:val="none"/>
        </w:rPr>
        <w:t xml:space="preserve">) </w:t>
      </w:r>
    </w:p>
    <w:p w14:paraId="4EB6E34D" w14:textId="0910CB3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00D90F94" w:rsidRPr="00881DB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14:paraId="593AE094" w14:textId="1202F1E9"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00D90F94" w:rsidRPr="00881DB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14:paraId="42C68547" w14:textId="4C60F0DC"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00D90F94" w:rsidRPr="00881DB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14:paraId="26AA2147" w14:textId="635B2C54" w:rsidR="00204979" w:rsidRPr="00273BD4" w:rsidRDefault="00204979" w:rsidP="00ED0CDC">
      <w:pPr>
        <w:pStyle w:val="Kop3"/>
      </w:pPr>
      <w:bookmarkStart w:id="54" w:name="_Toc229929337"/>
      <w:r w:rsidRPr="00273BD4">
        <w:t>5.5.4. Visits 3 to 8- Assessments (month 3 to month 18)</w:t>
      </w:r>
      <w:bookmarkEnd w:id="54"/>
    </w:p>
    <w:p w14:paraId="67CB69EC" w14:textId="77777777" w:rsidR="00204979" w:rsidRPr="00273BD4" w:rsidRDefault="00204979" w:rsidP="00204979">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14:paraId="01AB675E" w14:textId="2A05475B"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Screening of feet and footwear (</w:t>
      </w:r>
      <w:r w:rsidR="00D90F94" w:rsidRPr="00881DB4">
        <w:rPr>
          <w:rFonts w:ascii="Calibri" w:hAnsi="Calibri" w:cs="Calibri"/>
          <w:b/>
          <w:bCs/>
          <w:color w:val="EE0000"/>
        </w:rPr>
        <w:t xml:space="preserve">eCRF-Document 08- </w:t>
      </w:r>
      <w:r w:rsidR="00D90F94" w:rsidRPr="00273BD4">
        <w:rPr>
          <w:rFonts w:ascii="Calibri" w:hAnsi="Calibri" w:cs="Calibri"/>
          <w:b/>
          <w:bCs/>
          <w:color w:val="EE0000"/>
        </w:rPr>
        <w:t>Baseline Foot screening</w:t>
      </w:r>
      <w:r w:rsidRPr="00273BD4">
        <w:rPr>
          <w:rFonts w:ascii="Calibri" w:hAnsi="Calibri" w:cs="Calibri"/>
        </w:rPr>
        <w:t>)</w:t>
      </w:r>
    </w:p>
    <w:p w14:paraId="27A93274" w14:textId="18C6A754"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0050405C" w:rsidRPr="00273BD4">
        <w:rPr>
          <w:rFonts w:ascii="Calibri" w:hAnsi="Calibri" w:cs="Calibri"/>
        </w:rPr>
        <w:t>(</w:t>
      </w:r>
      <w:r w:rsidR="0050405C" w:rsidRPr="00881DB4">
        <w:rPr>
          <w:rFonts w:ascii="Calibri" w:hAnsi="Calibri" w:cs="Calibri"/>
          <w:b/>
          <w:bCs/>
          <w:color w:val="EE0000"/>
        </w:rPr>
        <w:t>eCRF-Document 31-Therap</w:t>
      </w:r>
      <w:r w:rsidR="001A68FD" w:rsidRPr="00881DB4">
        <w:rPr>
          <w:rFonts w:ascii="Calibri" w:hAnsi="Calibri" w:cs="Calibri"/>
          <w:b/>
          <w:bCs/>
          <w:color w:val="EE0000"/>
        </w:rPr>
        <w:t>i</w:t>
      </w:r>
      <w:r w:rsidR="0050405C" w:rsidRPr="00881DB4">
        <w:rPr>
          <w:rFonts w:ascii="Calibri" w:hAnsi="Calibri" w:cs="Calibri"/>
          <w:b/>
          <w:bCs/>
          <w:color w:val="EE0000"/>
        </w:rPr>
        <w:t>etrouw schoeisel</w:t>
      </w:r>
      <w:r w:rsidRPr="00273BD4">
        <w:rPr>
          <w:rFonts w:ascii="Calibri" w:hAnsi="Calibri" w:cs="Calibri"/>
        </w:rPr>
        <w:t>)</w:t>
      </w:r>
    </w:p>
    <w:p w14:paraId="2101538D" w14:textId="02BC57DE"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Readout Compliance sensor (</w:t>
      </w:r>
      <w:r w:rsidR="0050405C" w:rsidRPr="00881DB4">
        <w:rPr>
          <w:rFonts w:ascii="Calibri" w:hAnsi="Calibri" w:cs="Calibri"/>
          <w:b/>
          <w:bCs/>
          <w:color w:val="EE0000"/>
        </w:rPr>
        <w:t>eCRF-Document 25-</w:t>
      </w:r>
      <w:r w:rsidR="0050405C" w:rsidRPr="00273BD4">
        <w:rPr>
          <w:rFonts w:ascii="Calibri" w:hAnsi="Calibri" w:cs="Calibri"/>
          <w:b/>
          <w:bCs/>
          <w:color w:val="EE0000"/>
        </w:rPr>
        <w:t>UDI Tracking Log Orthotimer</w:t>
      </w:r>
      <w:r w:rsidRPr="00881DB4">
        <w:rPr>
          <w:rFonts w:ascii="Calibri" w:hAnsi="Calibri" w:cs="Calibri"/>
        </w:rPr>
        <w:t>)</w:t>
      </w:r>
    </w:p>
    <w:p w14:paraId="4AEF16AC" w14:textId="17A67279" w:rsidR="00204979" w:rsidRPr="00273BD4" w:rsidRDefault="00204979" w:rsidP="00204979">
      <w:pPr>
        <w:pStyle w:val="Lijstalinea"/>
        <w:numPr>
          <w:ilvl w:val="0"/>
          <w:numId w:val="18"/>
        </w:numPr>
        <w:ind w:left="284" w:hanging="284"/>
        <w:jc w:val="both"/>
        <w:rPr>
          <w:rFonts w:ascii="Calibri" w:hAnsi="Calibri" w:cs="Calibri"/>
        </w:rPr>
      </w:pPr>
      <w:r w:rsidRPr="5D8C35A3">
        <w:rPr>
          <w:rFonts w:ascii="Calibri" w:hAnsi="Calibri" w:cs="Calibri"/>
        </w:rPr>
        <w:t xml:space="preserve">Provide feedback to patient based on </w:t>
      </w:r>
      <w:r w:rsidR="0F05CE42" w:rsidRPr="5D8C35A3">
        <w:rPr>
          <w:rFonts w:ascii="Calibri" w:hAnsi="Calibri" w:cs="Calibri"/>
        </w:rPr>
        <w:t>adherence</w:t>
      </w:r>
      <w:r w:rsidRPr="5D8C35A3">
        <w:rPr>
          <w:rFonts w:ascii="Calibri" w:hAnsi="Calibri" w:cs="Calibri"/>
        </w:rPr>
        <w:t xml:space="preserve"> monitoring (</w:t>
      </w:r>
      <w:r w:rsidR="0050405C" w:rsidRPr="5D8C35A3">
        <w:rPr>
          <w:rFonts w:ascii="Calibri" w:hAnsi="Calibri" w:cs="Calibri"/>
          <w:b/>
          <w:bCs/>
          <w:color w:val="EE0000"/>
        </w:rPr>
        <w:t>eCRF-Document 32</w:t>
      </w:r>
      <w:r w:rsidR="00D5624A" w:rsidRPr="5D8C35A3">
        <w:rPr>
          <w:rFonts w:ascii="Calibri" w:hAnsi="Calibri" w:cs="Calibri"/>
          <w:b/>
          <w:bCs/>
          <w:color w:val="EE0000"/>
        </w:rPr>
        <w:t>-Feedback Therapietrouw</w:t>
      </w:r>
      <w:r w:rsidRPr="5D8C35A3">
        <w:rPr>
          <w:rFonts w:ascii="Calibri" w:hAnsi="Calibri" w:cs="Calibri"/>
        </w:rPr>
        <w:t>)</w:t>
      </w:r>
    </w:p>
    <w:p w14:paraId="5145A524" w14:textId="1DDEFC4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0050405C" w:rsidRPr="00881DB4">
        <w:rPr>
          <w:rFonts w:ascii="Calibri" w:hAnsi="Calibri" w:cs="Calibri"/>
          <w:b/>
          <w:bCs/>
          <w:color w:val="EE0000"/>
        </w:rPr>
        <w:t>eCRF-Document 3</w:t>
      </w:r>
      <w:r w:rsidR="00641039" w:rsidRPr="00881DB4">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14:paraId="77DD3C0D" w14:textId="69BB2AAC"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00194D3C" w:rsidRPr="00881DB4">
        <w:rPr>
          <w:rFonts w:ascii="Calibri" w:hAnsi="Calibri" w:cs="Calibri"/>
          <w:b/>
          <w:bCs/>
          <w:color w:val="EE0000"/>
        </w:rPr>
        <w:t xml:space="preserve">eCRF-Document </w:t>
      </w:r>
      <w:r w:rsidR="00194D3C" w:rsidRPr="00273BD4">
        <w:rPr>
          <w:rFonts w:ascii="Calibri" w:hAnsi="Calibri" w:cs="Calibri"/>
          <w:b/>
          <w:bCs/>
          <w:color w:val="EE0000"/>
        </w:rPr>
        <w:t>21</w:t>
      </w:r>
      <w:r w:rsidRPr="00273BD4">
        <w:rPr>
          <w:rFonts w:ascii="Calibri" w:hAnsi="Calibri" w:cs="Calibri"/>
          <w:b/>
          <w:bCs/>
          <w:color w:val="EE0000"/>
        </w:rPr>
        <w:t>-3</w:t>
      </w:r>
      <w:r w:rsidR="00194D3C" w:rsidRPr="00273BD4">
        <w:rPr>
          <w:rFonts w:ascii="Calibri" w:hAnsi="Calibri" w:cs="Calibri"/>
          <w:b/>
          <w:bCs/>
          <w:color w:val="EE0000"/>
        </w:rPr>
        <w:t>4</w:t>
      </w:r>
      <w:r w:rsidRPr="00273BD4">
        <w:rPr>
          <w:rFonts w:ascii="Calibri" w:hAnsi="Calibri" w:cs="Calibri"/>
          <w:b/>
          <w:bCs/>
          <w:color w:val="EE0000"/>
        </w:rPr>
        <w:t>-3</w:t>
      </w:r>
      <w:r w:rsidR="00194D3C" w:rsidRPr="00273BD4">
        <w:rPr>
          <w:rFonts w:ascii="Calibri" w:hAnsi="Calibri" w:cs="Calibri"/>
          <w:b/>
          <w:bCs/>
          <w:color w:val="EE0000"/>
        </w:rPr>
        <w:t>5</w:t>
      </w:r>
      <w:r w:rsidRPr="00273BD4">
        <w:rPr>
          <w:rFonts w:ascii="Calibri" w:hAnsi="Calibri" w:cs="Calibri"/>
        </w:rPr>
        <w:t>).</w:t>
      </w:r>
    </w:p>
    <w:p w14:paraId="5EC3ADAC" w14:textId="1CBF2235" w:rsidR="00204979" w:rsidRPr="00273BD4" w:rsidRDefault="00204979" w:rsidP="00ED0CDC">
      <w:pPr>
        <w:pStyle w:val="Kop3"/>
      </w:pPr>
      <w:bookmarkStart w:id="55" w:name="_Toc229929338"/>
      <w:r w:rsidRPr="00273BD4">
        <w:t>5.5.5. Visit 4-6 and 8 – Additional Assessments (month 6-12-18)</w:t>
      </w:r>
      <w:bookmarkEnd w:id="55"/>
    </w:p>
    <w:p w14:paraId="13EA841E" w14:textId="547EDD27" w:rsidR="00204979" w:rsidRPr="00273BD4" w:rsidRDefault="00204979" w:rsidP="00204979">
      <w:pPr>
        <w:pStyle w:val="Lijstalinea"/>
        <w:numPr>
          <w:ilvl w:val="0"/>
          <w:numId w:val="18"/>
        </w:numPr>
        <w:spacing w:before="120" w:after="0"/>
        <w:ind w:left="284" w:hanging="284"/>
        <w:contextualSpacing w:val="0"/>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B85608" w:rsidRPr="00881DB4">
        <w:rPr>
          <w:rFonts w:ascii="Calibri" w:hAnsi="Calibri" w:cs="Calibri"/>
          <w:b/>
          <w:bCs/>
          <w:color w:val="EE0000"/>
        </w:rPr>
        <w:t xml:space="preserve">eCRF-Document </w:t>
      </w:r>
      <w:r w:rsidR="00B85608" w:rsidRPr="00273BD4">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p>
    <w:p w14:paraId="26DB2434" w14:textId="26C1402B" w:rsidR="00204979" w:rsidRPr="00273BD4" w:rsidRDefault="00204979" w:rsidP="00ED0CDC">
      <w:pPr>
        <w:pStyle w:val="Kop3"/>
      </w:pPr>
      <w:bookmarkStart w:id="56" w:name="_Toc229929339"/>
      <w:r w:rsidRPr="00273BD4">
        <w:t>5.5.6. Unscheduled assessments due to foot ulceration</w:t>
      </w:r>
      <w:bookmarkEnd w:id="56"/>
    </w:p>
    <w:p w14:paraId="4008A64C" w14:textId="440D34F2" w:rsidR="00204979" w:rsidRPr="001A7EEE" w:rsidRDefault="00204979" w:rsidP="00204979">
      <w:pPr>
        <w:pStyle w:val="Normaalweb"/>
        <w:jc w:val="both"/>
        <w:rPr>
          <w:rFonts w:ascii="Calibri" w:hAnsi="Calibri" w:cs="Calibri"/>
          <w:sz w:val="22"/>
          <w:szCs w:val="22"/>
        </w:rPr>
      </w:pPr>
      <w:r w:rsidRPr="00273BD4">
        <w:rPr>
          <w:rFonts w:ascii="Calibri" w:hAnsi="Calibri" w:cs="Calibri"/>
          <w:sz w:val="22"/>
          <w:szCs w:val="22"/>
        </w:rPr>
        <w:t xml:space="preserve">If a foot ulcer is identified—either by the participant, the treating physician, or another healthcare professional—between scheduled three-monthly visits or during a routine visit, the investigator must </w:t>
      </w:r>
      <w:r w:rsidRPr="00273BD4">
        <w:rPr>
          <w:rFonts w:ascii="Calibri" w:hAnsi="Calibri" w:cs="Calibri"/>
          <w:sz w:val="22"/>
          <w:szCs w:val="22"/>
        </w:rPr>
        <w:lastRenderedPageBreak/>
        <w:t>be informed immediately. The treating physician or podiatrist will document the ulcer by taking photographs of the foot. The wound will be debrided and subsequently classified using the PEDIS Classification</w:t>
      </w:r>
      <w:r w:rsidR="005818E3" w:rsidRPr="00273BD4">
        <w:rPr>
          <w:rFonts w:ascii="Calibri" w:hAnsi="Calibri" w:cs="Calibri"/>
          <w:sz w:val="22"/>
          <w:szCs w:val="22"/>
        </w:rPr>
        <w:t xml:space="preserve">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36-PEDIS)</w:t>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38-</w:t>
      </w:r>
      <w:r w:rsidR="005818E3" w:rsidRPr="00881DB4">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 xml:space="preserve">(DFC) will evaluate the uploaded photographs. In addition, participants will complete the validated Dutch version of the </w:t>
      </w:r>
      <w:r w:rsidRPr="001A7EEE">
        <w:rPr>
          <w:rStyle w:val="whitespace-normal"/>
          <w:rFonts w:ascii="Calibri" w:hAnsi="Calibri" w:cs="Calibri"/>
          <w:sz w:val="22"/>
          <w:szCs w:val="22"/>
        </w:rPr>
        <w:t>Cardiff Wound Impact Schedule</w:t>
      </w:r>
      <w:r w:rsidRPr="001A7EEE">
        <w:rPr>
          <w:rFonts w:ascii="Calibri" w:hAnsi="Calibri" w:cs="Calibri"/>
          <w:sz w:val="22"/>
          <w:szCs w:val="22"/>
        </w:rPr>
        <w:t xml:space="preserve"> at 4 and 12 weeks following ulcer occurrence, as the presence of a foot ulcer is known to negatively impact quality of life.</w:t>
      </w:r>
    </w:p>
    <w:p w14:paraId="147B3C84" w14:textId="482D61C2" w:rsidR="00550668" w:rsidRPr="001A7EEE" w:rsidRDefault="00550668" w:rsidP="00550668">
      <w:pPr>
        <w:pStyle w:val="Kop2"/>
      </w:pPr>
      <w:bookmarkStart w:id="57" w:name="_Toc229929340"/>
      <w:r w:rsidRPr="001A7EEE">
        <w:t xml:space="preserve">5.6. </w:t>
      </w:r>
      <w:r w:rsidR="0004151A" w:rsidRPr="001A7EEE">
        <w:t>Design and timeline p</w:t>
      </w:r>
      <w:r w:rsidRPr="001A7EEE">
        <w:t>rocess evaluation</w:t>
      </w:r>
      <w:bookmarkEnd w:id="57"/>
    </w:p>
    <w:p w14:paraId="624F4C03" w14:textId="77777777" w:rsidR="003E0194" w:rsidRPr="00273BD4" w:rsidRDefault="0004151A" w:rsidP="003E0194">
      <w:pPr>
        <w:spacing w:after="200" w:line="276" w:lineRule="auto"/>
        <w:rPr>
          <w:rFonts w:ascii="Calibri" w:eastAsia="Cambria" w:hAnsi="Calibri" w:cs="Calibri"/>
        </w:rPr>
      </w:pPr>
      <w:r w:rsidRPr="001A7EEE">
        <w:rPr>
          <w:rFonts w:ascii="Calibri" w:eastAsia="Cambria" w:hAnsi="Calibri" w:cs="Calibri"/>
        </w:rPr>
        <w:t>A mixed-methods design will be used</w:t>
      </w:r>
      <w:r w:rsidR="0081054E" w:rsidRPr="001A7EEE">
        <w:rPr>
          <w:rFonts w:ascii="Calibri" w:eastAsia="Cambria" w:hAnsi="Calibri" w:cs="Calibri"/>
        </w:rPr>
        <w:t xml:space="preserve"> for the process evaluation</w:t>
      </w:r>
      <w:r w:rsidRPr="001A7EEE">
        <w:rPr>
          <w:rFonts w:ascii="Calibri" w:eastAsia="Cambria" w:hAnsi="Calibri" w:cs="Calibri"/>
        </w:rPr>
        <w:t>, integrating quantitative and qualitative data</w:t>
      </w:r>
      <w:r w:rsidR="0081054E" w:rsidRPr="001A7EEE">
        <w:rPr>
          <w:rFonts w:ascii="Calibri" w:eastAsia="Cambria" w:hAnsi="Calibri" w:cs="Calibri"/>
        </w:rPr>
        <w:t xml:space="preserve"> (</w:t>
      </w:r>
      <w:r w:rsidR="0081054E" w:rsidRPr="001A7EEE">
        <w:rPr>
          <w:rFonts w:ascii="Calibri" w:eastAsia="Cambria" w:hAnsi="Calibri" w:cs="Calibri"/>
          <w:b/>
          <w:bCs/>
          <w:color w:val="EE0000"/>
        </w:rPr>
        <w:t xml:space="preserve">eCRF-Document 39: </w:t>
      </w:r>
      <w:r w:rsidR="001A68FD" w:rsidRPr="001A7EEE">
        <w:rPr>
          <w:rFonts w:ascii="Calibri" w:eastAsia="Cambria" w:hAnsi="Calibri" w:cs="Calibri"/>
          <w:b/>
          <w:bCs/>
          <w:color w:val="EE0000"/>
        </w:rPr>
        <w:t>Protocol- Process evaluation</w:t>
      </w:r>
      <w:r w:rsidR="001A68FD" w:rsidRPr="001A7EEE">
        <w:rPr>
          <w:rFonts w:ascii="Calibri" w:eastAsia="Cambria" w:hAnsi="Calibri" w:cs="Calibri"/>
        </w:rPr>
        <w:t>).</w:t>
      </w:r>
      <w:r w:rsidRPr="001A7EEE">
        <w:rPr>
          <w:rFonts w:ascii="Calibri" w:hAnsi="Calibri" w:cs="Calibri"/>
        </w:rPr>
        <w:br/>
      </w:r>
      <w:r w:rsidRPr="001A7EEE">
        <w:rPr>
          <w:rFonts w:ascii="Calibri" w:eastAsia="Cambria" w:hAnsi="Calibri" w:cs="Calibri"/>
        </w:rPr>
        <w:t xml:space="preserve"> </w:t>
      </w:r>
      <w:r w:rsidRPr="001A7EEE">
        <w:rPr>
          <w:rFonts w:ascii="Calibri" w:hAnsi="Calibri" w:cs="Calibri"/>
        </w:rPr>
        <w:br/>
      </w:r>
      <w:r w:rsidRPr="001A7EEE">
        <w:rPr>
          <w:rFonts w:ascii="Calibri" w:eastAsia="Cambria" w:hAnsi="Calibri" w:cs="Calibri"/>
        </w:rPr>
        <w:t>Data sources include:</w:t>
      </w:r>
      <w:r w:rsidRPr="001A7EEE">
        <w:rPr>
          <w:rFonts w:ascii="Calibri" w:hAnsi="Calibri" w:cs="Calibri"/>
        </w:rPr>
        <w:br/>
      </w:r>
      <w:r w:rsidRPr="001A7EEE">
        <w:rPr>
          <w:rFonts w:ascii="Calibri" w:eastAsia="Cambria" w:hAnsi="Calibri" w:cs="Calibri"/>
        </w:rPr>
        <w:t xml:space="preserve"> - Trial monitoring data</w:t>
      </w:r>
      <w:r w:rsidRPr="001A7EEE">
        <w:rPr>
          <w:rFonts w:ascii="Calibri" w:hAnsi="Calibri" w:cs="Calibri"/>
        </w:rPr>
        <w:br/>
      </w:r>
      <w:r w:rsidRPr="001A7EEE">
        <w:rPr>
          <w:rFonts w:ascii="Calibri" w:eastAsia="Cambria" w:hAnsi="Calibri" w:cs="Calibri"/>
        </w:rPr>
        <w:t xml:space="preserve"> - Structured diaries</w:t>
      </w:r>
      <w:r w:rsidR="003E0194" w:rsidRPr="001A7EEE">
        <w:rPr>
          <w:rFonts w:ascii="Calibri" w:eastAsia="Cambria" w:hAnsi="Calibri" w:cs="Calibri"/>
        </w:rPr>
        <w:t xml:space="preserve"> (</w:t>
      </w:r>
      <w:r w:rsidR="003E0194" w:rsidRPr="001A7EEE">
        <w:rPr>
          <w:rFonts w:ascii="Calibri" w:eastAsia="Cambria" w:hAnsi="Calibri" w:cs="Calibri"/>
          <w:b/>
          <w:bCs/>
          <w:color w:val="EE0000"/>
        </w:rPr>
        <w:t>eCRF-Document 40: Structured Diary Therapist)</w:t>
      </w:r>
      <w:r w:rsidRPr="001A7EEE">
        <w:rPr>
          <w:rFonts w:ascii="Calibri" w:hAnsi="Calibri" w:cs="Calibri"/>
        </w:rPr>
        <w:br/>
      </w:r>
      <w:r w:rsidRPr="001A7EEE">
        <w:rPr>
          <w:rFonts w:ascii="Calibri" w:eastAsia="Cambria" w:hAnsi="Calibri" w:cs="Calibri"/>
        </w:rPr>
        <w:t xml:space="preserve"> - Patient health-economic diaries (eCRF-Document 45: baseline; eCRF-Document 45a: bi-weekly up to month 3; eCRF-Document 45b: quarterly follow-up visits)</w:t>
      </w:r>
      <w:r w:rsidRPr="001A7EEE">
        <w:rPr>
          <w:rFonts w:ascii="Calibri" w:hAnsi="Calibri" w:cs="Calibri"/>
        </w:rPr>
        <w:br/>
      </w:r>
      <w:r w:rsidRPr="001A7EEE">
        <w:rPr>
          <w:rFonts w:ascii="Calibri" w:eastAsia="Cambria" w:hAnsi="Calibri" w:cs="Calibri"/>
        </w:rPr>
        <w:t xml:space="preserve"> - Video recordings of sessions</w:t>
      </w:r>
      <w:r w:rsidRPr="001A7EEE">
        <w:rPr>
          <w:rFonts w:ascii="Calibri" w:hAnsi="Calibri" w:cs="Calibri"/>
        </w:rPr>
        <w:br/>
      </w:r>
      <w:r w:rsidRPr="001A7EEE">
        <w:rPr>
          <w:rFonts w:ascii="Calibri" w:eastAsia="Cambria" w:hAnsi="Calibri" w:cs="Calibri"/>
        </w:rPr>
        <w:t xml:space="preserve"> - Semi-structured interviews with patients, podiatrists, footwear technicians, medical supervisors, managers</w:t>
      </w:r>
      <w:r w:rsidR="003E0194" w:rsidRPr="001A7EEE">
        <w:rPr>
          <w:rFonts w:ascii="Calibri" w:hAnsi="Calibri" w:cs="Calibri"/>
        </w:rPr>
        <w:t xml:space="preserve">. </w:t>
      </w:r>
      <w:r w:rsidR="003E0194" w:rsidRPr="001A7EEE">
        <w:rPr>
          <w:rFonts w:ascii="Calibri" w:eastAsia="Cambria" w:hAnsi="Calibri" w:cs="Calibri"/>
        </w:rPr>
        <w:t>Interviews will be conducted until data saturation (~16 participants per group: patients and healthcare professionals (podiatrists, footwear technicians, medical supervisors, managers). (</w:t>
      </w:r>
      <w:r w:rsidR="003E0194" w:rsidRPr="001A7EEE">
        <w:rPr>
          <w:rFonts w:ascii="Calibri" w:eastAsia="Cambria" w:hAnsi="Calibri" w:cs="Calibri"/>
          <w:b/>
          <w:bCs/>
          <w:color w:val="EE0000"/>
        </w:rPr>
        <w:t>eCRF-Document 41: InterviewGuideTherapeut; eCRF-Document 42: InterviewGuidePatient; eCRF-Document 43: InterviewGuideManager).</w:t>
      </w:r>
    </w:p>
    <w:p w14:paraId="57C0CE52" w14:textId="7E1655A2" w:rsidR="0081054E" w:rsidRPr="00881DB4" w:rsidRDefault="0081054E" w:rsidP="00881DB4">
      <w:pPr>
        <w:spacing w:after="200" w:line="276" w:lineRule="auto"/>
        <w:jc w:val="both"/>
        <w:rPr>
          <w:rFonts w:ascii="Calibri" w:hAnsi="Calibri" w:cs="Calibri"/>
        </w:rPr>
      </w:pPr>
      <w:r w:rsidRPr="00881DB4">
        <w:rPr>
          <w:rFonts w:ascii="Calibri" w:eastAsia="Cambria" w:hAnsi="Calibri" w:cs="Calibri"/>
        </w:rPr>
        <w:t>Quantitative and qualitative data will be collected during intervention and follow-up periods. Approximately 32 interviews will be conducted,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14:paraId="75C8405F" w14:textId="77777777" w:rsidR="00A628AB" w:rsidRPr="00192FE3" w:rsidRDefault="00000000">
      <w:pPr>
        <w:rPr>
          <w:lang w:val="nl-BE"/>
        </w:rPr>
      </w:pPr>
      <w:r w:rsidRPr="00192FE3">
        <w:rPr>
          <w:i/>
          <w:color w:val="FF0000"/>
          <w:lang w:val="nl-BE"/>
        </w:rPr>
        <w:t>[Bevestigde tegenstrijdigheid — hier: 2 groepen (patiënten + zorgverleners), ~16/groep = ~32 interviews. In §7.1 worden 3 aparte stakeholdergroepen genoemd (patiënten, PARADISE-therapeuten, én organisatorische stakeholders/managers apart), 12–16 per groep = 36–48 interviews. Team moet beslissen of managers een aparte groep vormen en de aantallen gelijktrekken.]</w:t>
      </w:r>
    </w:p>
    <w:p w14:paraId="35302858" w14:textId="11DC5538" w:rsidR="006E2DEF" w:rsidRPr="00273BD4" w:rsidRDefault="00000756" w:rsidP="006E2DEF">
      <w:pPr>
        <w:pStyle w:val="Kop1"/>
        <w:rPr>
          <w:rFonts w:cs="Calibri"/>
        </w:rPr>
      </w:pPr>
      <w:bookmarkStart w:id="58" w:name="_Toc229929341"/>
      <w:r w:rsidRPr="00273BD4">
        <w:rPr>
          <w:rFonts w:cs="Calibri"/>
        </w:rPr>
        <w:t>6</w:t>
      </w:r>
      <w:r w:rsidR="006E2DEF" w:rsidRPr="00273BD4">
        <w:rPr>
          <w:rFonts w:cs="Calibri"/>
        </w:rPr>
        <w:t>. Assessments of Safety</w:t>
      </w:r>
      <w:bookmarkEnd w:id="58"/>
    </w:p>
    <w:p w14:paraId="031CFD58" w14:textId="52EBA632" w:rsidR="006E2DEF" w:rsidRPr="00273BD4" w:rsidRDefault="006E2DEF" w:rsidP="006E2DEF">
      <w:pPr>
        <w:pStyle w:val="Kop2"/>
        <w:rPr>
          <w:rFonts w:cs="Calibri"/>
        </w:rPr>
      </w:pPr>
      <w:bookmarkStart w:id="59" w:name="_Toc229929342"/>
      <w:r w:rsidRPr="00273BD4">
        <w:rPr>
          <w:rFonts w:cs="Calibri"/>
        </w:rPr>
        <w:t>6.1. Specification, timing and recording of safety parameters</w:t>
      </w:r>
      <w:bookmarkEnd w:id="59"/>
    </w:p>
    <w:p w14:paraId="0825D69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The following minimum information should be recorded for each adverse event (AE) by the reporting investigator: </w:t>
      </w:r>
    </w:p>
    <w:p w14:paraId="2EA6BE85"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14:paraId="4DE7AF5C"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lastRenderedPageBreak/>
        <w:t xml:space="preserve">start and stop date of the AE </w:t>
      </w:r>
    </w:p>
    <w:p w14:paraId="4C3F3B5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14:paraId="30D4F138"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14:paraId="7436BF0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14:paraId="734BF0B2"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14:paraId="435DC57D" w14:textId="77777777" w:rsidR="006E2DEF" w:rsidRPr="001A7EEE" w:rsidRDefault="006E2DEF" w:rsidP="006E2DEF">
      <w:pPr>
        <w:pStyle w:val="Default"/>
        <w:rPr>
          <w:rFonts w:ascii="Calibri" w:hAnsi="Calibri" w:cs="Calibri"/>
          <w:sz w:val="22"/>
          <w:szCs w:val="22"/>
          <w:lang w:val="en-GB"/>
        </w:rPr>
      </w:pPr>
    </w:p>
    <w:p w14:paraId="0DF4CAAD" w14:textId="77777777" w:rsidR="004767F5" w:rsidRPr="001A7EEE" w:rsidRDefault="006E2DEF" w:rsidP="004767F5">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14:paraId="16786FDF" w14:textId="77777777" w:rsidR="004767F5" w:rsidRPr="001A7EEE" w:rsidRDefault="004767F5" w:rsidP="004767F5">
      <w:pPr>
        <w:pStyle w:val="Default"/>
        <w:jc w:val="both"/>
        <w:rPr>
          <w:rFonts w:ascii="Calibri" w:hAnsi="Calibri" w:cs="Calibri"/>
          <w:sz w:val="22"/>
          <w:szCs w:val="22"/>
          <w:lang w:val="en-GB"/>
        </w:rPr>
      </w:pPr>
    </w:p>
    <w:p w14:paraId="5EFBBB39" w14:textId="7033EBB8" w:rsidR="004767F5" w:rsidRPr="001A7EEE" w:rsidRDefault="15D80B08" w:rsidP="01D944E3">
      <w:pPr>
        <w:pStyle w:val="Default"/>
        <w:jc w:val="both"/>
        <w:rPr>
          <w:rFonts w:ascii="Calibri" w:eastAsia="Times New Roman" w:hAnsi="Calibri" w:cs="Calibri"/>
          <w:sz w:val="22"/>
          <w:szCs w:val="22"/>
          <w:lang w:val="en-GB"/>
        </w:rPr>
      </w:pPr>
      <w:r w:rsidRPr="7BC1CB9C">
        <w:rPr>
          <w:rFonts w:ascii="Calibri" w:eastAsia="Times New Roman" w:hAnsi="Calibri" w:cs="Calibri"/>
          <w:sz w:val="22"/>
          <w:szCs w:val="22"/>
          <w:lang w:val="en-GB"/>
        </w:rPr>
        <w:t>Serious adverse events (SAEs) will be reported to the sponsor without undue delay</w:t>
      </w:r>
      <w:r w:rsidR="312A444E" w:rsidRPr="7BC1CB9C">
        <w:rPr>
          <w:rFonts w:ascii="Calibri" w:eastAsia="Times New Roman" w:hAnsi="Calibri" w:cs="Calibri"/>
          <w:sz w:val="22"/>
          <w:szCs w:val="22"/>
          <w:lang w:val="en-GB"/>
        </w:rPr>
        <w:t xml:space="preserve"> (within 72 hours of becoming aware of the event) </w:t>
      </w:r>
      <w:r w:rsidRPr="7BC1CB9C">
        <w:rPr>
          <w:rFonts w:ascii="Calibri" w:eastAsia="Times New Roman" w:hAnsi="Calibri" w:cs="Calibri"/>
          <w:sz w:val="22"/>
          <w:szCs w:val="22"/>
          <w:lang w:val="en-GB"/>
        </w:rPr>
        <w:t>after the investigator becomes aware of the event. The sponsor will subsequently report SAEs to the Ethical Committee of UZ Leuven and the Federal Agency for Medicines and Health Products, as this study involves a class I medical device (custom-made foot orthoses). SAEs that result in death or are life-threatening will be reported within 7 days of first knowledge, followed by an additional period of up to 8 days to complete the initial report. All other SAEs will be reported within a maximum of 15 days after the sponsor becomes aware of the event.</w:t>
      </w:r>
    </w:p>
    <w:p w14:paraId="4074E180" w14:textId="77777777" w:rsidR="004767F5" w:rsidRPr="001A7EEE" w:rsidRDefault="004767F5" w:rsidP="006E2DEF">
      <w:pPr>
        <w:pStyle w:val="Default"/>
        <w:jc w:val="both"/>
        <w:rPr>
          <w:rFonts w:ascii="Calibri" w:hAnsi="Calibri" w:cs="Calibri"/>
          <w:sz w:val="22"/>
          <w:szCs w:val="22"/>
          <w:lang w:val="en-GB"/>
        </w:rPr>
      </w:pPr>
    </w:p>
    <w:p w14:paraId="3A7407C4" w14:textId="4B505C3D" w:rsidR="006E2DEF" w:rsidRPr="001A7EEE" w:rsidRDefault="004767F5" w:rsidP="004767F5">
      <w:pPr>
        <w:pStyle w:val="Kop2"/>
        <w:rPr>
          <w:rFonts w:cs="Calibri"/>
        </w:rPr>
      </w:pPr>
      <w:bookmarkStart w:id="60" w:name="_Toc229929343"/>
      <w:r w:rsidRPr="001A7EEE">
        <w:rPr>
          <w:rFonts w:cs="Calibri"/>
        </w:rPr>
        <w:t xml:space="preserve">6.2. </w:t>
      </w:r>
      <w:r w:rsidR="006E2DEF" w:rsidRPr="001A7EEE">
        <w:rPr>
          <w:rFonts w:cs="Calibri"/>
        </w:rPr>
        <w:t>Adverse events that do not require reporting</w:t>
      </w:r>
      <w:bookmarkEnd w:id="60"/>
    </w:p>
    <w:p w14:paraId="05F1823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14:paraId="720C329D" w14:textId="40C42EB7" w:rsidR="006E2DEF" w:rsidRPr="001A7EEE" w:rsidRDefault="006E2DEF" w:rsidP="006E2DEF">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t>Redness of the skin</w:t>
      </w:r>
      <w:r w:rsidR="002614A4" w:rsidRPr="001A7EEE">
        <w:rPr>
          <w:rFonts w:ascii="Calibri" w:hAnsi="Calibri" w:cs="Calibri"/>
          <w:sz w:val="22"/>
          <w:szCs w:val="22"/>
          <w:lang w:val="en-GB"/>
        </w:rPr>
        <w:t xml:space="preserve"> </w:t>
      </w:r>
      <w:r w:rsidRPr="001A7EEE">
        <w:rPr>
          <w:rFonts w:ascii="Calibri" w:hAnsi="Calibri" w:cs="Calibri"/>
          <w:sz w:val="22"/>
          <w:szCs w:val="22"/>
          <w:lang w:val="en-GB"/>
        </w:rPr>
        <w:t>or small superficial</w:t>
      </w:r>
      <w:r w:rsidR="002614A4" w:rsidRPr="001A7EEE">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002614A4" w:rsidRPr="001A7EEE">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002614A4" w:rsidRPr="001A7EEE">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14:paraId="3A9AE8AC" w14:textId="4137AEED" w:rsidR="006E2DEF" w:rsidRPr="001A7EEE" w:rsidRDefault="00E16E84" w:rsidP="005F4359">
      <w:pPr>
        <w:pStyle w:val="Kop2"/>
      </w:pPr>
      <w:bookmarkStart w:id="61" w:name="_Toc229929344"/>
      <w:r w:rsidRPr="001A7EEE">
        <w:t xml:space="preserve">6.3. </w:t>
      </w:r>
      <w:r w:rsidR="006E2DEF" w:rsidRPr="001A7EEE">
        <w:t>Treatment stopping / interruption rules</w:t>
      </w:r>
      <w:bookmarkEnd w:id="61"/>
      <w:r w:rsidR="006E2DEF" w:rsidRPr="001A7EEE">
        <w:t xml:space="preserve"> </w:t>
      </w:r>
    </w:p>
    <w:p w14:paraId="63DCD690" w14:textId="77777777" w:rsidR="006E2DEF" w:rsidRPr="001A7EEE" w:rsidRDefault="006E2DEF" w:rsidP="006E2DEF">
      <w:pPr>
        <w:pStyle w:val="Default"/>
        <w:rPr>
          <w:rFonts w:ascii="Calibri" w:hAnsi="Calibri" w:cs="Calibri"/>
          <w:sz w:val="21"/>
          <w:szCs w:val="21"/>
          <w:lang w:val="en-GB"/>
        </w:rPr>
      </w:pPr>
    </w:p>
    <w:p w14:paraId="2A20487A"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14:paraId="338934F5" w14:textId="16AA2C4A"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authority can decide to halt or prematurely terminate the study when new information becomes available whereby the rights, safety and well-being of participants can no longer be assured, when </w:t>
      </w:r>
      <w:r w:rsidR="002614A4" w:rsidRPr="001A7EEE">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14:paraId="31C15D2B" w14:textId="77777777" w:rsidR="006E2DEF" w:rsidRPr="001A7EEE" w:rsidRDefault="006E2DEF" w:rsidP="006E2DEF">
      <w:pPr>
        <w:pStyle w:val="Default"/>
        <w:rPr>
          <w:rFonts w:ascii="Calibri" w:hAnsi="Calibri" w:cs="Calibri"/>
          <w:sz w:val="22"/>
          <w:szCs w:val="22"/>
          <w:lang w:val="en-GB"/>
        </w:rPr>
      </w:pPr>
    </w:p>
    <w:p w14:paraId="621FFD01" w14:textId="77777777" w:rsidR="006E2DEF" w:rsidRPr="001A7EEE" w:rsidRDefault="006E2DEF" w:rsidP="006E2DEF">
      <w:pPr>
        <w:pStyle w:val="Default"/>
        <w:rPr>
          <w:rFonts w:ascii="Calibri" w:hAnsi="Calibri" w:cs="Calibri"/>
          <w:sz w:val="22"/>
          <w:szCs w:val="22"/>
          <w:lang w:val="en-GB"/>
        </w:rPr>
      </w:pPr>
      <w:r w:rsidRPr="001A7EEE">
        <w:rPr>
          <w:rFonts w:ascii="Calibri" w:hAnsi="Calibri" w:cs="Calibri"/>
          <w:sz w:val="22"/>
          <w:szCs w:val="22"/>
          <w:lang w:val="en-GB"/>
        </w:rPr>
        <w:lastRenderedPageBreak/>
        <w:t xml:space="preserve">Circumstances requiring premature treatment interruption or discontinuation of the study, include but are not limited to: </w:t>
      </w:r>
    </w:p>
    <w:p w14:paraId="003A0D06"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14:paraId="4E1243BF"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14:paraId="2DBDC271"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14:paraId="63D938EC" w14:textId="46FA60EE"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002614A4" w:rsidRPr="001A7EEE">
        <w:rPr>
          <w:rFonts w:ascii="Calibri" w:hAnsi="Calibri" w:cs="Calibri"/>
          <w:sz w:val="22"/>
          <w:szCs w:val="22"/>
          <w:lang w:val="en-GB"/>
        </w:rPr>
        <w:t>18</w:t>
      </w:r>
      <w:r w:rsidRPr="001A7EEE">
        <w:rPr>
          <w:rFonts w:ascii="Calibri" w:hAnsi="Calibri" w:cs="Calibri"/>
          <w:sz w:val="22"/>
          <w:szCs w:val="22"/>
          <w:lang w:val="en-GB"/>
        </w:rPr>
        <w:t>-</w:t>
      </w:r>
      <w:r w:rsidR="002614A4" w:rsidRPr="001A7EEE">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14:paraId="78A43ED3" w14:textId="26992AE0" w:rsidR="002614A4" w:rsidRPr="001A7EEE" w:rsidRDefault="006E2DEF" w:rsidP="006E2DEF">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002614A4" w:rsidRPr="001A7EEE">
        <w:rPr>
          <w:rFonts w:ascii="Calibri" w:hAnsi="Calibri" w:cs="Calibri"/>
          <w:sz w:val="22"/>
          <w:szCs w:val="22"/>
          <w:lang w:val="en-GB"/>
        </w:rPr>
        <w:t xml:space="preserve">at follow-up meetings </w:t>
      </w:r>
      <w:r w:rsidRPr="001A7EEE">
        <w:rPr>
          <w:rFonts w:ascii="Calibri" w:hAnsi="Calibri" w:cs="Calibri"/>
          <w:sz w:val="22"/>
          <w:szCs w:val="22"/>
          <w:lang w:val="en-GB"/>
        </w:rPr>
        <w:t>&lt;</w:t>
      </w:r>
      <w:r w:rsidR="002614A4" w:rsidRPr="001A7EEE">
        <w:rPr>
          <w:rFonts w:ascii="Calibri" w:hAnsi="Calibri" w:cs="Calibri"/>
          <w:sz w:val="22"/>
          <w:szCs w:val="22"/>
          <w:lang w:val="en-GB"/>
        </w:rPr>
        <w:t>2.5</w:t>
      </w:r>
      <w:r w:rsidRPr="001A7EEE">
        <w:rPr>
          <w:rFonts w:ascii="Calibri" w:hAnsi="Calibri" w:cs="Calibri"/>
          <w:sz w:val="22"/>
          <w:szCs w:val="22"/>
          <w:lang w:val="en-GB"/>
        </w:rPr>
        <w:t xml:space="preserve"> week</w:t>
      </w:r>
      <w:r w:rsidR="002614A4" w:rsidRPr="001A7EEE">
        <w:rPr>
          <w:rFonts w:ascii="Calibri" w:hAnsi="Calibri" w:cs="Calibri"/>
          <w:sz w:val="22"/>
          <w:szCs w:val="22"/>
          <w:lang w:val="en-GB"/>
        </w:rPr>
        <w:t>s</w:t>
      </w:r>
      <w:r w:rsidRPr="001A7EEE">
        <w:rPr>
          <w:rFonts w:ascii="Calibri" w:hAnsi="Calibri" w:cs="Calibri"/>
          <w:sz w:val="22"/>
          <w:szCs w:val="22"/>
          <w:lang w:val="en-GB"/>
        </w:rPr>
        <w:t>: continue therapy</w:t>
      </w:r>
      <w:r w:rsidR="002614A4" w:rsidRPr="001A7EEE">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14:paraId="1FAEA016" w14:textId="07F51FA2" w:rsidR="00544161" w:rsidRPr="001A7EEE" w:rsidRDefault="002614A4" w:rsidP="00544161">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006E2DEF" w:rsidRPr="001A7EEE">
        <w:rPr>
          <w:rFonts w:ascii="Calibri" w:hAnsi="Calibri" w:cs="Calibri"/>
          <w:sz w:val="22"/>
          <w:szCs w:val="22"/>
          <w:lang w:val="en-GB"/>
        </w:rPr>
        <w:t xml:space="preserve"> </w:t>
      </w:r>
      <w:r w:rsidR="00544161" w:rsidRPr="00273BD4">
        <w:rPr>
          <w:rFonts w:ascii="Calibri" w:hAnsi="Calibri" w:cs="Calibri"/>
          <w:sz w:val="22"/>
          <w:szCs w:val="22"/>
          <w:lang w:val="en-GB"/>
        </w:rPr>
        <w:t>Resume with adapted schedule:</w:t>
      </w:r>
      <w:r w:rsidR="00544161" w:rsidRPr="00273BD4">
        <w:rPr>
          <w:rFonts w:ascii="Calibri" w:hAnsi="Calibri" w:cs="Calibri"/>
          <w:sz w:val="22"/>
          <w:szCs w:val="22"/>
          <w:lang w:val="en-GB"/>
        </w:rPr>
        <w:b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14:paraId="20F3FF16"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14:paraId="4B8DC2C3"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 xml:space="preserve">Not due to Adverse Event: An exit conversation with the therapist will be offered and afterwards the patient can restart usual care. No further monitoring is needed. </w:t>
      </w:r>
    </w:p>
    <w:p w14:paraId="18758F87"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Due to Adverse Event: A medical consult is offered where the continuation of care will be discussed. If further care is needed, the patient will be referred to a specialist; If the further care is directly or indirectly linked to study participation, these costs will be covered by study insurance.</w:t>
      </w:r>
    </w:p>
    <w:p w14:paraId="710FFBF7" w14:textId="77777777" w:rsidR="006E2DEF" w:rsidRPr="001A7EEE" w:rsidRDefault="006E2DEF" w:rsidP="006E2DEF">
      <w:pPr>
        <w:pStyle w:val="Default"/>
        <w:rPr>
          <w:rFonts w:ascii="Calibri" w:hAnsi="Calibri" w:cs="Calibri"/>
          <w:sz w:val="22"/>
          <w:szCs w:val="22"/>
          <w:lang w:val="en-GB"/>
        </w:rPr>
      </w:pPr>
    </w:p>
    <w:p w14:paraId="0D422F57"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14:paraId="3F1ED2C7" w14:textId="77777777" w:rsidR="006E2DEF" w:rsidRPr="001A7EEE" w:rsidRDefault="006E2DEF" w:rsidP="006E2DEF">
      <w:pPr>
        <w:pStyle w:val="Default"/>
        <w:rPr>
          <w:rFonts w:ascii="Calibri" w:hAnsi="Calibri" w:cs="Calibri"/>
          <w:sz w:val="22"/>
          <w:szCs w:val="22"/>
          <w:lang w:val="en-GB"/>
        </w:rPr>
      </w:pPr>
    </w:p>
    <w:p w14:paraId="5482D6B7" w14:textId="661221E7" w:rsidR="00544161" w:rsidRPr="001A7EEE" w:rsidRDefault="006E2DEF" w:rsidP="006E2DEF">
      <w:pPr>
        <w:pStyle w:val="Norma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00544161" w:rsidRPr="001A7EEE">
        <w:rPr>
          <w:rFonts w:ascii="Calibri" w:hAnsi="Calibri" w:cs="Calibri"/>
          <w:sz w:val="22"/>
          <w:szCs w:val="22"/>
        </w:rPr>
        <w:t>.</w:t>
      </w:r>
    </w:p>
    <w:p w14:paraId="0BE4C2AB" w14:textId="72CBEB12" w:rsidR="00204979" w:rsidRPr="00273BD4" w:rsidRDefault="006E2DEF" w:rsidP="006E2DEF">
      <w:pPr>
        <w:pStyle w:val="Kop1"/>
        <w:rPr>
          <w:rFonts w:cs="Calibri"/>
        </w:rPr>
      </w:pPr>
      <w:bookmarkStart w:id="62" w:name="_Toc229929345"/>
      <w:bookmarkEnd w:id="47"/>
      <w:r w:rsidRPr="00273BD4">
        <w:rPr>
          <w:rFonts w:cs="Calibri"/>
        </w:rPr>
        <w:t>7. Statistics and Data Analysis</w:t>
      </w:r>
      <w:bookmarkEnd w:id="62"/>
    </w:p>
    <w:p w14:paraId="79F4DBCD" w14:textId="772981A5" w:rsidR="00544161" w:rsidRPr="00273BD4" w:rsidRDefault="00544161" w:rsidP="00544161">
      <w:pPr>
        <w:pStyle w:val="Kop2"/>
        <w:rPr>
          <w:rFonts w:cs="Calibri"/>
        </w:rPr>
      </w:pPr>
      <w:bookmarkStart w:id="63" w:name="_Toc229929346"/>
      <w:r w:rsidRPr="00273BD4">
        <w:rPr>
          <w:rFonts w:cs="Calibri"/>
        </w:rPr>
        <w:t>7.1. Statistical analysis plan</w:t>
      </w:r>
      <w:bookmarkEnd w:id="63"/>
    </w:p>
    <w:p w14:paraId="1032EB74" w14:textId="77777777" w:rsidR="006F54E7" w:rsidRPr="00273BD4" w:rsidRDefault="006F54E7" w:rsidP="00544161">
      <w:pPr>
        <w:spacing w:line="240" w:lineRule="auto"/>
        <w:contextualSpacing/>
        <w:jc w:val="both"/>
        <w:rPr>
          <w:rFonts w:ascii="Calibri" w:hAnsi="Calibri" w:cs="Calibri"/>
          <w:bCs/>
        </w:rPr>
      </w:pPr>
    </w:p>
    <w:p w14:paraId="118F98BA" w14:textId="76FDF3A4" w:rsidR="006F54E7" w:rsidRPr="00273BD4" w:rsidRDefault="006F54E7" w:rsidP="00544161">
      <w:pPr>
        <w:spacing w:line="240" w:lineRule="auto"/>
        <w:contextualSpacing/>
        <w:jc w:val="both"/>
        <w:rPr>
          <w:rFonts w:ascii="Calibri" w:hAnsi="Calibri" w:cs="Calibri"/>
          <w:b/>
          <w:u w:val="single"/>
        </w:rPr>
      </w:pPr>
      <w:r w:rsidRPr="00273BD4">
        <w:rPr>
          <w:rFonts w:ascii="Calibri" w:hAnsi="Calibri" w:cs="Calibri"/>
          <w:b/>
          <w:u w:val="single"/>
        </w:rPr>
        <w:t>Clinical data</w:t>
      </w:r>
    </w:p>
    <w:p w14:paraId="35D902E9" w14:textId="77777777" w:rsidR="006F54E7" w:rsidRPr="00273BD4" w:rsidRDefault="006F54E7" w:rsidP="00544161">
      <w:pPr>
        <w:spacing w:line="240" w:lineRule="auto"/>
        <w:contextualSpacing/>
        <w:jc w:val="both"/>
        <w:rPr>
          <w:rFonts w:ascii="Calibri" w:hAnsi="Calibri" w:cs="Calibri"/>
          <w:bCs/>
        </w:rPr>
      </w:pPr>
    </w:p>
    <w:p w14:paraId="41A14102" w14:textId="0C7F7A9D" w:rsidR="00544161" w:rsidRPr="00273BD4" w:rsidRDefault="4EEC74AD" w:rsidP="01D944E3">
      <w:pPr>
        <w:spacing w:line="240" w:lineRule="auto"/>
        <w:contextualSpacing/>
        <w:jc w:val="both"/>
        <w:rPr>
          <w:rFonts w:ascii="Calibri" w:hAnsi="Calibri" w:cs="Calibri"/>
        </w:rPr>
      </w:pPr>
      <w:r w:rsidRPr="00273BD4">
        <w:rPr>
          <w:rFonts w:ascii="Calibri" w:hAnsi="Calibri" w:cs="Calibri"/>
        </w:rPr>
        <w:t xml:space="preserve">The effectiveness of the intervention for the two </w:t>
      </w:r>
      <w:r w:rsidRPr="00273BD4">
        <w:rPr>
          <w:rFonts w:ascii="Calibri" w:hAnsi="Calibri" w:cs="Calibri"/>
          <w:b/>
          <w:bCs/>
        </w:rPr>
        <w:t>primary outcomes</w:t>
      </w:r>
      <w:r w:rsidRPr="00273BD4">
        <w:rPr>
          <w:rFonts w:ascii="Calibri" w:hAnsi="Calibri" w:cs="Calibri"/>
        </w:rPr>
        <w:t xml:space="preserve"> concerning the percentage of participants experiencing a recurring foot ulcer (any type, plantar, or at high-risk sites) will be evaluated using chi-square analysis. The occurrence of ulcer recurrence over time will be examined using log-rank tests and illustrated with Kaplan–Meier curves, accounting for mortality</w:t>
      </w:r>
      <w:r w:rsidRPr="00881DB4">
        <w:rPr>
          <w:rFonts w:ascii="Calibri" w:hAnsi="Calibri" w:cs="Calibri"/>
        </w:rPr>
        <w:t xml:space="preserve">. A subgroup analysis, with patients divided into high and low footwear adherence groups based on the pre-defined 80% threshold (average compliance over 18 months should be ≥ 80%), will be performed to evaluate the impact of adherence on ulcer recurrence. Regarding adherence to wearing custom-made footwear, an </w:t>
      </w:r>
      <w:r w:rsidRPr="00881DB4">
        <w:rPr>
          <w:rFonts w:ascii="Calibri" w:hAnsi="Calibri" w:cs="Calibri"/>
        </w:rPr>
        <w:lastRenderedPageBreak/>
        <w:t xml:space="preserve">independent samples Student's T-test will be conducted, assuming the data follows a normal distribution. </w:t>
      </w:r>
    </w:p>
    <w:p w14:paraId="1E5A6BA2" w14:textId="77777777" w:rsidR="00A628AB" w:rsidRPr="00192FE3" w:rsidRDefault="00000000">
      <w:pPr>
        <w:rPr>
          <w:lang w:val="nl-BE"/>
        </w:rPr>
      </w:pPr>
      <w:r w:rsidRPr="00192FE3">
        <w:rPr>
          <w:i/>
          <w:color w:val="FF0000"/>
          <w:lang w:val="nl-BE"/>
        </w:rPr>
        <w:t>[Nazicht — deze zin noemt één eindpunt (ulcusrecidief, in 3 varianten: any type/plantair/hoogrisico) ‘de twee primaire eindpunten’ en vermeldt schoeisel-adherentie (het effectieve tweede co-primaire eindpunt, §3.2.2.2) hier niet, noch de bijhorende statistische toets. Statisticus moet deze paragraaf herschrijven conform de §3.2-indeling (recidief + adherentie) en de toets voor het adherentie-eindpunt toevoegen.]</w:t>
      </w:r>
    </w:p>
    <w:p w14:paraId="6247B52D" w14:textId="77777777" w:rsidR="00544161" w:rsidRPr="00273BD4" w:rsidRDefault="00544161" w:rsidP="00544161">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14:paraId="43CCACA0" w14:textId="1B995580" w:rsidR="006F54E7" w:rsidRPr="00273BD4" w:rsidRDefault="006F54E7" w:rsidP="006E2DEF">
      <w:pPr>
        <w:rPr>
          <w:rFonts w:ascii="Calibri" w:hAnsi="Calibri" w:cs="Calibri"/>
          <w:b/>
          <w:bCs/>
          <w:u w:val="single"/>
        </w:rPr>
      </w:pPr>
      <w:r w:rsidRPr="00273BD4">
        <w:rPr>
          <w:rFonts w:ascii="Calibri" w:hAnsi="Calibri" w:cs="Calibri"/>
          <w:b/>
          <w:bCs/>
          <w:u w:val="single"/>
        </w:rPr>
        <w:t>Health economic evaluation</w:t>
      </w:r>
    </w:p>
    <w:p w14:paraId="1698F386" w14:textId="77777777" w:rsidR="006F54E7" w:rsidRPr="00273BD4" w:rsidRDefault="006F54E7" w:rsidP="006F54E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14:paraId="04C32B7B" w14:textId="77777777" w:rsidR="006F54E7" w:rsidRPr="001A7EEE" w:rsidRDefault="0A0E9FA4" w:rsidP="01D944E3">
      <w:pPr>
        <w:jc w:val="both"/>
        <w:rPr>
          <w:rFonts w:ascii="Calibri" w:hAnsi="Calibri" w:cs="Calibri"/>
        </w:rPr>
      </w:pPr>
      <w:r w:rsidRPr="001A7EEE">
        <w:rPr>
          <w:rFonts w:ascii="Calibri" w:hAnsi="Calibri" w:cs="Calibri"/>
        </w:rPr>
        <w:t>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sources, with data collection at each quarterly visit (months 3, 6, 9, 12, 15, and 18). Unit costs will be assigned using publicly available Belgian costing guidelines. In the PARADISE (Optimal Care) group, costs related to the multimodal intervention will be prospectively collected during the randomized controlled trial.</w:t>
      </w:r>
    </w:p>
    <w:p w14:paraId="4E67D251" w14:textId="77777777" w:rsidR="006F54E7" w:rsidRPr="001A7EEE" w:rsidRDefault="0A0E9FA4" w:rsidP="01D944E3">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and at each subsequent quarterly visit (months 3, 6, 9, 12, 15, and 18), with utilities derived using the Belgian value set.</w:t>
      </w:r>
    </w:p>
    <w:p w14:paraId="7FFC55F2" w14:textId="4CBDFAFE" w:rsidR="006F54E7" w:rsidRPr="001A7EEE" w:rsidRDefault="0A0E9FA4" w:rsidP="01D944E3">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14:paraId="0E7A3408" w14:textId="77777777" w:rsidR="006F54E7" w:rsidRPr="001A7EEE" w:rsidRDefault="0A0E9FA4" w:rsidP="01D944E3">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14:paraId="012AC7FD" w14:textId="77777777" w:rsidR="006F54E7" w:rsidRPr="001A7EEE" w:rsidRDefault="0A0E9FA4" w:rsidP="01D944E3">
      <w:pPr>
        <w:jc w:val="both"/>
        <w:rPr>
          <w:rFonts w:ascii="Calibri" w:hAnsi="Calibri" w:cs="Calibri"/>
        </w:rPr>
      </w:pPr>
      <w:r w:rsidRPr="001A7EEE">
        <w:rPr>
          <w:rFonts w:ascii="Calibri" w:hAnsi="Calibri" w:cs="Calibri"/>
        </w:rPr>
        <w:t xml:space="preserve">For long-term evaluation, a state-transition Markov model will be developed to extrapolate outcomes to a five-year time horizon. The model will include clinically relevant health states reflecting the </w:t>
      </w:r>
      <w:r w:rsidRPr="001A7EEE">
        <w:rPr>
          <w:rFonts w:ascii="Calibri" w:hAnsi="Calibri" w:cs="Calibri"/>
        </w:rPr>
        <w:lastRenderedPageBreak/>
        <w:t>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Particular attention will be paid to the transferability of external data to the Belgian healthcare context, with validation performed within the research consortium and advisory board.</w:t>
      </w:r>
    </w:p>
    <w:p w14:paraId="6146E769" w14:textId="77777777" w:rsidR="006F54E7" w:rsidRPr="00273BD4" w:rsidRDefault="006F54E7" w:rsidP="006F54E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14:paraId="6BB02EDF" w14:textId="605C1615" w:rsidR="006F54E7" w:rsidRPr="00273BD4" w:rsidRDefault="00E70A29" w:rsidP="006E2DEF">
      <w:pPr>
        <w:rPr>
          <w:rFonts w:ascii="Calibri" w:hAnsi="Calibri" w:cs="Calibri"/>
          <w:b/>
          <w:u w:val="single"/>
        </w:rPr>
      </w:pPr>
      <w:r w:rsidRPr="00273BD4">
        <w:rPr>
          <w:rFonts w:ascii="Calibri" w:hAnsi="Calibri" w:cs="Calibri"/>
          <w:b/>
          <w:u w:val="single"/>
        </w:rPr>
        <w:t>Process evaluation data</w:t>
      </w:r>
    </w:p>
    <w:p w14:paraId="7CC63514" w14:textId="24DDDF0C" w:rsidR="00E70A29" w:rsidRPr="001A7EEE" w:rsidRDefault="2BC01034" w:rsidP="01D944E3">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14:paraId="5AEF48DC" w14:textId="77777777" w:rsidR="00E70A29" w:rsidRPr="001A7EEE" w:rsidRDefault="2BC01034" w:rsidP="01D944E3">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14:paraId="28CAFEDC" w14:textId="77777777" w:rsidR="00E70A29" w:rsidRPr="001A7EEE" w:rsidRDefault="2BC01034" w:rsidP="01D944E3">
      <w:pPr>
        <w:jc w:val="both"/>
        <w:rPr>
          <w:rFonts w:ascii="Calibri" w:hAnsi="Calibri" w:cs="Calibri"/>
        </w:rPr>
      </w:pPr>
      <w:r w:rsidRPr="001A7EEE">
        <w:rPr>
          <w:rFonts w:ascii="Calibri" w:hAnsi="Calibri" w:cs="Calibri"/>
        </w:rPr>
        <w:t>Interviews will be audio-recorded, transcribed verbatim, and analysed using qualitative data analysis software (e.g. NVivo). In addition to interviews, observational data (e.g. recordings of selected therapy sessions) and process indicators collected during the trial will be incorporated to strengthen the evaluation.</w:t>
      </w:r>
    </w:p>
    <w:p w14:paraId="0E9FF6B9" w14:textId="77777777" w:rsidR="00E70A29" w:rsidRPr="00273BD4" w:rsidRDefault="00E70A29" w:rsidP="00E70A29">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t>(1) Methodological triangulation, by combining interviews, observations, and quantitative process indicators;</w:t>
      </w:r>
      <w:r w:rsidRPr="00273BD4">
        <w:rPr>
          <w:rFonts w:ascii="Calibri" w:hAnsi="Calibri" w:cs="Calibri"/>
        </w:rPr>
        <w:br/>
        <w:t>(2) Data triangulation, by including multiple stakeholder perspectives (patients, therapists, and organisational stakeholders);</w:t>
      </w:r>
      <w:r w:rsidRPr="00273BD4">
        <w:rPr>
          <w:rFonts w:ascii="Calibri" w:hAnsi="Calibri" w:cs="Calibri"/>
        </w:rPr>
        <w:br/>
        <w:t>(3) Theoretical triangulation, by interpreting findings through different conceptual lenses related to implementation and behaviour change;</w:t>
      </w:r>
      <w:r w:rsidRPr="00273BD4">
        <w:rPr>
          <w:rFonts w:ascii="Calibri" w:hAnsi="Calibri" w:cs="Calibri"/>
        </w:rPr>
        <w:br/>
        <w:t>(4) Investigator triangulation, by involving multiple researchers in coding and interpretation of the data.</w:t>
      </w:r>
    </w:p>
    <w:p w14:paraId="1356DA2E" w14:textId="615FC6E9" w:rsidR="00204979" w:rsidRPr="00273BD4" w:rsidRDefault="006E2DEF" w:rsidP="00204979">
      <w:pPr>
        <w:pStyle w:val="Kop1"/>
        <w:rPr>
          <w:rFonts w:cs="Calibri"/>
        </w:rPr>
      </w:pPr>
      <w:bookmarkStart w:id="64" w:name="_Toc229929347"/>
      <w:r w:rsidRPr="00273BD4">
        <w:rPr>
          <w:rFonts w:cs="Calibri"/>
        </w:rPr>
        <w:t>8</w:t>
      </w:r>
      <w:r w:rsidR="00204979" w:rsidRPr="00273BD4">
        <w:rPr>
          <w:rFonts w:cs="Calibri"/>
        </w:rPr>
        <w:t>. Data handling</w:t>
      </w:r>
      <w:bookmarkEnd w:id="64"/>
    </w:p>
    <w:p w14:paraId="06E3D89F" w14:textId="77777777"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14:paraId="7984BE16" w14:textId="2E8F3766" w:rsidR="00204979" w:rsidRPr="001A7EEE" w:rsidRDefault="006E2DEF" w:rsidP="00204979">
      <w:pPr>
        <w:pStyle w:val="Kop2"/>
        <w:rPr>
          <w:rFonts w:cs="Calibri"/>
        </w:rPr>
      </w:pPr>
      <w:bookmarkStart w:id="65" w:name="_Toc229929348"/>
      <w:r w:rsidRPr="001A7EEE">
        <w:rPr>
          <w:rFonts w:cs="Calibri"/>
        </w:rPr>
        <w:t>8</w:t>
      </w:r>
      <w:r w:rsidR="00204979" w:rsidRPr="001A7EEE">
        <w:rPr>
          <w:rFonts w:cs="Calibri"/>
        </w:rPr>
        <w:t>.1. General data handling information</w:t>
      </w:r>
      <w:bookmarkEnd w:id="65"/>
    </w:p>
    <w:p w14:paraId="32E12FE4" w14:textId="03065F0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remains the responsibility of the Investigator to check that all data relating to the Study, as specified in the Study protocol, are entered into the electronic Case Report Form (e-CRF) in accordance with </w:t>
      </w:r>
      <w:r w:rsidRPr="001A7EEE">
        <w:rPr>
          <w:rFonts w:ascii="Calibri" w:hAnsi="Calibri" w:cs="Calibri"/>
          <w:sz w:val="22"/>
          <w:szCs w:val="22"/>
          <w:lang w:val="en-GB"/>
        </w:rPr>
        <w:lastRenderedPageBreak/>
        <w:t xml:space="preserve">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14:paraId="363A707D" w14:textId="140772A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Transfer of the pseudonymized data will be performed via a secured method of transfer (such as  Belnet filesender, Globus or ManGO) considering all applicable security arrangements and regulations (such as the European General Data Protection Regulation). The receiving party will be bound by a contractual agreement to keep the transferred data confidential at all times and to only process the data for the purpose of the Study. To this end, appropriate Data Transfer Agreements (DTAs) will be established.</w:t>
      </w:r>
    </w:p>
    <w:p w14:paraId="488608F8" w14:textId="77777777" w:rsidR="009168CA" w:rsidRPr="00273BD4" w:rsidRDefault="009168CA" w:rsidP="009168CA">
      <w:pPr>
        <w:pStyle w:val="Kop2"/>
        <w:rPr>
          <w:rFonts w:cs="Calibri"/>
        </w:rPr>
      </w:pPr>
      <w:bookmarkStart w:id="66" w:name="_Toc229929349"/>
      <w:r w:rsidRPr="00273BD4">
        <w:rPr>
          <w:rFonts w:cs="Calibri"/>
        </w:rPr>
        <w:t>8.2. Confidentiality</w:t>
      </w:r>
      <w:bookmarkEnd w:id="66"/>
    </w:p>
    <w:p w14:paraId="06892B92" w14:textId="77777777" w:rsidR="0038180F" w:rsidRPr="00273BD4" w:rsidRDefault="0038180F" w:rsidP="0038180F">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14:paraId="4F6693C7" w14:textId="6CE802E9" w:rsidR="00204979" w:rsidRPr="001A7EEE" w:rsidRDefault="006E2DEF" w:rsidP="00CE71ED">
      <w:pPr>
        <w:pStyle w:val="Kop2"/>
        <w:rPr>
          <w:rFonts w:cs="Calibri"/>
        </w:rPr>
      </w:pPr>
      <w:bookmarkStart w:id="67" w:name="_Toc229929350"/>
      <w:r w:rsidRPr="001A7EEE">
        <w:rPr>
          <w:rFonts w:cs="Calibri"/>
        </w:rPr>
        <w:t>8</w:t>
      </w:r>
      <w:r w:rsidR="00CE71ED" w:rsidRPr="001A7EEE">
        <w:rPr>
          <w:rFonts w:cs="Calibri"/>
        </w:rPr>
        <w:t>.</w:t>
      </w:r>
      <w:r w:rsidR="009168CA" w:rsidRPr="001A7EEE">
        <w:rPr>
          <w:rFonts w:cs="Calibri"/>
        </w:rPr>
        <w:t>3</w:t>
      </w:r>
      <w:r w:rsidR="00CE71ED" w:rsidRPr="001A7EEE">
        <w:rPr>
          <w:rFonts w:cs="Calibri"/>
        </w:rPr>
        <w:t>. Data collection</w:t>
      </w:r>
      <w:bookmarkEnd w:id="67"/>
    </w:p>
    <w:p w14:paraId="4290C149" w14:textId="77777777" w:rsidR="009168CA" w:rsidRPr="001A7EEE" w:rsidRDefault="009168CA" w:rsidP="009168CA">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14:paraId="6E4D5F3E" w14:textId="77777777" w:rsidR="009168CA" w:rsidRPr="001A7EEE" w:rsidRDefault="009168CA" w:rsidP="009168CA">
      <w:pPr>
        <w:pStyle w:val="Default"/>
        <w:jc w:val="both"/>
        <w:rPr>
          <w:rFonts w:ascii="Calibri" w:hAnsi="Calibri" w:cs="Calibri"/>
          <w:lang w:val="en-GB"/>
        </w:rPr>
      </w:pPr>
    </w:p>
    <w:p w14:paraId="4653E410" w14:textId="55369C5D"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14:paraId="1B610BC9"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14:paraId="750DECEB"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14:paraId="3246D77A"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 xml:space="preserve">Data from external devices, such as activity monitors (MoveMonitor, McRoberts, The Hague, the Netherlands) and adherence sensors (Orthotimer compliance sensor, Rollerwerk, Germany), will initially be stored on secure manufacturer servers. These data will be securely </w:t>
      </w:r>
      <w:r w:rsidRPr="001A7EEE">
        <w:rPr>
          <w:rFonts w:ascii="Calibri" w:hAnsi="Calibri" w:cs="Calibri"/>
          <w:lang w:val="en-GB"/>
        </w:rPr>
        <w:lastRenderedPageBreak/>
        <w:t>transferred to KU Leuven researchers and integrated into the ManGO data management environment.</w:t>
      </w:r>
    </w:p>
    <w:p w14:paraId="62C53092"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14:paraId="65DC1F70" w14:textId="61739079" w:rsidR="00CE71ED" w:rsidRPr="001A7EEE" w:rsidRDefault="006E2DEF" w:rsidP="00CE71ED">
      <w:pPr>
        <w:pStyle w:val="Kop2"/>
        <w:rPr>
          <w:rFonts w:cs="Calibri"/>
        </w:rPr>
      </w:pPr>
      <w:bookmarkStart w:id="68" w:name="_Toc229929351"/>
      <w:r w:rsidRPr="001A7EEE">
        <w:rPr>
          <w:rFonts w:cs="Calibri"/>
        </w:rPr>
        <w:t>8</w:t>
      </w:r>
      <w:r w:rsidR="00CE71ED" w:rsidRPr="001A7EEE">
        <w:rPr>
          <w:rFonts w:cs="Calibri"/>
        </w:rPr>
        <w:t>.</w:t>
      </w:r>
      <w:r w:rsidR="009168CA" w:rsidRPr="001A7EEE">
        <w:rPr>
          <w:rFonts w:cs="Calibri"/>
        </w:rPr>
        <w:t>4</w:t>
      </w:r>
      <w:r w:rsidR="00CE71ED" w:rsidRPr="001A7EEE">
        <w:rPr>
          <w:rFonts w:cs="Calibri"/>
        </w:rPr>
        <w:t>. Data transfer</w:t>
      </w:r>
      <w:bookmarkEnd w:id="68"/>
    </w:p>
    <w:p w14:paraId="48AEEC92" w14:textId="69145BD4" w:rsidR="00CE71ED" w:rsidRPr="001A7EEE" w:rsidRDefault="00CE71ED" w:rsidP="00CE71ED">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8.5. Legal requirements). Interim reports and a final report at the group level (without individual patient data) will be provided to the funder (FWO).</w:t>
      </w:r>
    </w:p>
    <w:p w14:paraId="1194A9B6" w14:textId="54CBB67F" w:rsidR="00204979" w:rsidRPr="001A7EEE" w:rsidRDefault="006E2DEF" w:rsidP="00CE71ED">
      <w:pPr>
        <w:pStyle w:val="Kop2"/>
        <w:rPr>
          <w:rFonts w:cs="Calibri"/>
        </w:rPr>
      </w:pPr>
      <w:bookmarkStart w:id="69" w:name="_Toc229929352"/>
      <w:r w:rsidRPr="001A7EEE">
        <w:rPr>
          <w:rFonts w:cs="Calibri"/>
        </w:rPr>
        <w:t>8</w:t>
      </w:r>
      <w:r w:rsidR="00CE71ED" w:rsidRPr="001A7EEE">
        <w:rPr>
          <w:rFonts w:cs="Calibri"/>
        </w:rPr>
        <w:t>.</w:t>
      </w:r>
      <w:r w:rsidR="009168CA" w:rsidRPr="001A7EEE">
        <w:rPr>
          <w:rFonts w:cs="Calibri"/>
        </w:rPr>
        <w:t>5</w:t>
      </w:r>
      <w:r w:rsidR="00CE71ED" w:rsidRPr="001A7EEE">
        <w:rPr>
          <w:rFonts w:cs="Calibri"/>
        </w:rPr>
        <w:t>. Legal requirements</w:t>
      </w:r>
      <w:bookmarkEnd w:id="69"/>
    </w:p>
    <w:p w14:paraId="1FE62B9E"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kept at a secured location with restricted access at all times. These data will be collected and processed with adequate precautions to ensure confidentiality and compliance with applicable data protection laws and regulations and more in particular the GDPR, and relevant 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14:paraId="5C2412FB" w14:textId="77777777" w:rsidR="006E2DEF" w:rsidRPr="001A7EEE" w:rsidRDefault="006E2DEF" w:rsidP="006E2DEF">
      <w:pPr>
        <w:pStyle w:val="Default"/>
        <w:jc w:val="both"/>
        <w:rPr>
          <w:rFonts w:ascii="Calibri" w:hAnsi="Calibri" w:cs="Calibri"/>
          <w:sz w:val="22"/>
          <w:szCs w:val="22"/>
          <w:lang w:val="en-GB"/>
        </w:rPr>
      </w:pPr>
    </w:p>
    <w:p w14:paraId="6EF90511" w14:textId="7360D81E"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14:paraId="49110F8B" w14:textId="76335A3C" w:rsidR="00CE71ED"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14:paraId="1E14ACBE" w14:textId="77777777" w:rsidR="00CE71ED" w:rsidRPr="00273BD4" w:rsidRDefault="00CE71ED" w:rsidP="00204979">
      <w:pPr>
        <w:spacing w:before="120" w:after="120" w:line="240" w:lineRule="auto"/>
        <w:jc w:val="both"/>
        <w:rPr>
          <w:rFonts w:ascii="Calibri" w:hAnsi="Calibri" w:cs="Calibri"/>
        </w:rPr>
      </w:pPr>
    </w:p>
    <w:p w14:paraId="10966360" w14:textId="733DD9D8" w:rsidR="006E2DEF" w:rsidRPr="00273BD4" w:rsidRDefault="006E2DEF" w:rsidP="006E2DEF">
      <w:pPr>
        <w:pStyle w:val="Kop2"/>
        <w:rPr>
          <w:rFonts w:cs="Calibri"/>
        </w:rPr>
      </w:pPr>
      <w:bookmarkStart w:id="70" w:name="_Toc229929353"/>
      <w:r w:rsidRPr="00273BD4">
        <w:rPr>
          <w:rFonts w:cs="Calibri"/>
        </w:rPr>
        <w:t>8.</w:t>
      </w:r>
      <w:r w:rsidR="009168CA" w:rsidRPr="00273BD4">
        <w:rPr>
          <w:rFonts w:cs="Calibri"/>
        </w:rPr>
        <w:t>6</w:t>
      </w:r>
      <w:r w:rsidRPr="00273BD4">
        <w:rPr>
          <w:rFonts w:cs="Calibri"/>
        </w:rPr>
        <w:t>. Study specific data handling information</w:t>
      </w:r>
      <w:bookmarkEnd w:id="70"/>
      <w:r w:rsidRPr="00273BD4">
        <w:rPr>
          <w:rFonts w:cs="Calibri"/>
        </w:rPr>
        <w:t xml:space="preserve"> </w:t>
      </w:r>
    </w:p>
    <w:p w14:paraId="304F9D25" w14:textId="77777777" w:rsidR="00C71B87" w:rsidRPr="001A7EEE"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14:paraId="794C6164" w14:textId="77777777" w:rsidR="00C71B87" w:rsidRPr="001A7EEE" w:rsidRDefault="00C71B87" w:rsidP="00C71B8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14:paraId="0B844DC4"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14:paraId="6DA806BB"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14:paraId="62172C6B" w14:textId="77777777" w:rsidR="003723B2" w:rsidRPr="00881DB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09-PPM</w:t>
      </w:r>
    </w:p>
    <w:p w14:paraId="2E0FE1B5"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10-Prescription Diabetic CMFO</w:t>
      </w:r>
    </w:p>
    <w:p w14:paraId="3252B89E"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14:paraId="2A815367"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Daily Foot Care steps</w:t>
      </w:r>
    </w:p>
    <w:p w14:paraId="3E694D44"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lastRenderedPageBreak/>
        <w:t>eCRF-Document 19</w:t>
      </w:r>
      <w:r w:rsidRPr="00273BD4">
        <w:rPr>
          <w:rFonts w:ascii="Calibri" w:hAnsi="Calibri" w:cs="Calibri"/>
          <w:b/>
          <w:bCs/>
          <w:color w:val="EE0000"/>
        </w:rPr>
        <w:t>: User manual - MoveMonitor</w:t>
      </w:r>
    </w:p>
    <w:p w14:paraId="68C6020B"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eastAsia="Times New Roman" w:hAnsi="Calibri" w:cs="Calibri"/>
          <w:b/>
          <w:bCs/>
          <w:color w:val="EE0000"/>
          <w:kern w:val="0"/>
          <w:lang w:val="fr-BE"/>
          <w14:ligatures w14:val="none"/>
        </w:rPr>
        <w:t>: Unique Device Identification (UDI) Tracking Log</w:t>
      </w:r>
    </w:p>
    <w:p w14:paraId="0F493FC2"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14:paraId="081FAE3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14:paraId="426AA14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14:paraId="0FB94CCD"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p>
    <w:p w14:paraId="52C4168F"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14:paraId="47A24DBB"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14:paraId="388CDA59" w14:textId="77777777" w:rsidR="003723B2" w:rsidRPr="007378D6" w:rsidRDefault="003723B2" w:rsidP="003723B2">
      <w:pPr>
        <w:pStyle w:val="Lijstalinea"/>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eCRF-Document 30: Leaflet on Orthotimer sensor</w:t>
      </w:r>
    </w:p>
    <w:p w14:paraId="0EA152E4"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14:paraId="5DF59E0A"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14:paraId="32BCBBBA"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14:paraId="0D7A9D19" w14:textId="77777777" w:rsidR="003723B2" w:rsidRPr="00755F39" w:rsidRDefault="003723B2" w:rsidP="003723B2">
      <w:pPr>
        <w:pStyle w:val="Lijstalinea"/>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14:paraId="33E98958" w14:textId="77777777" w:rsidR="003723B2" w:rsidRDefault="003723B2" w:rsidP="003723B2">
      <w:pPr>
        <w:pStyle w:val="Lijstalinea"/>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14:paraId="35AC3F09" w14:textId="77777777" w:rsidR="003723B2"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hAnsi="Calibri" w:cs="Calibri"/>
          <w:b/>
          <w:bCs/>
          <w:color w:val="EE0000"/>
        </w:rPr>
        <w:t>eCRF-Document 38-</w:t>
      </w:r>
      <w:r w:rsidRPr="00755F39">
        <w:rPr>
          <w:rStyle w:val="whitespace-normal"/>
          <w:rFonts w:ascii="Calibri" w:hAnsi="Calibri" w:cs="Calibri"/>
          <w:b/>
          <w:bCs/>
          <w:color w:val="EE0000"/>
        </w:rPr>
        <w:t>WIfI</w:t>
      </w:r>
    </w:p>
    <w:p w14:paraId="2BFB02B4"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40: Structured Diary Therapist</w:t>
      </w:r>
    </w:p>
    <w:p w14:paraId="6E0A5D72" w14:textId="77777777" w:rsidR="005D1DDA" w:rsidRDefault="00000000">
      <w:pPr>
        <w:pStyle w:val="Lijstalinea"/>
      </w:pPr>
      <w:r>
        <w:t>eCRF-Document 44: Fidelity Checklist SEBIA Intervention</w:t>
      </w:r>
    </w:p>
    <w:p w14:paraId="57A38357"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41: InterviewGuideTherapeut</w:t>
      </w:r>
    </w:p>
    <w:p w14:paraId="36F2732D"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43: InterviewGuideManager</w:t>
      </w:r>
    </w:p>
    <w:p w14:paraId="60DEAEAE" w14:textId="0A5196C4" w:rsidR="00C71B87"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Paper CRFs will be used to collect data from questionnaires and diaries provided directly to the patient. It includes:</w:t>
      </w:r>
    </w:p>
    <w:p w14:paraId="31746B6E" w14:textId="77777777" w:rsidR="00D5624A" w:rsidRPr="001A7EEE" w:rsidRDefault="00D5624A" w:rsidP="00C71B87">
      <w:pPr>
        <w:pStyle w:val="Default"/>
        <w:rPr>
          <w:rFonts w:ascii="Calibri" w:hAnsi="Calibri" w:cs="Calibri"/>
          <w:sz w:val="22"/>
          <w:szCs w:val="22"/>
          <w:lang w:val="en-GB"/>
        </w:rPr>
      </w:pPr>
    </w:p>
    <w:p w14:paraId="25719BCF"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14:paraId="12731491" w14:textId="7808164B"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14:paraId="63E8B346"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14: NAFF</w:t>
      </w:r>
    </w:p>
    <w:p w14:paraId="713271E6" w14:textId="77777777" w:rsidR="00D5624A" w:rsidRPr="00D5624A" w:rsidRDefault="00D5624A" w:rsidP="00D5624A">
      <w:pPr>
        <w:pStyle w:val="Lijstalinea"/>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eastAsia="Times New Roman" w:hAnsi="Calibri" w:cs="Calibri"/>
          <w:b/>
          <w:bCs/>
          <w:color w:val="EE0000"/>
          <w:kern w:val="0"/>
          <w:lang w:val="fr-BE"/>
          <w14:ligatures w14:val="none"/>
        </w:rPr>
        <w:t>HLS-EU-6 questionnaire</w:t>
      </w:r>
    </w:p>
    <w:p w14:paraId="37486CDB"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14:paraId="7084E167"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14:paraId="7A1D72DA"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eastAsia="Times New Roman" w:hAnsi="Calibri" w:cs="Calibri"/>
          <w:b/>
          <w:bCs/>
          <w:color w:val="EE0000"/>
          <w:kern w:val="0"/>
          <w14:ligatures w14:val="none"/>
        </w:rPr>
        <w:t>: Personal beliefs-emotions routines and credibility questionnaire</w:t>
      </w:r>
    </w:p>
    <w:p w14:paraId="56CC201C"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14:paraId="1EAFD63A" w14:textId="77777777" w:rsidR="005D1DDA" w:rsidRDefault="00000000">
      <w:pPr>
        <w:pStyle w:val="Lijstalinea"/>
      </w:pPr>
      <w:r>
        <w:t>eCRF-Document 45-45a-45b: Health-Economic Diary</w:t>
      </w:r>
    </w:p>
    <w:p w14:paraId="6FF8C961"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 xml:space="preserve">eCRF-Document 34-35: Medical Consumption and Productivity </w:t>
      </w:r>
    </w:p>
    <w:p w14:paraId="36528E11" w14:textId="77777777" w:rsidR="00D5624A" w:rsidRPr="00D5624A" w:rsidRDefault="00D5624A" w:rsidP="00D5624A">
      <w:pPr>
        <w:pStyle w:val="Lijstalinea"/>
        <w:numPr>
          <w:ilvl w:val="0"/>
          <w:numId w:val="18"/>
        </w:numPr>
        <w:spacing w:after="200" w:line="276" w:lineRule="auto"/>
        <w:ind w:left="284" w:hanging="284"/>
        <w:jc w:val="both"/>
        <w:rPr>
          <w:rFonts w:ascii="Calibri" w:eastAsia="Cambria" w:hAnsi="Calibri" w:cs="Calibri"/>
          <w:b/>
          <w:bCs/>
          <w:color w:val="EE0000"/>
          <w:lang w:val="fr-BE"/>
        </w:rPr>
      </w:pPr>
      <w:r w:rsidRPr="00D5624A">
        <w:rPr>
          <w:rFonts w:ascii="Calibri" w:eastAsia="Cambria" w:hAnsi="Calibri" w:cs="Calibri"/>
          <w:b/>
          <w:bCs/>
          <w:color w:val="EE0000"/>
          <w:lang w:val="fr-BE"/>
        </w:rPr>
        <w:t>eCRF-Document 42: InterviewGuidePatient</w:t>
      </w:r>
    </w:p>
    <w:p w14:paraId="1BE62733" w14:textId="334393E1" w:rsidR="00E70A29" w:rsidRPr="001A7EEE" w:rsidRDefault="00C71B87" w:rsidP="00C71B8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14:paraId="0A9332D4" w14:textId="77777777" w:rsidR="009168CA" w:rsidRPr="001A7EEE" w:rsidRDefault="009168CA" w:rsidP="00C71B87">
      <w:pPr>
        <w:pStyle w:val="Default"/>
        <w:jc w:val="both"/>
        <w:rPr>
          <w:rFonts w:ascii="Calibri" w:hAnsi="Calibri" w:cs="Calibri"/>
          <w:sz w:val="22"/>
          <w:szCs w:val="22"/>
          <w:lang w:val="en-GB"/>
        </w:rPr>
      </w:pPr>
    </w:p>
    <w:p w14:paraId="5D373A90" w14:textId="41D8C520" w:rsidR="009168CA" w:rsidRPr="001A7EEE" w:rsidRDefault="009168CA" w:rsidP="009168CA">
      <w:pPr>
        <w:pStyle w:val="Kop2"/>
        <w:rPr>
          <w:rFonts w:cs="Calibri"/>
        </w:rPr>
      </w:pPr>
      <w:bookmarkStart w:id="71" w:name="_Toc229929354"/>
      <w:r w:rsidRPr="001A7EEE">
        <w:rPr>
          <w:rFonts w:cs="Calibri"/>
        </w:rPr>
        <w:t>8.7. Direct Data Access</w:t>
      </w:r>
      <w:bookmarkEnd w:id="71"/>
    </w:p>
    <w:p w14:paraId="4C0E8FD8" w14:textId="3DB7CF21" w:rsidR="009168CA" w:rsidRPr="001A7EEE" w:rsidRDefault="009168CA" w:rsidP="009168CA">
      <w:pPr>
        <w:pStyle w:val="Default"/>
        <w:jc w:val="both"/>
        <w:rPr>
          <w:rFonts w:ascii="Calibri" w:hAnsi="Calibri" w:cs="Calibri"/>
          <w:sz w:val="22"/>
          <w:szCs w:val="22"/>
          <w:lang w:val="en-GB"/>
        </w:rPr>
      </w:pPr>
      <w:r w:rsidRPr="001A7EEE">
        <w:rPr>
          <w:rFonts w:ascii="Calibri" w:hAnsi="Calibri" w:cs="Calibri"/>
          <w:sz w:val="22"/>
          <w:szCs w:val="22"/>
          <w:lang w:val="en-GB"/>
        </w:rPr>
        <w:t>The investigator(s), the involved research team (PhD students) and involved health care professionals, will be the only people that have access to the data. The Sponsor and Investigator/Participating Site will permit trial-related monitoring, audits, EC review, and regulatory inspections (where appropriate) by providing direct access to source data and other documents (i.e. patients’ case sheets, etc.).</w:t>
      </w:r>
    </w:p>
    <w:p w14:paraId="3CE5843B" w14:textId="77777777" w:rsidR="009168CA" w:rsidRPr="001A7EEE" w:rsidRDefault="009168CA" w:rsidP="00C71B87">
      <w:pPr>
        <w:pStyle w:val="Default"/>
        <w:jc w:val="both"/>
        <w:rPr>
          <w:rFonts w:ascii="Calibri" w:hAnsi="Calibri" w:cs="Calibri"/>
          <w:lang w:val="en-GB"/>
        </w:rPr>
      </w:pPr>
    </w:p>
    <w:p w14:paraId="0A651A82" w14:textId="56842A5D" w:rsidR="005A3CFE" w:rsidRPr="00273BD4" w:rsidRDefault="009168CA" w:rsidP="009168CA">
      <w:pPr>
        <w:pStyle w:val="Kop2"/>
        <w:rPr>
          <w:rFonts w:cs="Calibri"/>
        </w:rPr>
      </w:pPr>
      <w:bookmarkStart w:id="72" w:name="_Toc229929355"/>
      <w:r w:rsidRPr="00273BD4">
        <w:rPr>
          <w:rFonts w:cs="Calibri"/>
        </w:rPr>
        <w:lastRenderedPageBreak/>
        <w:t xml:space="preserve">8.8. </w:t>
      </w:r>
      <w:r w:rsidR="005A3CFE" w:rsidRPr="00273BD4">
        <w:rPr>
          <w:rFonts w:cs="Calibri"/>
        </w:rPr>
        <w:t>Oversight and monitoring</w:t>
      </w:r>
      <w:bookmarkEnd w:id="72"/>
    </w:p>
    <w:p w14:paraId="48C72520" w14:textId="4D2B6185" w:rsidR="005A3CFE" w:rsidRPr="00273BD4" w:rsidRDefault="005A3CFE" w:rsidP="005A3CFE">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14:paraId="536B3DC4" w14:textId="4B0C8153" w:rsidR="009168CA" w:rsidRPr="00273BD4" w:rsidRDefault="009168CA" w:rsidP="0038180F">
      <w:pPr>
        <w:pStyle w:val="Kop1"/>
        <w:rPr>
          <w:rFonts w:cs="Calibri"/>
        </w:rPr>
      </w:pPr>
      <w:bookmarkStart w:id="73" w:name="_Toc229929356"/>
      <w:r w:rsidRPr="00273BD4">
        <w:rPr>
          <w:rFonts w:cs="Calibri"/>
        </w:rPr>
        <w:t>9. Ethical and Regulatory Considerations</w:t>
      </w:r>
      <w:bookmarkEnd w:id="73"/>
    </w:p>
    <w:p w14:paraId="1A18DD87" w14:textId="6BE44429" w:rsidR="009168CA" w:rsidRPr="00273BD4" w:rsidRDefault="009168CA" w:rsidP="0038180F">
      <w:pPr>
        <w:pStyle w:val="Kop2"/>
        <w:rPr>
          <w:rFonts w:cs="Calibri"/>
        </w:rPr>
      </w:pPr>
      <w:bookmarkStart w:id="74" w:name="_Toc229929357"/>
      <w:r w:rsidRPr="00273BD4">
        <w:rPr>
          <w:rFonts w:cs="Calibri"/>
        </w:rPr>
        <w:t>9.1. Ethics Committee (EC) review &amp; reports</w:t>
      </w:r>
      <w:bookmarkEnd w:id="74"/>
    </w:p>
    <w:p w14:paraId="0F99103D"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14:paraId="7E10B69E"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commence at any site until all required ethical approvals have been obtained and all essential study documents are in place, including duly signed agreements and confirmation of adequate study financing.</w:t>
      </w:r>
    </w:p>
    <w:p w14:paraId="623AD005"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14:paraId="0F6F9DDA" w14:textId="654DFBD2" w:rsidR="0038180F" w:rsidRPr="00273BD4" w:rsidRDefault="0038180F" w:rsidP="0038180F">
      <w:pPr>
        <w:pStyle w:val="Kop2"/>
        <w:rPr>
          <w:rFonts w:cs="Calibri"/>
        </w:rPr>
      </w:pPr>
      <w:bookmarkStart w:id="75" w:name="_Toc229929358"/>
      <w:r w:rsidRPr="00273BD4">
        <w:rPr>
          <w:rFonts w:cs="Calibri"/>
        </w:rPr>
        <w:t>9.2. Protocol/GCP compliance</w:t>
      </w:r>
      <w:bookmarkEnd w:id="75"/>
    </w:p>
    <w:p w14:paraId="3A93B1D6"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14:paraId="4E8AFD84" w14:textId="21F8A2A8" w:rsidR="0038180F" w:rsidRPr="001A7EEE" w:rsidRDefault="0038180F" w:rsidP="0038180F">
      <w:pPr>
        <w:pStyle w:val="Kop2"/>
        <w:rPr>
          <w:rFonts w:cs="Calibri"/>
        </w:rPr>
      </w:pPr>
      <w:bookmarkStart w:id="76" w:name="_Toc229929359"/>
      <w:r w:rsidRPr="001A7EEE">
        <w:rPr>
          <w:rFonts w:cs="Calibri"/>
        </w:rPr>
        <w:t>9.3. Data protection and participant confidentiality</w:t>
      </w:r>
      <w:bookmarkEnd w:id="76"/>
    </w:p>
    <w:p w14:paraId="2D0ED1DD"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14:paraId="2C95D0AC" w14:textId="77777777" w:rsidR="0038180F" w:rsidRPr="001A7EEE" w:rsidRDefault="0038180F" w:rsidP="0038180F">
      <w:pPr>
        <w:jc w:val="both"/>
        <w:rPr>
          <w:rFonts w:ascii="Calibri" w:hAnsi="Calibri" w:cs="Calibri"/>
          <w:b/>
          <w:bCs/>
          <w:color w:val="000000"/>
          <w:sz w:val="28"/>
          <w:szCs w:val="28"/>
        </w:rPr>
      </w:pPr>
      <w:r w:rsidRPr="001A7EEE">
        <w:rPr>
          <w:rFonts w:ascii="Calibri" w:hAnsi="Calibri" w:cs="Calibri"/>
        </w:rPr>
        <w:t>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14:paraId="576732A5" w14:textId="2FA82428" w:rsidR="0038180F" w:rsidRPr="001A7EEE" w:rsidRDefault="0038180F" w:rsidP="0038180F">
      <w:pPr>
        <w:pStyle w:val="Kop1"/>
        <w:rPr>
          <w:rFonts w:cs="Calibri"/>
        </w:rPr>
      </w:pPr>
      <w:bookmarkStart w:id="77" w:name="_Toc229929360"/>
      <w:r w:rsidRPr="001A7EEE">
        <w:rPr>
          <w:rFonts w:cs="Calibri"/>
        </w:rPr>
        <w:lastRenderedPageBreak/>
        <w:t>10. Research Registration, Dissemination of Results and Publication Policy</w:t>
      </w:r>
      <w:bookmarkEnd w:id="77"/>
    </w:p>
    <w:p w14:paraId="314820E1"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14:paraId="3722297C" w14:textId="77777777" w:rsidR="0038180F" w:rsidRPr="001A7EEE" w:rsidRDefault="0038180F" w:rsidP="0038180F">
      <w:pPr>
        <w:pStyle w:val="Default"/>
        <w:jc w:val="both"/>
        <w:rPr>
          <w:rFonts w:ascii="Calibri" w:hAnsi="Calibri" w:cs="Calibri"/>
          <w:sz w:val="22"/>
          <w:szCs w:val="22"/>
          <w:lang w:val="en-GB"/>
        </w:rPr>
      </w:pPr>
    </w:p>
    <w:p w14:paraId="349E5A6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14:paraId="39FF11E3" w14:textId="77777777" w:rsidR="0038180F" w:rsidRPr="001A7EEE" w:rsidRDefault="0038180F" w:rsidP="0038180F">
      <w:pPr>
        <w:pStyle w:val="Default"/>
        <w:jc w:val="both"/>
        <w:rPr>
          <w:rFonts w:ascii="Calibri" w:hAnsi="Calibri" w:cs="Calibri"/>
          <w:sz w:val="22"/>
          <w:szCs w:val="22"/>
          <w:lang w:val="en-GB"/>
        </w:rPr>
      </w:pPr>
    </w:p>
    <w:p w14:paraId="095DFD9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projected publication for a period of up to 3 months from the date of first submission to the Sponsor in order to enable the Sponsor to take steps to protect its intellectual property rights and know-how.</w:t>
      </w:r>
    </w:p>
    <w:p w14:paraId="3F656597" w14:textId="77777777" w:rsidR="0038180F" w:rsidRPr="00273BD4" w:rsidRDefault="0038180F" w:rsidP="0038180F">
      <w:pPr>
        <w:pStyle w:val="Kop1"/>
        <w:rPr>
          <w:rFonts w:eastAsia="Times New Roman" w:cs="Calibri"/>
        </w:rPr>
      </w:pPr>
      <w:bookmarkStart w:id="78" w:name="_Toc229929361"/>
      <w:r w:rsidRPr="00273BD4">
        <w:rPr>
          <w:rFonts w:eastAsia="Times New Roman" w:cs="Calibri"/>
        </w:rPr>
        <w:t>11. Insurance/Indemnity</w:t>
      </w:r>
      <w:bookmarkEnd w:id="78"/>
    </w:p>
    <w:p w14:paraId="2FF72D92"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In accordance with the Belgian Law relating to experiments on human persons dated May 7, 2004, the Sponsor will assume, even without fault, the responsibility of any damages incurred by a Study Patient and linked directly or indirectly to the participation to the Study, and will provide compensation therefore through its insurance.</w:t>
      </w:r>
    </w:p>
    <w:p w14:paraId="780AA608" w14:textId="2809DC02" w:rsidR="007B03BE" w:rsidRPr="00273BD4" w:rsidRDefault="007B03BE" w:rsidP="007B03BE">
      <w:pPr>
        <w:pStyle w:val="Kop1"/>
        <w:rPr>
          <w:rFonts w:eastAsia="Times New Roman"/>
        </w:rPr>
      </w:pPr>
      <w:bookmarkStart w:id="79" w:name="_Toc229929362"/>
      <w:r w:rsidRPr="00273BD4">
        <w:rPr>
          <w:rFonts w:eastAsia="Times New Roman"/>
        </w:rPr>
        <w:t>12. References</w:t>
      </w:r>
      <w:bookmarkEnd w:id="79"/>
    </w:p>
    <w:sdt>
      <w:sdtPr>
        <w:rPr>
          <w:rFonts w:ascii="Calibri" w:eastAsia="Times New Roman" w:hAnsi="Calibri" w:cs="Calibri"/>
          <w:color w:val="000000"/>
          <w:kern w:val="0"/>
          <w14:ligatures w14:val="none"/>
        </w:rPr>
        <w:tag w:val="MENDELEY_BIBLIOGRAPHY"/>
        <w:id w:val="755089195"/>
        <w:placeholder>
          <w:docPart w:val="DefaultPlaceholder_-1854013440"/>
        </w:placeholder>
      </w:sdtPr>
      <w:sdtEndPr>
        <w:rPr>
          <w:color w:val="000000" w:themeColor="text1"/>
        </w:rPr>
      </w:sdtEndPr>
      <w:sdtContent>
        <w:p w14:paraId="1493DE65" w14:textId="77777777" w:rsidR="007B03BE" w:rsidRPr="00273BD4" w:rsidRDefault="007B03BE">
          <w:pPr>
            <w:autoSpaceDE w:val="0"/>
            <w:autoSpaceDN w:val="0"/>
            <w:ind w:hanging="640"/>
            <w:divId w:val="372274088"/>
            <w:rPr>
              <w:rFonts w:ascii="Calibri" w:eastAsia="Times New Roman" w:hAnsi="Calibri" w:cs="Calibri"/>
              <w:color w:val="000000"/>
              <w:kern w:val="0"/>
              <w:szCs w:val="24"/>
              <w14:ligatures w14:val="none"/>
            </w:rPr>
          </w:pPr>
          <w:r w:rsidRPr="00273BD4">
            <w:rPr>
              <w:rFonts w:ascii="Calibri" w:eastAsia="Times New Roman" w:hAnsi="Calibri" w:cs="Calibri"/>
              <w:color w:val="000000"/>
            </w:rPr>
            <w:t>1.</w:t>
          </w:r>
          <w:r w:rsidRPr="00273BD4">
            <w:rPr>
              <w:rFonts w:ascii="Calibri" w:eastAsia="Times New Roman" w:hAnsi="Calibri" w:cs="Calibri"/>
              <w:color w:val="000000"/>
            </w:rPr>
            <w:tab/>
            <w:t xml:space="preserve">Whiting DR, Guariguata L, Weil C, Shaw J. IDF diabetes atlas: global estimates of the prevalence of diabetes for 2011 and 2030. </w:t>
          </w:r>
          <w:r w:rsidRPr="00273BD4">
            <w:rPr>
              <w:rFonts w:ascii="Calibri" w:eastAsia="Times New Roman" w:hAnsi="Calibri" w:cs="Calibri"/>
              <w:i/>
              <w:iCs/>
              <w:color w:val="000000"/>
            </w:rPr>
            <w:t>Diabetes Res Clin Pract</w:t>
          </w:r>
          <w:r w:rsidRPr="00273BD4">
            <w:rPr>
              <w:rFonts w:ascii="Calibri" w:eastAsia="Times New Roman" w:hAnsi="Calibri" w:cs="Calibri"/>
              <w:color w:val="000000"/>
            </w:rPr>
            <w:t>. 2011;94(3):311-321. doi:10.1016/j.diabres.2011.10.029</w:t>
          </w:r>
        </w:p>
        <w:p w14:paraId="07C787DC" w14:textId="77777777" w:rsidR="007B03BE" w:rsidRPr="00273BD4" w:rsidRDefault="007B03BE">
          <w:pPr>
            <w:autoSpaceDE w:val="0"/>
            <w:autoSpaceDN w:val="0"/>
            <w:ind w:hanging="640"/>
            <w:divId w:val="1925727256"/>
            <w:rPr>
              <w:rFonts w:ascii="Calibri" w:eastAsia="Times New Roman" w:hAnsi="Calibri" w:cs="Calibri"/>
              <w:color w:val="000000"/>
            </w:rPr>
          </w:pPr>
          <w:r w:rsidRPr="00273BD4">
            <w:rPr>
              <w:rFonts w:ascii="Calibri" w:eastAsia="Times New Roman" w:hAnsi="Calibri" w:cs="Calibri"/>
              <w:color w:val="000000"/>
            </w:rPr>
            <w:t>2.</w:t>
          </w:r>
          <w:r w:rsidRPr="00273BD4">
            <w:rPr>
              <w:rFonts w:ascii="Calibri" w:eastAsia="Times New Roman" w:hAnsi="Calibri" w:cs="Calibri"/>
              <w:color w:val="000000"/>
            </w:rPr>
            <w:tab/>
            <w:t xml:space="preserve">Ragnarson T, Apelqvist J. Health-related quality of life in patients with diabetes mellitus and foot ulcers. </w:t>
          </w:r>
          <w:r w:rsidRPr="00273BD4">
            <w:rPr>
              <w:rFonts w:ascii="Calibri" w:eastAsia="Times New Roman" w:hAnsi="Calibri" w:cs="Calibri"/>
              <w:i/>
              <w:iCs/>
              <w:color w:val="000000"/>
            </w:rPr>
            <w:t xml:space="preserve">J Diabetes Complications </w:t>
          </w:r>
          <w:r w:rsidRPr="00273BD4">
            <w:rPr>
              <w:rFonts w:ascii="Calibri" w:eastAsia="Times New Roman" w:hAnsi="Calibri" w:cs="Calibri"/>
              <w:color w:val="000000"/>
            </w:rPr>
            <w:t>. 2000;14(5):235-241.</w:t>
          </w:r>
        </w:p>
        <w:p w14:paraId="0CB3BB1F" w14:textId="77777777" w:rsidR="007B03BE" w:rsidRPr="00273BD4" w:rsidRDefault="007B03BE">
          <w:pPr>
            <w:autoSpaceDE w:val="0"/>
            <w:autoSpaceDN w:val="0"/>
            <w:ind w:hanging="640"/>
            <w:divId w:val="1344741976"/>
            <w:rPr>
              <w:rFonts w:ascii="Calibri" w:eastAsia="Times New Roman" w:hAnsi="Calibri" w:cs="Calibri"/>
              <w:color w:val="000000"/>
            </w:rPr>
          </w:pPr>
          <w:r w:rsidRPr="00273BD4">
            <w:rPr>
              <w:rFonts w:ascii="Calibri" w:eastAsia="Times New Roman" w:hAnsi="Calibri" w:cs="Calibri"/>
              <w:color w:val="000000"/>
            </w:rPr>
            <w:t>3.</w:t>
          </w:r>
          <w:r w:rsidRPr="00273BD4">
            <w:rPr>
              <w:rFonts w:ascii="Calibri" w:eastAsia="Times New Roman" w:hAnsi="Calibri" w:cs="Calibri"/>
              <w:color w:val="000000"/>
            </w:rPr>
            <w:tab/>
            <w:t>Apelqvist J. Practical guidelines on the management and prevention of the diabetic foot Based upon the International Consensus on the Diabetic Foot ( 2007 ). 2008;24(October 2007). doi:10.1002/dmrr</w:t>
          </w:r>
        </w:p>
        <w:p w14:paraId="661E5094" w14:textId="77777777" w:rsidR="007B03BE" w:rsidRPr="00273BD4" w:rsidRDefault="007B03BE">
          <w:pPr>
            <w:autoSpaceDE w:val="0"/>
            <w:autoSpaceDN w:val="0"/>
            <w:ind w:hanging="640"/>
            <w:divId w:val="405109376"/>
            <w:rPr>
              <w:rFonts w:ascii="Calibri" w:eastAsia="Times New Roman" w:hAnsi="Calibri" w:cs="Calibri"/>
              <w:color w:val="000000"/>
            </w:rPr>
          </w:pPr>
          <w:r w:rsidRPr="00273BD4">
            <w:rPr>
              <w:rFonts w:ascii="Calibri" w:eastAsia="Times New Roman" w:hAnsi="Calibri" w:cs="Calibri"/>
              <w:color w:val="000000"/>
            </w:rPr>
            <w:t>4.</w:t>
          </w:r>
          <w:r w:rsidRPr="00273BD4">
            <w:rPr>
              <w:rFonts w:ascii="Calibri" w:eastAsia="Times New Roman" w:hAnsi="Calibri" w:cs="Calibri"/>
              <w:color w:val="000000"/>
            </w:rPr>
            <w:tab/>
            <w:t xml:space="preserve">Zhang Y, Lazzarini P, McPhail S, van Netten J, Armstrong D, Pacella R. Global Disability Burdens of Diabetes-Related Lower-Extremity Complications in 1990 and 2016. .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2020;43:964-974.</w:t>
          </w:r>
        </w:p>
        <w:p w14:paraId="34062013" w14:textId="77777777" w:rsidR="007B03BE" w:rsidRPr="00273BD4" w:rsidRDefault="007B03BE">
          <w:pPr>
            <w:autoSpaceDE w:val="0"/>
            <w:autoSpaceDN w:val="0"/>
            <w:ind w:hanging="640"/>
            <w:divId w:val="719979702"/>
            <w:rPr>
              <w:rFonts w:ascii="Calibri" w:eastAsia="Times New Roman" w:hAnsi="Calibri" w:cs="Calibri"/>
              <w:color w:val="000000"/>
            </w:rPr>
          </w:pPr>
          <w:r w:rsidRPr="00273BD4">
            <w:rPr>
              <w:rFonts w:ascii="Calibri" w:eastAsia="Times New Roman" w:hAnsi="Calibri" w:cs="Calibri"/>
              <w:color w:val="000000"/>
            </w:rPr>
            <w:t>5.</w:t>
          </w:r>
          <w:r w:rsidRPr="00273BD4">
            <w:rPr>
              <w:rFonts w:ascii="Calibri" w:eastAsia="Times New Roman" w:hAnsi="Calibri" w:cs="Calibri"/>
              <w:color w:val="000000"/>
            </w:rPr>
            <w:tab/>
            <w:t xml:space="preserve">Armstrong D, Boulton A, Bus S. Diabetic Foot Ulcers and Their Recurrence. . </w:t>
          </w:r>
          <w:r w:rsidRPr="00273BD4">
            <w:rPr>
              <w:rFonts w:ascii="Calibri" w:eastAsia="Times New Roman" w:hAnsi="Calibri" w:cs="Calibri"/>
              <w:i/>
              <w:iCs/>
              <w:color w:val="000000"/>
            </w:rPr>
            <w:t>N Engl J Med</w:t>
          </w:r>
          <w:r w:rsidRPr="00273BD4">
            <w:rPr>
              <w:rFonts w:ascii="Calibri" w:eastAsia="Times New Roman" w:hAnsi="Calibri" w:cs="Calibri"/>
              <w:color w:val="000000"/>
            </w:rPr>
            <w:t>. 2017;376:2367-2375.</w:t>
          </w:r>
        </w:p>
        <w:p w14:paraId="6A09385D" w14:textId="77777777" w:rsidR="007B03BE" w:rsidRPr="00BD2216" w:rsidRDefault="007B03BE">
          <w:pPr>
            <w:autoSpaceDE w:val="0"/>
            <w:autoSpaceDN w:val="0"/>
            <w:ind w:hanging="640"/>
            <w:divId w:val="183792055"/>
            <w:rPr>
              <w:rFonts w:ascii="Calibri" w:eastAsia="Times New Roman" w:hAnsi="Calibri" w:cs="Calibri"/>
              <w:color w:val="000000"/>
              <w:lang w:val="nl-BE"/>
            </w:rPr>
          </w:pPr>
          <w:r w:rsidRPr="00273BD4">
            <w:rPr>
              <w:rFonts w:ascii="Calibri" w:eastAsia="Times New Roman" w:hAnsi="Calibri" w:cs="Calibri"/>
              <w:color w:val="000000"/>
            </w:rPr>
            <w:lastRenderedPageBreak/>
            <w:t>6.</w:t>
          </w:r>
          <w:r w:rsidRPr="00273BD4">
            <w:rPr>
              <w:rFonts w:ascii="Calibri" w:eastAsia="Times New Roman" w:hAnsi="Calibri" w:cs="Calibri"/>
              <w:color w:val="000000"/>
            </w:rPr>
            <w:tab/>
            <w:t xml:space="preserve">Tchero H, Kangambega P, Lin L, et al. Cost of diabetic foot in France, Spain, Italy, Germany and United Kingdom: A systematic review. </w:t>
          </w:r>
          <w:r w:rsidRPr="00BD2216">
            <w:rPr>
              <w:rFonts w:ascii="Calibri" w:eastAsia="Times New Roman" w:hAnsi="Calibri" w:cs="Calibri"/>
              <w:i/>
              <w:iCs/>
              <w:color w:val="000000"/>
              <w:lang w:val="nl-BE"/>
            </w:rPr>
            <w:t>Ann Endocrinol (Paris)</w:t>
          </w:r>
          <w:r w:rsidRPr="00BD2216">
            <w:rPr>
              <w:rFonts w:ascii="Calibri" w:eastAsia="Times New Roman" w:hAnsi="Calibri" w:cs="Calibri"/>
              <w:color w:val="000000"/>
              <w:lang w:val="nl-BE"/>
            </w:rPr>
            <w:t>. 2018;79(2):67-74. doi:10.1016/j.ando.2017.11.005</w:t>
          </w:r>
        </w:p>
        <w:p w14:paraId="7EC44237" w14:textId="77777777" w:rsidR="007B03BE" w:rsidRPr="00BD2216" w:rsidRDefault="007B03BE">
          <w:pPr>
            <w:autoSpaceDE w:val="0"/>
            <w:autoSpaceDN w:val="0"/>
            <w:ind w:hanging="640"/>
            <w:divId w:val="1959753850"/>
            <w:rPr>
              <w:rFonts w:ascii="Calibri" w:eastAsia="Times New Roman" w:hAnsi="Calibri" w:cs="Calibri"/>
              <w:color w:val="000000"/>
              <w:lang w:val="fr-FR"/>
            </w:rPr>
          </w:pPr>
          <w:r w:rsidRPr="00BD2216">
            <w:rPr>
              <w:rFonts w:ascii="Calibri" w:eastAsia="Times New Roman" w:hAnsi="Calibri" w:cs="Calibri"/>
              <w:color w:val="000000"/>
              <w:lang w:val="nl-BE"/>
            </w:rPr>
            <w:t>7.</w:t>
          </w:r>
          <w:r w:rsidRPr="00BD2216">
            <w:rPr>
              <w:rFonts w:ascii="Calibri" w:eastAsia="Times New Roman" w:hAnsi="Calibri" w:cs="Calibri"/>
              <w:color w:val="000000"/>
              <w:lang w:val="nl-BE"/>
            </w:rPr>
            <w:tab/>
            <w:t xml:space="preserve">Acker K Van, Oleen-Burkey M, De Decker L, et al. </w:t>
          </w:r>
          <w:r w:rsidRPr="00273BD4">
            <w:rPr>
              <w:rFonts w:ascii="Calibri" w:eastAsia="Times New Roman" w:hAnsi="Calibri" w:cs="Calibri"/>
              <w:i/>
              <w:iCs/>
              <w:color w:val="000000"/>
            </w:rPr>
            <w:t>Cost and Resource Utilization for Prevention and Treatment of Foot Lesions in a Diabetic Foot Clinic in Belgium</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Vol 50. 2000. www.elsevier.com/locate/diabres</w:t>
          </w:r>
        </w:p>
        <w:p w14:paraId="4A2D308A" w14:textId="77777777" w:rsidR="007B03BE" w:rsidRPr="00273BD4" w:rsidRDefault="007B03BE">
          <w:pPr>
            <w:autoSpaceDE w:val="0"/>
            <w:autoSpaceDN w:val="0"/>
            <w:ind w:hanging="640"/>
            <w:divId w:val="1611008705"/>
            <w:rPr>
              <w:rFonts w:ascii="Calibri" w:eastAsia="Times New Roman" w:hAnsi="Calibri" w:cs="Calibri"/>
              <w:color w:val="000000"/>
            </w:rPr>
          </w:pPr>
          <w:r w:rsidRPr="00BD2216">
            <w:rPr>
              <w:rFonts w:ascii="Calibri" w:eastAsia="Times New Roman" w:hAnsi="Calibri" w:cs="Calibri"/>
              <w:color w:val="000000"/>
              <w:lang w:val="fr-FR"/>
            </w:rPr>
            <w:t>8.</w:t>
          </w:r>
          <w:r w:rsidRPr="00BD2216">
            <w:rPr>
              <w:rFonts w:ascii="Calibri" w:eastAsia="Times New Roman" w:hAnsi="Calibri" w:cs="Calibri"/>
              <w:color w:val="000000"/>
              <w:lang w:val="fr-FR"/>
            </w:rPr>
            <w:tab/>
            <w:t xml:space="preserve">van Netten J, Raspovic A, Lavery L, et al. </w:t>
          </w:r>
          <w:r w:rsidRPr="00273BD4">
            <w:rPr>
              <w:rFonts w:ascii="Calibri" w:eastAsia="Times New Roman" w:hAnsi="Calibri" w:cs="Calibri"/>
              <w:color w:val="000000"/>
            </w:rPr>
            <w:t xml:space="preserve">Prevention of foot ulcers in the at-risk patient with diabetes: A systematic review. .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2020;36:e3270.</w:t>
          </w:r>
        </w:p>
        <w:p w14:paraId="42AC0203" w14:textId="77777777" w:rsidR="007B03BE" w:rsidRPr="00BD2216" w:rsidRDefault="007B03BE">
          <w:pPr>
            <w:autoSpaceDE w:val="0"/>
            <w:autoSpaceDN w:val="0"/>
            <w:ind w:hanging="640"/>
            <w:divId w:val="2110737920"/>
            <w:rPr>
              <w:rFonts w:ascii="Calibri" w:eastAsia="Times New Roman" w:hAnsi="Calibri" w:cs="Calibri"/>
              <w:color w:val="000000"/>
              <w:lang w:val="nl-BE"/>
            </w:rPr>
          </w:pPr>
          <w:r w:rsidRPr="00273BD4">
            <w:rPr>
              <w:rFonts w:ascii="Calibri" w:eastAsia="Times New Roman" w:hAnsi="Calibri" w:cs="Calibri"/>
              <w:color w:val="000000"/>
            </w:rPr>
            <w:t>9.</w:t>
          </w:r>
          <w:r w:rsidRPr="00273BD4">
            <w:rPr>
              <w:rFonts w:ascii="Calibri" w:eastAsia="Times New Roman" w:hAnsi="Calibri" w:cs="Calibri"/>
              <w:color w:val="000000"/>
            </w:rPr>
            <w:tab/>
            <w:t xml:space="preserve">van Netten JJ, Bus SA, Apelqvist J, et al. Definitions and criteria for diabetes-related foot disease (IWGDF 2023 update). </w:t>
          </w:r>
          <w:r w:rsidRPr="00BD2216">
            <w:rPr>
              <w:rFonts w:ascii="Calibri" w:eastAsia="Times New Roman" w:hAnsi="Calibri" w:cs="Calibri"/>
              <w:i/>
              <w:iCs/>
              <w:color w:val="000000"/>
              <w:lang w:val="nl-BE"/>
            </w:rPr>
            <w:t>Diabetes Metab Res Rev</w:t>
          </w:r>
          <w:r w:rsidRPr="00BD2216">
            <w:rPr>
              <w:rFonts w:ascii="Calibri" w:eastAsia="Times New Roman" w:hAnsi="Calibri" w:cs="Calibri"/>
              <w:color w:val="000000"/>
              <w:lang w:val="nl-BE"/>
            </w:rPr>
            <w:t>. 2024;40(3). doi:10.1002/dmrr.3654</w:t>
          </w:r>
        </w:p>
        <w:p w14:paraId="5BD60BCC" w14:textId="77777777" w:rsidR="007B03BE" w:rsidRPr="003723B2" w:rsidRDefault="007B03BE">
          <w:pPr>
            <w:autoSpaceDE w:val="0"/>
            <w:autoSpaceDN w:val="0"/>
            <w:ind w:hanging="640"/>
            <w:divId w:val="1052383201"/>
            <w:rPr>
              <w:rFonts w:ascii="Calibri" w:eastAsia="Times New Roman" w:hAnsi="Calibri" w:cs="Calibri"/>
              <w:color w:val="000000"/>
            </w:rPr>
          </w:pPr>
          <w:r w:rsidRPr="00BD2216">
            <w:rPr>
              <w:rFonts w:ascii="Calibri" w:eastAsia="Times New Roman" w:hAnsi="Calibri" w:cs="Calibri"/>
              <w:color w:val="000000"/>
              <w:lang w:val="nl-BE"/>
            </w:rPr>
            <w:t>10.</w:t>
          </w:r>
          <w:r w:rsidRPr="00BD2216">
            <w:rPr>
              <w:rFonts w:ascii="Calibri" w:eastAsia="Times New Roman" w:hAnsi="Calibri" w:cs="Calibri"/>
              <w:color w:val="000000"/>
              <w:lang w:val="nl-BE"/>
            </w:rPr>
            <w:tab/>
            <w:t xml:space="preserve">Doggen K, Van Acker K, Beele H, et al. </w:t>
          </w:r>
          <w:r w:rsidRPr="00273BD4">
            <w:rPr>
              <w:rFonts w:ascii="Calibri" w:eastAsia="Times New Roman" w:hAnsi="Calibri" w:cs="Calibri"/>
              <w:color w:val="000000"/>
            </w:rPr>
            <w:t xml:space="preserve">Implementation of a quality improvement initiative in Belgian diabetic foot clinic: feasability and initial results. </w:t>
          </w:r>
          <w:r w:rsidRPr="003723B2">
            <w:rPr>
              <w:rFonts w:ascii="Calibri" w:eastAsia="Times New Roman" w:hAnsi="Calibri" w:cs="Calibri"/>
              <w:i/>
              <w:iCs/>
              <w:color w:val="000000"/>
            </w:rPr>
            <w:t>Diabetes Metab Res Rev</w:t>
          </w:r>
          <w:r w:rsidRPr="003723B2">
            <w:rPr>
              <w:rFonts w:ascii="Calibri" w:eastAsia="Times New Roman" w:hAnsi="Calibri" w:cs="Calibri"/>
              <w:color w:val="000000"/>
            </w:rPr>
            <w:t>. 2014;30(5):435-443.</w:t>
          </w:r>
        </w:p>
        <w:p w14:paraId="3D8F81BA" w14:textId="77777777" w:rsidR="007B03BE" w:rsidRPr="003723B2" w:rsidRDefault="007B03BE">
          <w:pPr>
            <w:autoSpaceDE w:val="0"/>
            <w:autoSpaceDN w:val="0"/>
            <w:ind w:hanging="640"/>
            <w:divId w:val="1761947625"/>
            <w:rPr>
              <w:rFonts w:ascii="Calibri" w:eastAsia="Times New Roman" w:hAnsi="Calibri" w:cs="Calibri"/>
              <w:color w:val="000000"/>
            </w:rPr>
          </w:pPr>
          <w:r w:rsidRPr="003723B2">
            <w:rPr>
              <w:rFonts w:ascii="Calibri" w:eastAsia="Times New Roman" w:hAnsi="Calibri" w:cs="Calibri"/>
              <w:color w:val="000000"/>
            </w:rPr>
            <w:t>11.</w:t>
          </w:r>
          <w:r w:rsidRPr="003723B2">
            <w:rPr>
              <w:rFonts w:ascii="Calibri" w:eastAsia="Times New Roman" w:hAnsi="Calibri" w:cs="Calibri"/>
              <w:color w:val="000000"/>
            </w:rPr>
            <w:tab/>
            <w:t xml:space="preserve">Albright RH, Manohar NB, Murillo JF, et al. </w:t>
          </w:r>
          <w:r w:rsidRPr="00273BD4">
            <w:rPr>
              <w:rFonts w:ascii="Calibri" w:eastAsia="Times New Roman" w:hAnsi="Calibri" w:cs="Calibri"/>
              <w:color w:val="000000"/>
            </w:rPr>
            <w:t xml:space="preserve">Effectiveness of multidisciplinary care teams in reducing major amputation rate in adults with diabetes: a systematic review &amp; meta-analysis. </w:t>
          </w:r>
          <w:r w:rsidRPr="003723B2">
            <w:rPr>
              <w:rFonts w:ascii="Calibri" w:eastAsia="Times New Roman" w:hAnsi="Calibri" w:cs="Calibri"/>
              <w:i/>
              <w:iCs/>
              <w:color w:val="000000"/>
            </w:rPr>
            <w:t>Diabetes Res Clin Pract</w:t>
          </w:r>
          <w:r w:rsidRPr="003723B2">
            <w:rPr>
              <w:rFonts w:ascii="Calibri" w:eastAsia="Times New Roman" w:hAnsi="Calibri" w:cs="Calibri"/>
              <w:color w:val="000000"/>
            </w:rPr>
            <w:t>. 2020;161(107996).</w:t>
          </w:r>
        </w:p>
        <w:p w14:paraId="457096A2" w14:textId="77777777" w:rsidR="007B03BE" w:rsidRPr="00BD2216" w:rsidRDefault="007B03BE">
          <w:pPr>
            <w:autoSpaceDE w:val="0"/>
            <w:autoSpaceDN w:val="0"/>
            <w:ind w:hanging="640"/>
            <w:divId w:val="1494106699"/>
            <w:rPr>
              <w:rFonts w:ascii="Calibri" w:eastAsia="Times New Roman" w:hAnsi="Calibri" w:cs="Calibri"/>
              <w:color w:val="000000"/>
              <w:lang w:val="nl-BE"/>
            </w:rPr>
          </w:pPr>
          <w:r w:rsidRPr="003723B2">
            <w:rPr>
              <w:rFonts w:ascii="Calibri" w:eastAsia="Times New Roman" w:hAnsi="Calibri" w:cs="Calibri"/>
              <w:color w:val="000000"/>
            </w:rPr>
            <w:t>12.</w:t>
          </w:r>
          <w:r w:rsidRPr="003723B2">
            <w:rPr>
              <w:rFonts w:ascii="Calibri" w:eastAsia="Times New Roman" w:hAnsi="Calibri" w:cs="Calibri"/>
              <w:color w:val="000000"/>
            </w:rPr>
            <w:tab/>
            <w:t xml:space="preserve">Todorova K, Buyle M, Vanherwegen A, et al. </w:t>
          </w:r>
          <w:r w:rsidRPr="00BD2216">
            <w:rPr>
              <w:rFonts w:ascii="Calibri" w:eastAsia="Times New Roman" w:hAnsi="Calibri" w:cs="Calibri"/>
              <w:i/>
              <w:iCs/>
              <w:color w:val="000000"/>
              <w:lang w:val="nl-BE"/>
            </w:rPr>
            <w:t>Initiatief Voor Kwaliteitsbevordering En Epidemiologie Bij Multidisciplinaire Diabetes Voetklinieken (IKED-Voet). Resultaten van de 8de Gegevensverzameling (Auditjaren 2022-2023).</w:t>
          </w:r>
          <w:r w:rsidRPr="00BD2216">
            <w:rPr>
              <w:rFonts w:ascii="Calibri" w:eastAsia="Times New Roman" w:hAnsi="Calibri" w:cs="Calibri"/>
              <w:color w:val="000000"/>
              <w:lang w:val="nl-BE"/>
            </w:rPr>
            <w:t xml:space="preserve"> 2025.</w:t>
          </w:r>
        </w:p>
        <w:p w14:paraId="0B4FAB6F" w14:textId="77777777" w:rsidR="007B03BE" w:rsidRPr="00273BD4" w:rsidRDefault="007B03BE">
          <w:pPr>
            <w:autoSpaceDE w:val="0"/>
            <w:autoSpaceDN w:val="0"/>
            <w:ind w:hanging="640"/>
            <w:divId w:val="447898190"/>
            <w:rPr>
              <w:rFonts w:ascii="Calibri" w:eastAsia="Times New Roman" w:hAnsi="Calibri" w:cs="Calibri"/>
              <w:color w:val="000000"/>
            </w:rPr>
          </w:pPr>
          <w:r w:rsidRPr="00BD2216">
            <w:rPr>
              <w:rFonts w:ascii="Calibri" w:eastAsia="Times New Roman" w:hAnsi="Calibri" w:cs="Calibri"/>
              <w:color w:val="000000"/>
              <w:lang w:val="nl-BE"/>
            </w:rPr>
            <w:t>13.</w:t>
          </w:r>
          <w:r w:rsidRPr="00BD2216">
            <w:rPr>
              <w:rFonts w:ascii="Calibri" w:eastAsia="Times New Roman" w:hAnsi="Calibri" w:cs="Calibri"/>
              <w:color w:val="000000"/>
              <w:lang w:val="nl-BE"/>
            </w:rPr>
            <w:tab/>
            <w:t xml:space="preserve">Barn R, Waaijman R, Nollet F, Woodburn J, Bus S. Predictors of barefoot plantar pressure during walking in patients with diabetes, peripheral neuropathy and a history of ulceration. </w:t>
          </w:r>
          <w:r w:rsidRPr="00273BD4">
            <w:rPr>
              <w:rFonts w:ascii="Calibri" w:eastAsia="Times New Roman" w:hAnsi="Calibri" w:cs="Calibri"/>
              <w:i/>
              <w:iCs/>
              <w:color w:val="000000"/>
            </w:rPr>
            <w:t>PLoS One</w:t>
          </w:r>
          <w:r w:rsidRPr="00273BD4">
            <w:rPr>
              <w:rFonts w:ascii="Calibri" w:eastAsia="Times New Roman" w:hAnsi="Calibri" w:cs="Calibri"/>
              <w:color w:val="000000"/>
            </w:rPr>
            <w:t>. 2015;10(2).</w:t>
          </w:r>
        </w:p>
        <w:p w14:paraId="0A7067FE" w14:textId="77777777" w:rsidR="007B03BE" w:rsidRPr="00BD2216" w:rsidRDefault="007B03BE">
          <w:pPr>
            <w:autoSpaceDE w:val="0"/>
            <w:autoSpaceDN w:val="0"/>
            <w:ind w:hanging="640"/>
            <w:divId w:val="1361319356"/>
            <w:rPr>
              <w:rFonts w:ascii="Calibri" w:eastAsia="Times New Roman" w:hAnsi="Calibri" w:cs="Calibri"/>
              <w:color w:val="000000"/>
              <w:lang w:val="nl-BE"/>
            </w:rPr>
          </w:pPr>
          <w:r w:rsidRPr="00273BD4">
            <w:rPr>
              <w:rFonts w:ascii="Calibri" w:eastAsia="Times New Roman" w:hAnsi="Calibri" w:cs="Calibri"/>
              <w:color w:val="000000"/>
            </w:rPr>
            <w:t>14.</w:t>
          </w:r>
          <w:r w:rsidRPr="00273BD4">
            <w:rPr>
              <w:rFonts w:ascii="Calibri" w:eastAsia="Times New Roman" w:hAnsi="Calibri" w:cs="Calibri"/>
              <w:color w:val="000000"/>
            </w:rPr>
            <w:tab/>
            <w:t xml:space="preserve">Fernando M, Crowther R, Pappas E, Lazzarini P, Cunningham M, Sangla K. Plantar pressure in diabetic peripheral neuropathy patients with active foot ulceration, previous ulceration and no history of ulceration: a meta-analysis of observational studies. . </w:t>
          </w:r>
          <w:r w:rsidRPr="00BD2216">
            <w:rPr>
              <w:rFonts w:ascii="Calibri" w:eastAsia="Times New Roman" w:hAnsi="Calibri" w:cs="Calibri"/>
              <w:i/>
              <w:iCs/>
              <w:color w:val="000000"/>
              <w:lang w:val="nl-BE"/>
            </w:rPr>
            <w:t>PLoS One</w:t>
          </w:r>
          <w:r w:rsidRPr="00BD2216">
            <w:rPr>
              <w:rFonts w:ascii="Calibri" w:eastAsia="Times New Roman" w:hAnsi="Calibri" w:cs="Calibri"/>
              <w:color w:val="000000"/>
              <w:lang w:val="nl-BE"/>
            </w:rPr>
            <w:t>. 2014;9(6).</w:t>
          </w:r>
        </w:p>
        <w:p w14:paraId="15522443" w14:textId="77777777" w:rsidR="007B03BE" w:rsidRPr="00273BD4" w:rsidRDefault="007B03BE">
          <w:pPr>
            <w:autoSpaceDE w:val="0"/>
            <w:autoSpaceDN w:val="0"/>
            <w:ind w:hanging="640"/>
            <w:divId w:val="1475562409"/>
            <w:rPr>
              <w:rFonts w:ascii="Calibri" w:eastAsia="Times New Roman" w:hAnsi="Calibri" w:cs="Calibri"/>
              <w:color w:val="000000"/>
            </w:rPr>
          </w:pPr>
          <w:r w:rsidRPr="00BD2216">
            <w:rPr>
              <w:rFonts w:ascii="Calibri" w:eastAsia="Times New Roman" w:hAnsi="Calibri" w:cs="Calibri"/>
              <w:color w:val="000000"/>
              <w:lang w:val="nl-BE"/>
            </w:rPr>
            <w:t>15.</w:t>
          </w:r>
          <w:r w:rsidRPr="00BD2216">
            <w:rPr>
              <w:rFonts w:ascii="Calibri" w:eastAsia="Times New Roman" w:hAnsi="Calibri" w:cs="Calibri"/>
              <w:color w:val="000000"/>
              <w:lang w:val="nl-BE"/>
            </w:rPr>
            <w:tab/>
            <w:t xml:space="preserve">Bus S, van Netten J, Hinchliffe R, et al. </w:t>
          </w:r>
          <w:r w:rsidRPr="00273BD4">
            <w:rPr>
              <w:rFonts w:ascii="Calibri" w:eastAsia="Times New Roman" w:hAnsi="Calibri" w:cs="Calibri"/>
              <w:color w:val="000000"/>
            </w:rPr>
            <w:t xml:space="preserve">Standards for the development and methodology of the 2019 International Working Group on the Diabetic Foot guidelines.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w:t>
          </w:r>
        </w:p>
        <w:p w14:paraId="0B45DF88" w14:textId="77777777" w:rsidR="007B03BE" w:rsidRPr="00273BD4" w:rsidRDefault="007B03BE">
          <w:pPr>
            <w:autoSpaceDE w:val="0"/>
            <w:autoSpaceDN w:val="0"/>
            <w:ind w:hanging="640"/>
            <w:divId w:val="1430858172"/>
            <w:rPr>
              <w:rFonts w:ascii="Calibri" w:eastAsia="Times New Roman" w:hAnsi="Calibri" w:cs="Calibri"/>
              <w:color w:val="000000"/>
            </w:rPr>
          </w:pPr>
          <w:r w:rsidRPr="00273BD4">
            <w:rPr>
              <w:rFonts w:ascii="Calibri" w:eastAsia="Times New Roman" w:hAnsi="Calibri" w:cs="Calibri"/>
              <w:color w:val="000000"/>
            </w:rPr>
            <w:t>16.</w:t>
          </w:r>
          <w:r w:rsidRPr="00273BD4">
            <w:rPr>
              <w:rFonts w:ascii="Calibri" w:eastAsia="Times New Roman" w:hAnsi="Calibri" w:cs="Calibri"/>
              <w:color w:val="000000"/>
            </w:rPr>
            <w:tab/>
            <w:t xml:space="preserve">Bus S, Haspels R, Busch-Westbroek T. Evaluation and optimization of thera peutic footwear for neuropathic diabetic foot patients using in-shoe plantar pres sure analysis. </w:t>
          </w:r>
          <w:r w:rsidRPr="00273BD4">
            <w:rPr>
              <w:rFonts w:ascii="Calibri" w:eastAsia="Times New Roman" w:hAnsi="Calibri" w:cs="Calibri"/>
              <w:i/>
              <w:iCs/>
              <w:color w:val="000000"/>
            </w:rPr>
            <w:t xml:space="preserve">Dabetes Care </w:t>
          </w:r>
          <w:r w:rsidRPr="00273BD4">
            <w:rPr>
              <w:rFonts w:ascii="Calibri" w:eastAsia="Times New Roman" w:hAnsi="Calibri" w:cs="Calibri"/>
              <w:color w:val="000000"/>
            </w:rPr>
            <w:t>. 2011;34:1595-1600.</w:t>
          </w:r>
        </w:p>
        <w:p w14:paraId="129D18EF" w14:textId="77777777" w:rsidR="007B03BE" w:rsidRPr="00273BD4" w:rsidRDefault="007B03BE">
          <w:pPr>
            <w:autoSpaceDE w:val="0"/>
            <w:autoSpaceDN w:val="0"/>
            <w:ind w:hanging="640"/>
            <w:divId w:val="1743061454"/>
            <w:rPr>
              <w:rFonts w:ascii="Calibri" w:eastAsia="Times New Roman" w:hAnsi="Calibri" w:cs="Calibri"/>
              <w:color w:val="000000"/>
            </w:rPr>
          </w:pPr>
          <w:r w:rsidRPr="00273BD4">
            <w:rPr>
              <w:rFonts w:ascii="Calibri" w:eastAsia="Times New Roman" w:hAnsi="Calibri" w:cs="Calibri"/>
              <w:color w:val="000000"/>
            </w:rPr>
            <w:t>17.</w:t>
          </w:r>
          <w:r w:rsidRPr="00273BD4">
            <w:rPr>
              <w:rFonts w:ascii="Calibri" w:eastAsia="Times New Roman" w:hAnsi="Calibri" w:cs="Calibri"/>
              <w:color w:val="000000"/>
            </w:rPr>
            <w:tab/>
            <w:t xml:space="preserve">Bus S, Waaijman R, Arts M, et al. Effect of Custom-Made Footwear on Foot Ulcer Recurrence in Diabetes A multicenter randomized controlled trial.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2013;36:4109-4116. doi:10.2337/dc13-0996.</w:t>
          </w:r>
        </w:p>
        <w:p w14:paraId="2FD248F7" w14:textId="77777777" w:rsidR="007B03BE" w:rsidRPr="00273BD4" w:rsidRDefault="007B03BE">
          <w:pPr>
            <w:autoSpaceDE w:val="0"/>
            <w:autoSpaceDN w:val="0"/>
            <w:ind w:hanging="640"/>
            <w:divId w:val="2035228130"/>
            <w:rPr>
              <w:rFonts w:ascii="Calibri" w:eastAsia="Times New Roman" w:hAnsi="Calibri" w:cs="Calibri"/>
              <w:color w:val="000000"/>
            </w:rPr>
          </w:pPr>
          <w:r w:rsidRPr="00273BD4">
            <w:rPr>
              <w:rFonts w:ascii="Calibri" w:eastAsia="Times New Roman" w:hAnsi="Calibri" w:cs="Calibri"/>
              <w:color w:val="000000"/>
            </w:rPr>
            <w:t>18.</w:t>
          </w:r>
          <w:r w:rsidRPr="00273BD4">
            <w:rPr>
              <w:rFonts w:ascii="Calibri" w:eastAsia="Times New Roman" w:hAnsi="Calibri" w:cs="Calibri"/>
              <w:color w:val="000000"/>
            </w:rPr>
            <w:tab/>
            <w:t xml:space="preserve">Zwaferink JBJ, Nollet F, Bus SA. In-Shoe Pressure Measurements in Diabetic Footwear Practice: Success Rate and Facilitators of and Barriers to Implementation. </w:t>
          </w:r>
          <w:r w:rsidRPr="00273BD4">
            <w:rPr>
              <w:rFonts w:ascii="Calibri" w:eastAsia="Times New Roman" w:hAnsi="Calibri" w:cs="Calibri"/>
              <w:i/>
              <w:iCs/>
              <w:color w:val="000000"/>
            </w:rPr>
            <w:t>Sensors</w:t>
          </w:r>
          <w:r w:rsidRPr="00273BD4">
            <w:rPr>
              <w:rFonts w:ascii="Calibri" w:eastAsia="Times New Roman" w:hAnsi="Calibri" w:cs="Calibri"/>
              <w:color w:val="000000"/>
            </w:rPr>
            <w:t>. 2024;24(6). doi:10.3390/s24061795</w:t>
          </w:r>
        </w:p>
        <w:p w14:paraId="3145F1CA" w14:textId="77777777" w:rsidR="007B03BE" w:rsidRPr="00273BD4" w:rsidRDefault="007B03BE">
          <w:pPr>
            <w:autoSpaceDE w:val="0"/>
            <w:autoSpaceDN w:val="0"/>
            <w:ind w:hanging="640"/>
            <w:divId w:val="1343244922"/>
            <w:rPr>
              <w:rFonts w:ascii="Calibri" w:eastAsia="Times New Roman" w:hAnsi="Calibri" w:cs="Calibri"/>
              <w:color w:val="000000"/>
            </w:rPr>
          </w:pPr>
          <w:r w:rsidRPr="00273BD4">
            <w:rPr>
              <w:rFonts w:ascii="Calibri" w:eastAsia="Times New Roman" w:hAnsi="Calibri" w:cs="Calibri"/>
              <w:color w:val="000000"/>
            </w:rPr>
            <w:t>19.</w:t>
          </w:r>
          <w:r w:rsidRPr="00273BD4">
            <w:rPr>
              <w:rFonts w:ascii="Calibri" w:eastAsia="Times New Roman" w:hAnsi="Calibri" w:cs="Calibri"/>
              <w:color w:val="000000"/>
            </w:rPr>
            <w:tab/>
            <w:t xml:space="preserve">Bus SA, Zwaferink JB, Dahmen R, Busch-Westbroek T. State of the art design protocol for custom made footwear for people with diabetes and peripheral neuropathy.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2020;36(S1). doi:10.1002/dmrr.3237</w:t>
          </w:r>
        </w:p>
        <w:p w14:paraId="6359A5DA" w14:textId="77777777" w:rsidR="007B03BE" w:rsidRPr="00BD2216" w:rsidRDefault="007B03BE">
          <w:pPr>
            <w:autoSpaceDE w:val="0"/>
            <w:autoSpaceDN w:val="0"/>
            <w:ind w:hanging="640"/>
            <w:divId w:val="2128353239"/>
            <w:rPr>
              <w:rFonts w:ascii="Calibri" w:eastAsia="Times New Roman" w:hAnsi="Calibri" w:cs="Calibri"/>
              <w:color w:val="000000"/>
              <w:lang w:val="fr-FR"/>
            </w:rPr>
          </w:pPr>
          <w:r w:rsidRPr="00273BD4">
            <w:rPr>
              <w:rFonts w:ascii="Calibri" w:eastAsia="Times New Roman" w:hAnsi="Calibri" w:cs="Calibri"/>
              <w:color w:val="000000"/>
            </w:rPr>
            <w:lastRenderedPageBreak/>
            <w:t>20.</w:t>
          </w:r>
          <w:r w:rsidRPr="00273BD4">
            <w:rPr>
              <w:rFonts w:ascii="Calibri" w:eastAsia="Times New Roman" w:hAnsi="Calibri" w:cs="Calibri"/>
              <w:color w:val="000000"/>
            </w:rPr>
            <w:tab/>
            <w:t xml:space="preserve">Bus S, Sacco I, Monteiro-Soares M, et al. </w:t>
          </w:r>
          <w:r w:rsidRPr="00273BD4">
            <w:rPr>
              <w:rFonts w:ascii="Calibri" w:eastAsia="Times New Roman" w:hAnsi="Calibri" w:cs="Calibri"/>
              <w:i/>
              <w:iCs/>
              <w:color w:val="000000"/>
            </w:rPr>
            <w:t>Guidelines on the Prevention of Foot Ulcers in Persons with Diabetes IWGDF 2023 Update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2023. www.iwgdfguidelines.org</w:t>
          </w:r>
        </w:p>
        <w:p w14:paraId="013C8360" w14:textId="77777777" w:rsidR="007B03BE" w:rsidRPr="00273BD4" w:rsidRDefault="007B03BE">
          <w:pPr>
            <w:autoSpaceDE w:val="0"/>
            <w:autoSpaceDN w:val="0"/>
            <w:ind w:hanging="640"/>
            <w:divId w:val="228421867"/>
            <w:rPr>
              <w:rFonts w:ascii="Calibri" w:eastAsia="Times New Roman" w:hAnsi="Calibri" w:cs="Calibri"/>
              <w:color w:val="000000"/>
            </w:rPr>
          </w:pPr>
          <w:r w:rsidRPr="00BD2216">
            <w:rPr>
              <w:rFonts w:ascii="Calibri" w:eastAsia="Times New Roman" w:hAnsi="Calibri" w:cs="Calibri"/>
              <w:color w:val="000000"/>
              <w:lang w:val="fr-FR"/>
            </w:rPr>
            <w:t>21.</w:t>
          </w:r>
          <w:r w:rsidRPr="00BD2216">
            <w:rPr>
              <w:rFonts w:ascii="Calibri" w:eastAsia="Times New Roman" w:hAnsi="Calibri" w:cs="Calibri"/>
              <w:color w:val="000000"/>
              <w:lang w:val="fr-FR"/>
            </w:rPr>
            <w:tab/>
            <w:t xml:space="preserve">Lopes GSG, Landeiro MJL, Maciel T, Sousa MRMGC de. </w:t>
          </w:r>
          <w:r w:rsidRPr="00273BD4">
            <w:rPr>
              <w:rFonts w:ascii="Calibri" w:eastAsia="Times New Roman" w:hAnsi="Calibri" w:cs="Calibri"/>
              <w:color w:val="000000"/>
            </w:rPr>
            <w:t xml:space="preserve">Clinical practice guidelines of foot care practice for patients with type 2 diabetes: A scoping review using self-care model. </w:t>
          </w:r>
          <w:r w:rsidRPr="00273BD4">
            <w:rPr>
              <w:rFonts w:ascii="Calibri" w:eastAsia="Times New Roman" w:hAnsi="Calibri" w:cs="Calibri"/>
              <w:i/>
              <w:iCs/>
              <w:color w:val="000000"/>
            </w:rPr>
            <w:t>Contemp Nurse</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Routledge</w:t>
          </w:r>
          <w:r w:rsidRPr="00273BD4">
            <w:rPr>
              <w:rFonts w:ascii="Calibri" w:eastAsia="Times New Roman" w:hAnsi="Calibri" w:cs="Calibri"/>
              <w:color w:val="000000"/>
            </w:rPr>
            <w:t>. 2024;60(5):516-536. doi:10.1080/10376178.2024.2362289</w:t>
          </w:r>
        </w:p>
        <w:p w14:paraId="0988B1ED" w14:textId="77777777" w:rsidR="007B03BE" w:rsidRPr="00273BD4" w:rsidRDefault="007B03BE">
          <w:pPr>
            <w:autoSpaceDE w:val="0"/>
            <w:autoSpaceDN w:val="0"/>
            <w:ind w:hanging="640"/>
            <w:divId w:val="1489320901"/>
            <w:rPr>
              <w:rFonts w:ascii="Calibri" w:eastAsia="Times New Roman" w:hAnsi="Calibri" w:cs="Calibri"/>
              <w:color w:val="000000"/>
            </w:rPr>
          </w:pPr>
          <w:r w:rsidRPr="00273BD4">
            <w:rPr>
              <w:rFonts w:ascii="Calibri" w:eastAsia="Times New Roman" w:hAnsi="Calibri" w:cs="Calibri"/>
              <w:color w:val="000000"/>
            </w:rPr>
            <w:t>22.</w:t>
          </w:r>
          <w:r w:rsidRPr="00273BD4">
            <w:rPr>
              <w:rFonts w:ascii="Calibri" w:eastAsia="Times New Roman" w:hAnsi="Calibri" w:cs="Calibri"/>
              <w:color w:val="000000"/>
            </w:rPr>
            <w:tab/>
            <w:t xml:space="preserve">Racaru S, Bolton Saghdaoui L, Roy Choudhury J, Wells M, Davies AH. Offloading treatment in people with diabetic foot disease: A systematic scoping review on adherence to foot offloading. </w:t>
          </w:r>
          <w:r w:rsidRPr="00273BD4">
            <w:rPr>
              <w:rFonts w:ascii="Calibri" w:eastAsia="Times New Roman" w:hAnsi="Calibri" w:cs="Calibri"/>
              <w:i/>
              <w:iCs/>
              <w:color w:val="000000"/>
            </w:rPr>
            <w:t>Diabetes and Metabolic Syndrome: Clinical Research and Reviews</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Elsevier Ltd</w:t>
          </w:r>
          <w:r w:rsidRPr="00273BD4">
            <w:rPr>
              <w:rFonts w:ascii="Calibri" w:eastAsia="Times New Roman" w:hAnsi="Calibri" w:cs="Calibri"/>
              <w:color w:val="000000"/>
            </w:rPr>
            <w:t>. 2022;16(5). doi:10.1016/j.dsx.2022.102493</w:t>
          </w:r>
        </w:p>
        <w:p w14:paraId="5C1E7F7A" w14:textId="77777777" w:rsidR="007B03BE" w:rsidRPr="00273BD4" w:rsidRDefault="007B03BE">
          <w:pPr>
            <w:autoSpaceDE w:val="0"/>
            <w:autoSpaceDN w:val="0"/>
            <w:ind w:hanging="640"/>
            <w:divId w:val="1723091253"/>
            <w:rPr>
              <w:rFonts w:ascii="Calibri" w:eastAsia="Times New Roman" w:hAnsi="Calibri" w:cs="Calibri"/>
              <w:color w:val="000000"/>
            </w:rPr>
          </w:pPr>
          <w:r w:rsidRPr="00273BD4">
            <w:rPr>
              <w:rFonts w:ascii="Calibri" w:eastAsia="Times New Roman" w:hAnsi="Calibri" w:cs="Calibri"/>
              <w:color w:val="000000"/>
            </w:rPr>
            <w:t>23.</w:t>
          </w:r>
          <w:r w:rsidRPr="00273BD4">
            <w:rPr>
              <w:rFonts w:ascii="Calibri" w:eastAsia="Times New Roman" w:hAnsi="Calibri" w:cs="Calibri"/>
              <w:color w:val="000000"/>
            </w:rPr>
            <w:tab/>
            <w:t xml:space="preserve">Menz H, Bonnano D. Objective measurement of adherence to wearing foot orthoses using an embedded temperature sensor. </w:t>
          </w:r>
          <w:r w:rsidRPr="00273BD4">
            <w:rPr>
              <w:rFonts w:ascii="Calibri" w:eastAsia="Times New Roman" w:hAnsi="Calibri" w:cs="Calibri"/>
              <w:i/>
              <w:iCs/>
              <w:color w:val="000000"/>
            </w:rPr>
            <w:t>Med Eng Phys</w:t>
          </w:r>
          <w:r w:rsidRPr="00273BD4">
            <w:rPr>
              <w:rFonts w:ascii="Calibri" w:eastAsia="Times New Roman" w:hAnsi="Calibri" w:cs="Calibri"/>
              <w:color w:val="000000"/>
            </w:rPr>
            <w:t>. 2021;88:19-24.</w:t>
          </w:r>
        </w:p>
        <w:p w14:paraId="190D615F" w14:textId="77777777" w:rsidR="007B03BE" w:rsidRPr="00273BD4" w:rsidRDefault="007B03BE">
          <w:pPr>
            <w:autoSpaceDE w:val="0"/>
            <w:autoSpaceDN w:val="0"/>
            <w:ind w:hanging="640"/>
            <w:divId w:val="174661961"/>
            <w:rPr>
              <w:rFonts w:ascii="Calibri" w:eastAsia="Times New Roman" w:hAnsi="Calibri" w:cs="Calibri"/>
              <w:color w:val="000000"/>
            </w:rPr>
          </w:pPr>
          <w:r w:rsidRPr="00273BD4">
            <w:rPr>
              <w:rFonts w:ascii="Calibri" w:eastAsia="Times New Roman" w:hAnsi="Calibri" w:cs="Calibri"/>
              <w:color w:val="000000"/>
            </w:rPr>
            <w:t>24.</w:t>
          </w:r>
          <w:r w:rsidRPr="00273BD4">
            <w:rPr>
              <w:rFonts w:ascii="Calibri" w:eastAsia="Times New Roman" w:hAnsi="Calibri" w:cs="Calibri"/>
              <w:color w:val="000000"/>
            </w:rPr>
            <w:tab/>
            <w:t xml:space="preserve">Maas J, Dallmeijer A, Oudshoorn B, et al. Measuring wearing time of knee-ankle-foot orthoses in children with cerebral palsy: comparison of parent-report and objective measurement. . </w:t>
          </w:r>
          <w:r w:rsidRPr="00273BD4">
            <w:rPr>
              <w:rFonts w:ascii="Calibri" w:eastAsia="Times New Roman" w:hAnsi="Calibri" w:cs="Calibri"/>
              <w:i/>
              <w:iCs/>
              <w:color w:val="000000"/>
            </w:rPr>
            <w:t>Disabil Rehabil</w:t>
          </w:r>
          <w:r w:rsidRPr="00273BD4">
            <w:rPr>
              <w:rFonts w:ascii="Calibri" w:eastAsia="Times New Roman" w:hAnsi="Calibri" w:cs="Calibri"/>
              <w:color w:val="000000"/>
            </w:rPr>
            <w:t>. 2018;40(4):398-403.</w:t>
          </w:r>
        </w:p>
        <w:p w14:paraId="315D46D7" w14:textId="77777777" w:rsidR="007B03BE" w:rsidRPr="00273BD4" w:rsidRDefault="007B03BE">
          <w:pPr>
            <w:autoSpaceDE w:val="0"/>
            <w:autoSpaceDN w:val="0"/>
            <w:ind w:hanging="640"/>
            <w:divId w:val="490027269"/>
            <w:rPr>
              <w:rFonts w:ascii="Calibri" w:eastAsia="Times New Roman" w:hAnsi="Calibri" w:cs="Calibri"/>
              <w:color w:val="000000"/>
            </w:rPr>
          </w:pPr>
          <w:r w:rsidRPr="00273BD4">
            <w:rPr>
              <w:rFonts w:ascii="Calibri" w:eastAsia="Times New Roman" w:hAnsi="Calibri" w:cs="Calibri"/>
              <w:color w:val="000000"/>
            </w:rPr>
            <w:t>25.</w:t>
          </w:r>
          <w:r w:rsidRPr="00273BD4">
            <w:rPr>
              <w:rFonts w:ascii="Calibri" w:eastAsia="Times New Roman" w:hAnsi="Calibri" w:cs="Calibri"/>
              <w:color w:val="000000"/>
            </w:rPr>
            <w:tab/>
            <w:t xml:space="preserve">Lutjeboer T, Van Netten J, Postema K, Hijmans J. VALIDITY AND FEASIBILITY OF A TEMPERATURE SENSOR FOR MEASURING USE AND NON-USE OF ORTHOPAEDIC FOOTWEAR. </w:t>
          </w:r>
          <w:r w:rsidRPr="00273BD4">
            <w:rPr>
              <w:rFonts w:ascii="Calibri" w:eastAsia="Times New Roman" w:hAnsi="Calibri" w:cs="Calibri"/>
              <w:i/>
              <w:iCs/>
              <w:color w:val="000000"/>
            </w:rPr>
            <w:t>J Rehabil Med</w:t>
          </w:r>
          <w:r w:rsidRPr="00273BD4">
            <w:rPr>
              <w:rFonts w:ascii="Calibri" w:eastAsia="Times New Roman" w:hAnsi="Calibri" w:cs="Calibri"/>
              <w:color w:val="000000"/>
            </w:rPr>
            <w:t>. 2018;50:920-926.</w:t>
          </w:r>
        </w:p>
        <w:p w14:paraId="62736AF6" w14:textId="77777777" w:rsidR="007B03BE" w:rsidRPr="00BD2216" w:rsidRDefault="007B03BE">
          <w:pPr>
            <w:autoSpaceDE w:val="0"/>
            <w:autoSpaceDN w:val="0"/>
            <w:ind w:hanging="640"/>
            <w:divId w:val="566384927"/>
            <w:rPr>
              <w:rFonts w:ascii="Calibri" w:eastAsia="Times New Roman" w:hAnsi="Calibri" w:cs="Calibri"/>
              <w:color w:val="000000"/>
              <w:lang w:val="nl-BE"/>
            </w:rPr>
          </w:pPr>
          <w:r w:rsidRPr="00273BD4">
            <w:rPr>
              <w:rFonts w:ascii="Calibri" w:eastAsia="Times New Roman" w:hAnsi="Calibri" w:cs="Calibri"/>
              <w:color w:val="000000"/>
            </w:rPr>
            <w:t>26.</w:t>
          </w:r>
          <w:r w:rsidRPr="00273BD4">
            <w:rPr>
              <w:rFonts w:ascii="Calibri" w:eastAsia="Times New Roman" w:hAnsi="Calibri" w:cs="Calibri"/>
              <w:color w:val="000000"/>
            </w:rPr>
            <w:tab/>
            <w:t xml:space="preserve">Gustav J, Tranberg R, Johansson U, Alnem J. Predictors of adherence to wearing therapeutic footwear among people with diabetes. </w:t>
          </w:r>
          <w:r w:rsidRPr="00BD2216">
            <w:rPr>
              <w:rFonts w:ascii="Calibri" w:eastAsia="Times New Roman" w:hAnsi="Calibri" w:cs="Calibri"/>
              <w:i/>
              <w:iCs/>
              <w:color w:val="000000"/>
              <w:lang w:val="nl-BE"/>
            </w:rPr>
            <w:t>J Foot Ankle Res</w:t>
          </w:r>
          <w:r w:rsidRPr="00BD2216">
            <w:rPr>
              <w:rFonts w:ascii="Calibri" w:eastAsia="Times New Roman" w:hAnsi="Calibri" w:cs="Calibri"/>
              <w:color w:val="000000"/>
              <w:lang w:val="nl-BE"/>
            </w:rPr>
            <w:t>. 2020;13(45).</w:t>
          </w:r>
        </w:p>
        <w:p w14:paraId="00DB5CCD" w14:textId="77777777" w:rsidR="007B03BE" w:rsidRPr="00273BD4" w:rsidRDefault="007B03BE">
          <w:pPr>
            <w:autoSpaceDE w:val="0"/>
            <w:autoSpaceDN w:val="0"/>
            <w:ind w:hanging="640"/>
            <w:divId w:val="129056346"/>
            <w:rPr>
              <w:rFonts w:ascii="Calibri" w:eastAsia="Times New Roman" w:hAnsi="Calibri" w:cs="Calibri"/>
              <w:color w:val="000000"/>
            </w:rPr>
          </w:pPr>
          <w:r w:rsidRPr="00BD2216">
            <w:rPr>
              <w:rFonts w:ascii="Calibri" w:eastAsia="Times New Roman" w:hAnsi="Calibri" w:cs="Calibri"/>
              <w:color w:val="000000"/>
              <w:lang w:val="nl-BE"/>
            </w:rPr>
            <w:t>27.</w:t>
          </w:r>
          <w:r w:rsidRPr="00BD2216">
            <w:rPr>
              <w:rFonts w:ascii="Calibri" w:eastAsia="Times New Roman" w:hAnsi="Calibri" w:cs="Calibri"/>
              <w:color w:val="000000"/>
              <w:lang w:val="nl-BE"/>
            </w:rPr>
            <w:tab/>
            <w:t xml:space="preserve">Keukenkamp R, Van Netten JJ, Busch-Westbroek TE, Bus SA. </w:t>
          </w:r>
          <w:r w:rsidRPr="00273BD4">
            <w:rPr>
              <w:rFonts w:ascii="Calibri" w:eastAsia="Times New Roman" w:hAnsi="Calibri" w:cs="Calibri"/>
              <w:color w:val="000000"/>
            </w:rPr>
            <w:t xml:space="preserve">Custom-made footwear designed for indoor use increases short-term and long-term adherence in people with diabetes at high ulcer risk. </w:t>
          </w:r>
          <w:r w:rsidRPr="00273BD4">
            <w:rPr>
              <w:rFonts w:ascii="Calibri" w:eastAsia="Times New Roman" w:hAnsi="Calibri" w:cs="Calibri"/>
              <w:i/>
              <w:iCs/>
              <w:color w:val="000000"/>
            </w:rPr>
            <w:t>BMJ Open Diabetes Res Care</w:t>
          </w:r>
          <w:r w:rsidRPr="00273BD4">
            <w:rPr>
              <w:rFonts w:ascii="Calibri" w:eastAsia="Times New Roman" w:hAnsi="Calibri" w:cs="Calibri"/>
              <w:color w:val="000000"/>
            </w:rPr>
            <w:t>. 2022;10(1). doi:10.1136/bmjdrc-2021-002593</w:t>
          </w:r>
        </w:p>
        <w:p w14:paraId="7A83DA7E" w14:textId="77777777" w:rsidR="007B03BE" w:rsidRPr="00BD2216" w:rsidRDefault="007B03BE">
          <w:pPr>
            <w:autoSpaceDE w:val="0"/>
            <w:autoSpaceDN w:val="0"/>
            <w:ind w:hanging="640"/>
            <w:divId w:val="1272785676"/>
            <w:rPr>
              <w:rFonts w:ascii="Calibri" w:eastAsia="Times New Roman" w:hAnsi="Calibri" w:cs="Calibri"/>
              <w:color w:val="000000"/>
              <w:lang w:val="fr-FR"/>
            </w:rPr>
          </w:pPr>
          <w:r w:rsidRPr="00273BD4">
            <w:rPr>
              <w:rFonts w:ascii="Calibri" w:eastAsia="Times New Roman" w:hAnsi="Calibri" w:cs="Calibri"/>
              <w:color w:val="000000"/>
            </w:rPr>
            <w:t>28.</w:t>
          </w:r>
          <w:r w:rsidRPr="00273BD4">
            <w:rPr>
              <w:rFonts w:ascii="Calibri" w:eastAsia="Times New Roman" w:hAnsi="Calibri" w:cs="Calibri"/>
              <w:color w:val="000000"/>
            </w:rPr>
            <w:tab/>
          </w:r>
          <w:r w:rsidRPr="00273BD4">
            <w:rPr>
              <w:rFonts w:ascii="Calibri" w:eastAsia="Times New Roman" w:hAnsi="Calibri" w:cs="Calibri"/>
              <w:i/>
              <w:iCs/>
              <w:color w:val="000000"/>
            </w:rPr>
            <w:t>Diabetic Foot Problems: Prevention and Management NICE Guideline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2015. www.nice.org.uk/guidance/ng19</w:t>
          </w:r>
        </w:p>
        <w:p w14:paraId="2F62128E" w14:textId="77777777" w:rsidR="007B03BE" w:rsidRPr="00273BD4" w:rsidRDefault="007B03BE">
          <w:pPr>
            <w:autoSpaceDE w:val="0"/>
            <w:autoSpaceDN w:val="0"/>
            <w:ind w:hanging="640"/>
            <w:divId w:val="1107458837"/>
            <w:rPr>
              <w:rFonts w:ascii="Calibri" w:eastAsia="Times New Roman" w:hAnsi="Calibri" w:cs="Calibri"/>
              <w:color w:val="000000"/>
            </w:rPr>
          </w:pPr>
          <w:r w:rsidRPr="00BD2216">
            <w:rPr>
              <w:rFonts w:ascii="Calibri" w:eastAsia="Times New Roman" w:hAnsi="Calibri" w:cs="Calibri"/>
              <w:color w:val="000000"/>
              <w:lang w:val="fr-FR"/>
            </w:rPr>
            <w:t>29.</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06E9D7D" w14:textId="77777777" w:rsidR="007B03BE" w:rsidRPr="00273BD4" w:rsidRDefault="007B03BE">
          <w:pPr>
            <w:autoSpaceDE w:val="0"/>
            <w:autoSpaceDN w:val="0"/>
            <w:ind w:hanging="640"/>
            <w:divId w:val="112528708"/>
            <w:rPr>
              <w:rFonts w:ascii="Calibri" w:eastAsia="Times New Roman" w:hAnsi="Calibri" w:cs="Calibri"/>
              <w:color w:val="000000"/>
            </w:rPr>
          </w:pPr>
          <w:r w:rsidRPr="00273BD4">
            <w:rPr>
              <w:rFonts w:ascii="Calibri" w:eastAsia="Times New Roman" w:hAnsi="Calibri" w:cs="Calibri"/>
              <w:color w:val="000000"/>
            </w:rPr>
            <w:t>30.</w:t>
          </w:r>
          <w:r w:rsidRPr="00273BD4">
            <w:rPr>
              <w:rFonts w:ascii="Calibri" w:eastAsia="Times New Roman" w:hAnsi="Calibri" w:cs="Calibri"/>
              <w:color w:val="000000"/>
            </w:rPr>
            <w:tab/>
            <w:t xml:space="preserve">Jarl G, van Netten J, Lazzarini P. Fragile Feet and Trivial Trauma. </w:t>
          </w:r>
          <w:r w:rsidRPr="00273BD4">
            <w:rPr>
              <w:rFonts w:ascii="Calibri" w:eastAsia="Times New Roman" w:hAnsi="Calibri" w:cs="Calibri"/>
              <w:i/>
              <w:iCs/>
              <w:color w:val="000000"/>
            </w:rPr>
            <w:t xml:space="preserve">Journal of the American Podiatric Medical Association </w:t>
          </w:r>
          <w:r w:rsidRPr="00273BD4">
            <w:rPr>
              <w:rFonts w:ascii="Calibri" w:eastAsia="Times New Roman" w:hAnsi="Calibri" w:cs="Calibri"/>
              <w:color w:val="000000"/>
            </w:rPr>
            <w:t>. 2023;113(1).</w:t>
          </w:r>
        </w:p>
        <w:p w14:paraId="0E9C9E54" w14:textId="77777777" w:rsidR="007B03BE" w:rsidRPr="00BD2216" w:rsidRDefault="007B03BE">
          <w:pPr>
            <w:autoSpaceDE w:val="0"/>
            <w:autoSpaceDN w:val="0"/>
            <w:ind w:hanging="640"/>
            <w:divId w:val="1272936156"/>
            <w:rPr>
              <w:rFonts w:ascii="Calibri" w:eastAsia="Times New Roman" w:hAnsi="Calibri" w:cs="Calibri"/>
              <w:color w:val="000000"/>
              <w:lang w:val="nl-BE"/>
            </w:rPr>
          </w:pPr>
          <w:r w:rsidRPr="00273BD4">
            <w:rPr>
              <w:rFonts w:ascii="Calibri" w:eastAsia="Times New Roman" w:hAnsi="Calibri" w:cs="Calibri"/>
              <w:color w:val="000000"/>
            </w:rPr>
            <w:t>31.</w:t>
          </w:r>
          <w:r w:rsidRPr="00273BD4">
            <w:rPr>
              <w:rFonts w:ascii="Calibri" w:eastAsia="Times New Roman" w:hAnsi="Calibri" w:cs="Calibri"/>
              <w:color w:val="000000"/>
            </w:rPr>
            <w:tab/>
            <w:t xml:space="preserve">Michie S, van Stralen M, West R. The behaviour change wheel: a new method for characterising and designing behaviour change interventions. </w:t>
          </w:r>
          <w:r w:rsidRPr="00BD2216">
            <w:rPr>
              <w:rFonts w:ascii="Calibri" w:eastAsia="Times New Roman" w:hAnsi="Calibri" w:cs="Calibri"/>
              <w:i/>
              <w:iCs/>
              <w:color w:val="000000"/>
              <w:lang w:val="nl-BE"/>
            </w:rPr>
            <w:t xml:space="preserve">Implement Sci </w:t>
          </w:r>
          <w:r w:rsidRPr="00BD2216">
            <w:rPr>
              <w:rFonts w:ascii="Calibri" w:eastAsia="Times New Roman" w:hAnsi="Calibri" w:cs="Calibri"/>
              <w:color w:val="000000"/>
              <w:lang w:val="nl-BE"/>
            </w:rPr>
            <w:t>. 2011;23(6):42.</w:t>
          </w:r>
        </w:p>
        <w:p w14:paraId="2972AECB" w14:textId="77777777" w:rsidR="007B03BE" w:rsidRPr="00BD2216" w:rsidRDefault="007B03BE">
          <w:pPr>
            <w:autoSpaceDE w:val="0"/>
            <w:autoSpaceDN w:val="0"/>
            <w:ind w:hanging="640"/>
            <w:divId w:val="1155607313"/>
            <w:rPr>
              <w:rFonts w:ascii="Calibri" w:eastAsia="Times New Roman" w:hAnsi="Calibri" w:cs="Calibri"/>
              <w:color w:val="000000"/>
              <w:lang w:val="fr-FR"/>
            </w:rPr>
          </w:pPr>
          <w:r w:rsidRPr="00BD2216">
            <w:rPr>
              <w:rFonts w:ascii="Calibri" w:eastAsia="Times New Roman" w:hAnsi="Calibri" w:cs="Calibri"/>
              <w:color w:val="000000"/>
              <w:lang w:val="nl-BE"/>
            </w:rPr>
            <w:t>32.</w:t>
          </w:r>
          <w:r w:rsidRPr="00BD2216">
            <w:rPr>
              <w:rFonts w:ascii="Calibri" w:eastAsia="Times New Roman" w:hAnsi="Calibri" w:cs="Calibri"/>
              <w:color w:val="000000"/>
              <w:lang w:val="nl-BE"/>
            </w:rPr>
            <w:tab/>
            <w:t xml:space="preserve">Perrin BM, van Netten JJ, aan de Stegge WB, Busch-Westbroek TE, Bus SA. </w:t>
          </w:r>
          <w:r w:rsidRPr="00273BD4">
            <w:rPr>
              <w:rFonts w:ascii="Calibri" w:eastAsia="Times New Roman" w:hAnsi="Calibri" w:cs="Calibri"/>
              <w:color w:val="000000"/>
            </w:rPr>
            <w:t xml:space="preserve">Health-related quality of life and associated factors in people with diabetes at high risk of foot ulceration. </w:t>
          </w:r>
          <w:r w:rsidRPr="00BD2216">
            <w:rPr>
              <w:rFonts w:ascii="Calibri" w:eastAsia="Times New Roman" w:hAnsi="Calibri" w:cs="Calibri"/>
              <w:i/>
              <w:iCs/>
              <w:color w:val="000000"/>
              <w:lang w:val="fr-FR"/>
            </w:rPr>
            <w:t>J Foot Ankle Res</w:t>
          </w:r>
          <w:r w:rsidRPr="00BD2216">
            <w:rPr>
              <w:rFonts w:ascii="Calibri" w:eastAsia="Times New Roman" w:hAnsi="Calibri" w:cs="Calibri"/>
              <w:color w:val="000000"/>
              <w:lang w:val="fr-FR"/>
            </w:rPr>
            <w:t>. 2022;15(1). doi:10.1186/s13047-022-00586-9</w:t>
          </w:r>
        </w:p>
        <w:p w14:paraId="2FA87704" w14:textId="77777777" w:rsidR="007B03BE" w:rsidRPr="00273BD4" w:rsidRDefault="007B03BE">
          <w:pPr>
            <w:autoSpaceDE w:val="0"/>
            <w:autoSpaceDN w:val="0"/>
            <w:ind w:hanging="640"/>
            <w:divId w:val="2042511720"/>
            <w:rPr>
              <w:rFonts w:ascii="Calibri" w:eastAsia="Times New Roman" w:hAnsi="Calibri" w:cs="Calibri"/>
              <w:color w:val="000000"/>
            </w:rPr>
          </w:pPr>
          <w:r w:rsidRPr="00BD2216">
            <w:rPr>
              <w:rFonts w:ascii="Calibri" w:eastAsia="Times New Roman" w:hAnsi="Calibri" w:cs="Calibri"/>
              <w:color w:val="000000"/>
              <w:lang w:val="fr-FR"/>
            </w:rPr>
            <w:t>33.</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CEAA30D" w14:textId="77777777" w:rsidR="007B03BE" w:rsidRPr="00BD2216" w:rsidRDefault="007B03BE">
          <w:pPr>
            <w:autoSpaceDE w:val="0"/>
            <w:autoSpaceDN w:val="0"/>
            <w:ind w:hanging="640"/>
            <w:divId w:val="536042202"/>
            <w:rPr>
              <w:rFonts w:ascii="Calibri" w:eastAsia="Times New Roman" w:hAnsi="Calibri" w:cs="Calibri"/>
              <w:color w:val="000000"/>
              <w:lang w:val="de-DE"/>
            </w:rPr>
          </w:pPr>
          <w:r w:rsidRPr="00273BD4">
            <w:rPr>
              <w:rFonts w:ascii="Calibri" w:eastAsia="Times New Roman" w:hAnsi="Calibri" w:cs="Calibri"/>
              <w:color w:val="000000"/>
            </w:rPr>
            <w:t>34.</w:t>
          </w:r>
          <w:r w:rsidRPr="00273BD4">
            <w:rPr>
              <w:rFonts w:ascii="Calibri" w:eastAsia="Times New Roman" w:hAnsi="Calibri" w:cs="Calibri"/>
              <w:color w:val="000000"/>
            </w:rPr>
            <w:tab/>
            <w:t xml:space="preserve">van Netten J. Prevention of foot ulcers in the at-risk patient with diabetes: a systematic review. . </w:t>
          </w:r>
          <w:r w:rsidRPr="00BD2216">
            <w:rPr>
              <w:rFonts w:ascii="Calibri" w:eastAsia="Times New Roman" w:hAnsi="Calibri" w:cs="Calibri"/>
              <w:i/>
              <w:iCs/>
              <w:color w:val="000000"/>
              <w:lang w:val="de-DE"/>
            </w:rPr>
            <w:t>Diabetes Metab Research</w:t>
          </w:r>
          <w:r w:rsidRPr="00BD2216">
            <w:rPr>
              <w:rFonts w:ascii="Calibri" w:eastAsia="Times New Roman" w:hAnsi="Calibri" w:cs="Calibri"/>
              <w:color w:val="000000"/>
              <w:lang w:val="de-DE"/>
            </w:rPr>
            <w:t>. 2016;32(1):84-98.</w:t>
          </w:r>
        </w:p>
        <w:p w14:paraId="007E1852" w14:textId="77777777" w:rsidR="007B03BE" w:rsidRPr="00273BD4" w:rsidRDefault="007B03BE">
          <w:pPr>
            <w:autoSpaceDE w:val="0"/>
            <w:autoSpaceDN w:val="0"/>
            <w:ind w:hanging="640"/>
            <w:divId w:val="2126534111"/>
            <w:rPr>
              <w:rFonts w:ascii="Calibri" w:eastAsia="Times New Roman" w:hAnsi="Calibri" w:cs="Calibri"/>
              <w:color w:val="000000"/>
            </w:rPr>
          </w:pPr>
          <w:r w:rsidRPr="00BD2216">
            <w:rPr>
              <w:rFonts w:ascii="Calibri" w:eastAsia="Times New Roman" w:hAnsi="Calibri" w:cs="Calibri"/>
              <w:color w:val="000000"/>
              <w:lang w:val="de-DE"/>
            </w:rPr>
            <w:lastRenderedPageBreak/>
            <w:t>35.</w:t>
          </w:r>
          <w:r w:rsidRPr="00BD2216">
            <w:rPr>
              <w:rFonts w:ascii="Calibri" w:eastAsia="Times New Roman" w:hAnsi="Calibri" w:cs="Calibri"/>
              <w:color w:val="000000"/>
              <w:lang w:val="de-DE"/>
            </w:rPr>
            <w:tab/>
            <w:t xml:space="preserve">Dahmen R, Siemonsma PC, Monteiro S, et al. </w:t>
          </w:r>
          <w:r w:rsidRPr="00273BD4">
            <w:rPr>
              <w:rFonts w:ascii="Calibri" w:eastAsia="Times New Roman" w:hAnsi="Calibri" w:cs="Calibri"/>
              <w:color w:val="000000"/>
            </w:rPr>
            <w:t xml:space="preserve">Evaluation of the wear-and-tear scale for therapeutic footwear, results of a generalizability study. </w:t>
          </w:r>
          <w:r w:rsidRPr="00273BD4">
            <w:rPr>
              <w:rFonts w:ascii="Calibri" w:eastAsia="Times New Roman" w:hAnsi="Calibri" w:cs="Calibri"/>
              <w:i/>
              <w:iCs/>
              <w:color w:val="000000"/>
            </w:rPr>
            <w:t>J Rehabil Med</w:t>
          </w:r>
          <w:r w:rsidRPr="00273BD4">
            <w:rPr>
              <w:rFonts w:ascii="Calibri" w:eastAsia="Times New Roman" w:hAnsi="Calibri" w:cs="Calibri"/>
              <w:color w:val="000000"/>
            </w:rPr>
            <w:t>. Published online 2018:569-574. doi:10.2340/16501977-2339</w:t>
          </w:r>
        </w:p>
        <w:p w14:paraId="0077B92A" w14:textId="77777777" w:rsidR="007B03BE" w:rsidRPr="00BD2216" w:rsidRDefault="007B03BE">
          <w:pPr>
            <w:autoSpaceDE w:val="0"/>
            <w:autoSpaceDN w:val="0"/>
            <w:ind w:hanging="640"/>
            <w:divId w:val="479545602"/>
            <w:rPr>
              <w:rFonts w:ascii="Calibri" w:eastAsia="Times New Roman" w:hAnsi="Calibri" w:cs="Calibri"/>
              <w:color w:val="000000"/>
              <w:lang w:val="nl-BE"/>
            </w:rPr>
          </w:pPr>
          <w:r w:rsidRPr="00273BD4">
            <w:rPr>
              <w:rFonts w:ascii="Calibri" w:eastAsia="Times New Roman" w:hAnsi="Calibri" w:cs="Calibri"/>
              <w:color w:val="000000"/>
            </w:rPr>
            <w:t>36.</w:t>
          </w:r>
          <w:r w:rsidRPr="00273BD4">
            <w:rPr>
              <w:rFonts w:ascii="Calibri" w:eastAsia="Times New Roman" w:hAnsi="Calibri" w:cs="Calibri"/>
              <w:color w:val="000000"/>
            </w:rPr>
            <w:tab/>
            <w:t xml:space="preserve">Lincoln NB, Jeffcoate WJ, Ince P, Smith M, Radford KA. Validation of a new measure of protective footcare behaviour: The Nottingham Assessment of Functional Footcare (NAFF). </w:t>
          </w:r>
          <w:r w:rsidRPr="00BD2216">
            <w:rPr>
              <w:rFonts w:ascii="Calibri" w:eastAsia="Times New Roman" w:hAnsi="Calibri" w:cs="Calibri"/>
              <w:i/>
              <w:iCs/>
              <w:color w:val="000000"/>
              <w:lang w:val="nl-BE"/>
            </w:rPr>
            <w:t>Practical Diabetes International</w:t>
          </w:r>
          <w:r w:rsidRPr="00BD2216">
            <w:rPr>
              <w:rFonts w:ascii="Calibri" w:eastAsia="Times New Roman" w:hAnsi="Calibri" w:cs="Calibri"/>
              <w:color w:val="000000"/>
              <w:lang w:val="nl-BE"/>
            </w:rPr>
            <w:t>. 2007;24(4):207-211. doi:10.1002/pdi.1099</w:t>
          </w:r>
        </w:p>
        <w:p w14:paraId="0C073CA8" w14:textId="77777777" w:rsidR="007B03BE" w:rsidRPr="00BD2216" w:rsidRDefault="007B03BE">
          <w:pPr>
            <w:autoSpaceDE w:val="0"/>
            <w:autoSpaceDN w:val="0"/>
            <w:ind w:hanging="640"/>
            <w:divId w:val="1327900454"/>
            <w:rPr>
              <w:rFonts w:ascii="Calibri" w:eastAsia="Times New Roman" w:hAnsi="Calibri" w:cs="Calibri"/>
              <w:color w:val="000000"/>
              <w:lang w:val="nl-BE"/>
            </w:rPr>
          </w:pPr>
          <w:r w:rsidRPr="00BD2216">
            <w:rPr>
              <w:rFonts w:ascii="Calibri" w:eastAsia="Times New Roman" w:hAnsi="Calibri" w:cs="Calibri"/>
              <w:color w:val="000000"/>
              <w:lang w:val="nl-BE"/>
            </w:rPr>
            <w:t>37.</w:t>
          </w:r>
          <w:r w:rsidRPr="00BD2216">
            <w:rPr>
              <w:rFonts w:ascii="Calibri" w:eastAsia="Times New Roman" w:hAnsi="Calibri" w:cs="Calibri"/>
              <w:color w:val="000000"/>
              <w:lang w:val="nl-BE"/>
            </w:rPr>
            <w:tab/>
            <w:t xml:space="preserve">Hakkaart-Van Roijen L, Peeters S, Kanters T. </w:t>
          </w:r>
          <w:r w:rsidRPr="00BD2216">
            <w:rPr>
              <w:rFonts w:ascii="Calibri" w:eastAsia="Times New Roman" w:hAnsi="Calibri" w:cs="Calibri"/>
              <w:i/>
              <w:iCs/>
              <w:color w:val="000000"/>
              <w:lang w:val="nl-BE"/>
            </w:rPr>
            <w:t>Kostenhandleiding Voor Economische Evaluaties in de Gezondheidszorg: Methodologie En Referentieprijzen In Opdracht van Zorginstituut Nederland</w:t>
          </w:r>
          <w:r w:rsidRPr="00BD2216">
            <w:rPr>
              <w:rFonts w:ascii="Calibri" w:eastAsia="Times New Roman" w:hAnsi="Calibri" w:cs="Calibri"/>
              <w:color w:val="000000"/>
              <w:lang w:val="nl-BE"/>
            </w:rPr>
            <w:t>.</w:t>
          </w:r>
        </w:p>
        <w:p w14:paraId="0CAEA115" w14:textId="77777777" w:rsidR="007B03BE" w:rsidRPr="00273BD4" w:rsidRDefault="007B03BE">
          <w:pPr>
            <w:autoSpaceDE w:val="0"/>
            <w:autoSpaceDN w:val="0"/>
            <w:ind w:hanging="640"/>
            <w:divId w:val="1310403157"/>
            <w:rPr>
              <w:rFonts w:ascii="Calibri" w:eastAsia="Times New Roman" w:hAnsi="Calibri" w:cs="Calibri"/>
              <w:color w:val="000000"/>
            </w:rPr>
          </w:pPr>
          <w:r w:rsidRPr="00273BD4">
            <w:rPr>
              <w:rFonts w:ascii="Calibri" w:eastAsia="Times New Roman" w:hAnsi="Calibri" w:cs="Calibri"/>
              <w:color w:val="000000"/>
            </w:rPr>
            <w:t>38.</w:t>
          </w:r>
          <w:r w:rsidRPr="00273BD4">
            <w:rPr>
              <w:rFonts w:ascii="Calibri" w:eastAsia="Times New Roman" w:hAnsi="Calibri" w:cs="Calibri"/>
              <w:color w:val="000000"/>
            </w:rPr>
            <w:tab/>
            <w:t xml:space="preserve">Jeffcoate WJ, Bus SA, Game FL, Hinchliffe RJ, Price PE, Schaper NC. Reporting standards of studies and papers on the prevention and management of foot ulcers in diabetes: required details and markers of good quality. </w:t>
          </w:r>
          <w:r w:rsidRPr="00273BD4">
            <w:rPr>
              <w:rFonts w:ascii="Calibri" w:eastAsia="Times New Roman" w:hAnsi="Calibri" w:cs="Calibri"/>
              <w:i/>
              <w:iCs/>
              <w:color w:val="000000"/>
            </w:rPr>
            <w:t>Lancet Diabetes Endocrinol</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Lancet Publishing Group</w:t>
          </w:r>
          <w:r w:rsidRPr="00273BD4">
            <w:rPr>
              <w:rFonts w:ascii="Calibri" w:eastAsia="Times New Roman" w:hAnsi="Calibri" w:cs="Calibri"/>
              <w:color w:val="000000"/>
            </w:rPr>
            <w:t>. 2016;4(9):781-788. doi:10.1016/S2213-8587(16)30012-2</w:t>
          </w:r>
        </w:p>
        <w:p w14:paraId="226655A1" w14:textId="77777777" w:rsidR="007B03BE" w:rsidRPr="00273BD4" w:rsidRDefault="007B03BE">
          <w:pPr>
            <w:autoSpaceDE w:val="0"/>
            <w:autoSpaceDN w:val="0"/>
            <w:ind w:hanging="640"/>
            <w:divId w:val="1198271604"/>
            <w:rPr>
              <w:rFonts w:ascii="Calibri" w:eastAsia="Times New Roman" w:hAnsi="Calibri" w:cs="Calibri"/>
              <w:color w:val="000000"/>
            </w:rPr>
          </w:pPr>
          <w:r w:rsidRPr="00273BD4">
            <w:rPr>
              <w:rFonts w:ascii="Calibri" w:eastAsia="Times New Roman" w:hAnsi="Calibri" w:cs="Calibri"/>
              <w:color w:val="000000"/>
            </w:rPr>
            <w:t>39.</w:t>
          </w:r>
          <w:r w:rsidRPr="00273BD4">
            <w:rPr>
              <w:rFonts w:ascii="Calibri" w:eastAsia="Times New Roman" w:hAnsi="Calibri" w:cs="Calibri"/>
              <w:color w:val="000000"/>
            </w:rPr>
            <w:tab/>
            <w:t xml:space="preserve">Monteiro-Soares M, Hamilton EJ, Russell DA, et al. Guidelines on the classification of foot ulcers in people with diabetes (IWGDF 2023 update).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doi:10.1002/dmrr.3648</w:t>
          </w:r>
        </w:p>
        <w:p w14:paraId="4AEFC84E" w14:textId="77777777" w:rsidR="007B03BE" w:rsidRPr="00BD2216" w:rsidRDefault="007B03BE">
          <w:pPr>
            <w:autoSpaceDE w:val="0"/>
            <w:autoSpaceDN w:val="0"/>
            <w:ind w:hanging="640"/>
            <w:divId w:val="1186098592"/>
            <w:rPr>
              <w:rFonts w:ascii="Calibri" w:eastAsia="Times New Roman" w:hAnsi="Calibri" w:cs="Calibri"/>
              <w:color w:val="000000"/>
              <w:lang w:val="nl-BE"/>
            </w:rPr>
          </w:pPr>
          <w:r w:rsidRPr="00273BD4">
            <w:rPr>
              <w:rFonts w:ascii="Calibri" w:eastAsia="Times New Roman" w:hAnsi="Calibri" w:cs="Calibri"/>
              <w:color w:val="000000"/>
            </w:rPr>
            <w:t>40.</w:t>
          </w:r>
          <w:r w:rsidRPr="00273BD4">
            <w:rPr>
              <w:rFonts w:ascii="Calibri" w:eastAsia="Times New Roman" w:hAnsi="Calibri" w:cs="Calibri"/>
              <w:color w:val="000000"/>
            </w:rPr>
            <w:tab/>
            <w:t>Bus S, Sacco I, Monteiro</w:t>
          </w:r>
          <w:r w:rsidRPr="00273BD4">
            <w:rPr>
              <w:rFonts w:ascii="Calibri" w:eastAsia="Times New Roman" w:hAnsi="Calibri" w:cs="Calibri"/>
              <w:color w:val="000000"/>
            </w:rPr>
            <w:noBreakHyphen/>
            <w:t xml:space="preserve">Soares M, Raspovic A, Paton J, Rasmussen A. Guidelines on the prevention of foot ulcers in persons with diabetes. </w:t>
          </w:r>
          <w:r w:rsidRPr="00BD2216">
            <w:rPr>
              <w:rFonts w:ascii="Calibri" w:eastAsia="Times New Roman" w:hAnsi="Calibri" w:cs="Calibri"/>
              <w:i/>
              <w:iCs/>
              <w:color w:val="000000"/>
              <w:lang w:val="nl-BE"/>
            </w:rPr>
            <w:t xml:space="preserve">Diabetes Metab Res Rev </w:t>
          </w:r>
          <w:r w:rsidRPr="00BD2216">
            <w:rPr>
              <w:rFonts w:ascii="Calibri" w:eastAsia="Times New Roman" w:hAnsi="Calibri" w:cs="Calibri"/>
              <w:color w:val="000000"/>
              <w:lang w:val="nl-BE"/>
            </w:rPr>
            <w:t>. 2023;(e3651).</w:t>
          </w:r>
        </w:p>
        <w:p w14:paraId="6BE43402" w14:textId="77777777" w:rsidR="007B03BE" w:rsidRPr="00273BD4" w:rsidRDefault="007B03BE">
          <w:pPr>
            <w:autoSpaceDE w:val="0"/>
            <w:autoSpaceDN w:val="0"/>
            <w:ind w:hanging="640"/>
            <w:divId w:val="1820610884"/>
            <w:rPr>
              <w:rFonts w:ascii="Calibri" w:eastAsia="Times New Roman" w:hAnsi="Calibri" w:cs="Calibri"/>
              <w:color w:val="000000"/>
            </w:rPr>
          </w:pPr>
          <w:r w:rsidRPr="00BD2216">
            <w:rPr>
              <w:rFonts w:ascii="Calibri" w:eastAsia="Times New Roman" w:hAnsi="Calibri" w:cs="Calibri"/>
              <w:color w:val="000000"/>
              <w:lang w:val="nl-BE"/>
            </w:rPr>
            <w:t>41.</w:t>
          </w:r>
          <w:r w:rsidRPr="00BD2216">
            <w:rPr>
              <w:rFonts w:ascii="Calibri" w:eastAsia="Times New Roman" w:hAnsi="Calibri" w:cs="Calibri"/>
              <w:color w:val="000000"/>
              <w:lang w:val="nl-BE"/>
            </w:rPr>
            <w:tab/>
            <w:t xml:space="preserve">Sørensen K, Van Den Broucke S, Pelikan JM, et al. </w:t>
          </w:r>
          <w:r w:rsidRPr="00273BD4">
            <w:rPr>
              <w:rFonts w:ascii="Calibri" w:eastAsia="Times New Roman" w:hAnsi="Calibri" w:cs="Calibri"/>
              <w:color w:val="000000"/>
            </w:rPr>
            <w:t xml:space="preserve">Measuring health literacy in populations: Illuminating the design and development process of the European Health Literacy Survey Questionnaire (HLS-EU-Q). </w:t>
          </w:r>
          <w:r w:rsidRPr="00273BD4">
            <w:rPr>
              <w:rFonts w:ascii="Calibri" w:eastAsia="Times New Roman" w:hAnsi="Calibri" w:cs="Calibri"/>
              <w:i/>
              <w:iCs/>
              <w:color w:val="000000"/>
            </w:rPr>
            <w:t>BMC Public Health</w:t>
          </w:r>
          <w:r w:rsidRPr="00273BD4">
            <w:rPr>
              <w:rFonts w:ascii="Calibri" w:eastAsia="Times New Roman" w:hAnsi="Calibri" w:cs="Calibri"/>
              <w:color w:val="000000"/>
            </w:rPr>
            <w:t>. 2013;13(1). doi:10.1186/1471-2458-13-948</w:t>
          </w:r>
        </w:p>
        <w:p w14:paraId="2CAC26D1" w14:textId="77777777" w:rsidR="007B03BE" w:rsidRPr="00BD2216" w:rsidRDefault="007B03BE">
          <w:pPr>
            <w:autoSpaceDE w:val="0"/>
            <w:autoSpaceDN w:val="0"/>
            <w:ind w:hanging="640"/>
            <w:divId w:val="914319917"/>
            <w:rPr>
              <w:rFonts w:ascii="Calibri" w:eastAsia="Times New Roman" w:hAnsi="Calibri" w:cs="Calibri"/>
              <w:color w:val="000000"/>
              <w:lang w:val="nl-BE"/>
            </w:rPr>
          </w:pPr>
          <w:r w:rsidRPr="00273BD4">
            <w:rPr>
              <w:rFonts w:ascii="Calibri" w:eastAsia="Times New Roman" w:hAnsi="Calibri" w:cs="Calibri"/>
              <w:color w:val="000000"/>
            </w:rPr>
            <w:t>42.</w:t>
          </w:r>
          <w:r w:rsidRPr="00273BD4">
            <w:rPr>
              <w:rFonts w:ascii="Calibri" w:eastAsia="Times New Roman" w:hAnsi="Calibri" w:cs="Calibri"/>
              <w:color w:val="000000"/>
            </w:rPr>
            <w:tab/>
            <w:t xml:space="preserve">van Netten JJ, Hijmans JH, Jannink MJA, Geertzen JHB, Postema K. Development and reproducibility of a short questionnaire to measure use and usability of custom-made orthopaedic shoes. </w:t>
          </w:r>
          <w:r w:rsidRPr="00BD2216">
            <w:rPr>
              <w:rFonts w:ascii="Calibri" w:eastAsia="Times New Roman" w:hAnsi="Calibri" w:cs="Calibri"/>
              <w:i/>
              <w:iCs/>
              <w:color w:val="000000"/>
              <w:lang w:val="nl-BE"/>
            </w:rPr>
            <w:t>J Rehabil Med</w:t>
          </w:r>
          <w:r w:rsidRPr="00BD2216">
            <w:rPr>
              <w:rFonts w:ascii="Calibri" w:eastAsia="Times New Roman" w:hAnsi="Calibri" w:cs="Calibri"/>
              <w:color w:val="000000"/>
              <w:lang w:val="nl-BE"/>
            </w:rPr>
            <w:t>. 2009;41:913-918.</w:t>
          </w:r>
        </w:p>
        <w:p w14:paraId="6359DD97" w14:textId="77777777" w:rsidR="007B03BE" w:rsidRPr="00273BD4" w:rsidRDefault="007B03BE">
          <w:pPr>
            <w:autoSpaceDE w:val="0"/>
            <w:autoSpaceDN w:val="0"/>
            <w:ind w:hanging="640"/>
            <w:divId w:val="1730691082"/>
            <w:rPr>
              <w:rFonts w:ascii="Calibri" w:eastAsia="Times New Roman" w:hAnsi="Calibri" w:cs="Calibri"/>
              <w:color w:val="000000"/>
            </w:rPr>
          </w:pPr>
          <w:r w:rsidRPr="00BD2216">
            <w:rPr>
              <w:rFonts w:ascii="Calibri" w:eastAsia="Times New Roman" w:hAnsi="Calibri" w:cs="Calibri"/>
              <w:color w:val="000000"/>
              <w:lang w:val="nl-BE"/>
            </w:rPr>
            <w:t>43.</w:t>
          </w:r>
          <w:r w:rsidRPr="00BD2216">
            <w:rPr>
              <w:rFonts w:ascii="Calibri" w:eastAsia="Times New Roman" w:hAnsi="Calibri" w:cs="Calibri"/>
              <w:color w:val="000000"/>
              <w:lang w:val="nl-BE"/>
            </w:rPr>
            <w:tab/>
            <w:t xml:space="preserve">Schaper C, van Netten JJ, Apelqvist J, et al. </w:t>
          </w:r>
          <w:r w:rsidRPr="00273BD4">
            <w:rPr>
              <w:rFonts w:ascii="Calibri" w:eastAsia="Times New Roman" w:hAnsi="Calibri" w:cs="Calibri"/>
              <w:i/>
              <w:iCs/>
              <w:color w:val="000000"/>
            </w:rPr>
            <w:t>AUTHORS Nicolaas IWGDF Practical Guidelines IWGDF Guidelines IWGDF Practical Guidelines IWGDF Guidelines</w:t>
          </w:r>
          <w:r w:rsidRPr="00273BD4">
            <w:rPr>
              <w:rFonts w:ascii="Calibri" w:eastAsia="Times New Roman" w:hAnsi="Calibri" w:cs="Calibri"/>
              <w:color w:val="000000"/>
            </w:rPr>
            <w:t>. 2023. www.iwgdfguidelines.org</w:t>
          </w:r>
        </w:p>
        <w:p w14:paraId="594FA1CF" w14:textId="0996D681" w:rsidR="007B03BE" w:rsidRPr="00273BD4" w:rsidRDefault="007B03BE">
          <w:pPr>
            <w:rPr>
              <w:rFonts w:ascii="Calibri" w:eastAsia="Times New Roman" w:hAnsi="Calibri" w:cs="Calibri"/>
              <w:kern w:val="0"/>
              <w14:ligatures w14:val="none"/>
            </w:rPr>
          </w:pPr>
          <w:r w:rsidRPr="00273BD4">
            <w:rPr>
              <w:rFonts w:ascii="Calibri" w:eastAsia="Times New Roman" w:hAnsi="Calibri" w:cs="Calibri"/>
              <w:color w:val="000000"/>
            </w:rPr>
            <w:t> </w:t>
          </w:r>
        </w:p>
      </w:sdtContent>
    </w:sdt>
    <w:p w14:paraId="54EEF9DD" w14:textId="0094EA9B" w:rsidR="0038180F" w:rsidRPr="00273BD4" w:rsidRDefault="0038180F">
      <w:pPr>
        <w:rPr>
          <w:rFonts w:ascii="Calibri" w:eastAsia="Times New Roman" w:hAnsi="Calibri" w:cs="Calibri"/>
          <w:kern w:val="0"/>
          <w14:ligatures w14:val="none"/>
        </w:rPr>
      </w:pPr>
    </w:p>
    <w:sectPr w:rsidR="0038180F" w:rsidRPr="00273BD4">
      <w:headerReference w:type="default" r:id="rId3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Fabienne Dobbels" w:date="2026-06-03T09:25:00Z" w:initials="FD">
    <w:p w14:paraId="19F02EAF" w14:textId="4ED4299F" w:rsidR="004B6C96" w:rsidRDefault="00000000">
      <w:pPr>
        <w:pStyle w:val="CommentText"/>
      </w:pPr>
      <w:r>
        <w:rPr>
          <w:rStyle w:val="CommentReference"/>
        </w:rPr>
        <w:annotationRef/>
      </w:r>
      <w:r w:rsidRPr="670973CF">
        <w:t xml:space="preserve">welke zijn toegelaten (is ook deel van exclusie criteria?). </w:t>
      </w:r>
    </w:p>
  </w:comment>
  <w:comment w:id="9" w:author="Fabienne Dobbels" w:date="2026-06-03T09:26:00Z" w:initials="FD">
    <w:p w14:paraId="32489EEE" w14:textId="627A5872" w:rsidR="004B6C96" w:rsidRDefault="00000000">
      <w:pPr>
        <w:pStyle w:val="CommentText"/>
      </w:pPr>
      <w:r>
        <w:rPr>
          <w:rStyle w:val="CommentReference"/>
        </w:rPr>
        <w:annotationRef/>
      </w:r>
      <w:r w:rsidRPr="4CBACACD">
        <w:t xml:space="preserve">op welke manier? SMS? telefoon? door wie? </w:t>
      </w:r>
    </w:p>
  </w:comment>
  <w:comment w:id="10" w:author="Fabienne Dobbels" w:date="2026-06-03T09:29:00Z" w:initials="FD">
    <w:p w14:paraId="64B7EF23" w14:textId="1B62D060" w:rsidR="004B6C96" w:rsidRDefault="00000000">
      <w:pPr>
        <w:pStyle w:val="CommentText"/>
      </w:pPr>
      <w:r>
        <w:rPr>
          <w:rStyle w:val="CommentReference"/>
        </w:rPr>
        <w:annotationRef/>
      </w:r>
      <w:r w:rsidRPr="08D21FCA">
        <w:t>in legende wordt er ook nog gesproken van SEBIA, maar in figuur is dit PARADISE</w:t>
      </w:r>
    </w:p>
  </w:comment>
  <w:comment w:id="11" w:author="Fabienne Dobbels" w:date="2026-06-03T09:31:00Z" w:initials="FD">
    <w:p w14:paraId="1848181D" w14:textId="543B22E9" w:rsidR="004B6C96" w:rsidRDefault="00000000">
      <w:pPr>
        <w:pStyle w:val="CommentText"/>
      </w:pPr>
      <w:r>
        <w:rPr>
          <w:rStyle w:val="CommentReference"/>
        </w:rPr>
        <w:annotationRef/>
      </w:r>
      <w:r w:rsidRPr="30757CB8">
        <w:t xml:space="preserve">en misschien niet alleen in interventie groep, maar ook in usual care om te garanderen dat er geen contaminatie is? </w:t>
      </w:r>
    </w:p>
  </w:comment>
  <w:comment w:id="16" w:author="Fabienne Dobbels" w:date="2026-06-03T09:35:00Z" w:initials="FD">
    <w:p w14:paraId="581C99A3" w14:textId="68D917E8" w:rsidR="004B6C96" w:rsidRDefault="00000000">
      <w:pPr>
        <w:pStyle w:val="CommentText"/>
      </w:pPr>
      <w:r>
        <w:rPr>
          <w:rStyle w:val="CommentReference"/>
        </w:rPr>
        <w:annotationRef/>
      </w:r>
      <w:r w:rsidRPr="5D25620F">
        <w:t>synopsis spreekt van last visit Jan 2030</w:t>
      </w:r>
    </w:p>
  </w:comment>
  <w:comment w:id="19" w:author="Fabienne Dobbels" w:date="2026-06-03T09:37:00Z" w:initials="FD">
    <w:p w14:paraId="404A9C45" w14:textId="062E916B" w:rsidR="004B6C96" w:rsidRDefault="00000000">
      <w:pPr>
        <w:pStyle w:val="CommentText"/>
      </w:pPr>
      <w:r>
        <w:rPr>
          <w:rStyle w:val="CommentReference"/>
        </w:rPr>
        <w:annotationRef/>
      </w:r>
      <w:r w:rsidRPr="25B1E61A">
        <w:t xml:space="preserve">door wie? Wie zal uitleg geven over studie en consent bekomen? Wie zal screening uitvoeren op voorhand? </w:t>
      </w:r>
    </w:p>
  </w:comment>
  <w:comment w:id="20" w:author="Fabienne Dobbels" w:date="2026-06-03T09:39:00Z" w:initials="FD">
    <w:p w14:paraId="66C0EF18" w14:textId="5B31828C" w:rsidR="004B6C96" w:rsidRDefault="00000000">
      <w:pPr>
        <w:pStyle w:val="CommentText"/>
      </w:pPr>
      <w:r>
        <w:rPr>
          <w:rStyle w:val="CommentReference"/>
        </w:rPr>
        <w:annotationRef/>
      </w:r>
      <w:r w:rsidRPr="68B32E1A">
        <w:t xml:space="preserve">zal Leuven ook een copie hebben of zal dit opgeladen worden in redcap? Kwestie van zeker te zijn dat we voldoende documentatie hebben mocht er ooit een audit komen en mogelijk hebben perifere ziekenhuizen een minder uitgebouwd archief voor dergelijke gegevens? </w:t>
      </w:r>
    </w:p>
  </w:comment>
  <w:comment w:id="23" w:author="Fabienne Dobbels" w:date="2026-06-03T09:47:00Z" w:initials="FD">
    <w:p w14:paraId="1E9DCA85" w14:textId="41B60BF3" w:rsidR="004B6C96" w:rsidRDefault="00000000">
      <w:pPr>
        <w:pStyle w:val="CommentText"/>
      </w:pPr>
      <w:r>
        <w:rPr>
          <w:rStyle w:val="CommentReference"/>
        </w:rPr>
        <w:annotationRef/>
      </w:r>
      <w:r w:rsidRPr="479740BE">
        <w:t xml:space="preserve">misschien beter enkel door physician in functie van blindering en om werkbelasting wat te verminderen voor podiatrist? </w:t>
      </w:r>
    </w:p>
  </w:comment>
  <w:comment w:id="28" w:author="Fabienne Dobbels" w:date="2026-06-03T11:03:00Z" w:initials="FD">
    <w:p w14:paraId="32B9142A" w14:textId="0B4442AF" w:rsidR="004B6C96" w:rsidRDefault="00000000">
      <w:pPr>
        <w:pStyle w:val="CommentText"/>
      </w:pPr>
      <w:r>
        <w:rPr>
          <w:rStyle w:val="CommentReference"/>
        </w:rPr>
        <w:annotationRef/>
      </w:r>
      <w:r w:rsidRPr="545FECAC">
        <w:t xml:space="preserve">wie zal consent afnemen? Indien arts, zal dit dan niet mogelijk onder druk gebeuren? Eventueel door PhD studenten laten gebeuren? </w:t>
      </w:r>
    </w:p>
  </w:comment>
  <w:comment w:id="29" w:author="Fabienne Dobbels" w:date="2026-06-03T11:19:00Z" w:initials="FD">
    <w:p w14:paraId="50FE5F02" w14:textId="3E34C10A" w:rsidR="004B6C96" w:rsidRDefault="00000000">
      <w:pPr>
        <w:pStyle w:val="CommentText"/>
      </w:pPr>
      <w:r>
        <w:rPr>
          <w:rStyle w:val="CommentReference"/>
        </w:rPr>
        <w:annotationRef/>
      </w:r>
      <w:r w:rsidRPr="1ACD0835">
        <w:t xml:space="preserve">mogelijk zal EC vragen hoe dit zal gebeuren en hoeveel observaties er zullen plaatsvinden en door wie. </w:t>
      </w:r>
    </w:p>
  </w:comment>
  <w:comment w:id="31" w:author="Fabienne Dobbels" w:date="2026-06-03T11:20:00Z" w:initials="FD">
    <w:p w14:paraId="7506BDCB" w14:textId="31872D1A" w:rsidR="004B6C96" w:rsidRDefault="00000000">
      <w:pPr>
        <w:pStyle w:val="CommentText"/>
      </w:pPr>
      <w:r>
        <w:rPr>
          <w:rStyle w:val="CommentReference"/>
        </w:rPr>
        <w:annotationRef/>
      </w:r>
      <w:r w:rsidRPr="0F802720">
        <w:t xml:space="preserve">bestaat deze functie al? wie zal dit zijn? </w:t>
      </w:r>
    </w:p>
  </w:comment>
  <w:comment w:id="35" w:author="Fabienne Dobbels" w:date="2026-06-03T12:31:00Z" w:initials="FD">
    <w:p w14:paraId="5D73D8F4" w14:textId="64D705EB" w:rsidR="004B6C96" w:rsidRDefault="00000000">
      <w:pPr>
        <w:pStyle w:val="CommentText"/>
      </w:pPr>
      <w:r>
        <w:rPr>
          <w:rStyle w:val="CommentReference"/>
        </w:rPr>
        <w:annotationRef/>
      </w:r>
      <w:r w:rsidRPr="3F0BD749">
        <w:t xml:space="preserve">hoe zal dit gebeuren? pilot prior to study start? </w:t>
      </w:r>
    </w:p>
  </w:comment>
  <w:comment w:id="36" w:author="Fabienne Dobbels" w:date="2026-06-03T12:31:00Z" w:initials="FD">
    <w:p w14:paraId="5DFEEA4E" w14:textId="4DD9121E" w:rsidR="004B6C96" w:rsidRDefault="00000000">
      <w:pPr>
        <w:pStyle w:val="CommentText"/>
      </w:pPr>
      <w:r>
        <w:rPr>
          <w:rStyle w:val="CommentReference"/>
        </w:rPr>
        <w:annotationRef/>
      </w:r>
      <w:r w:rsidRPr="63D0ED33">
        <w:t xml:space="preserve">eerste keer dat PhDs zullen worden vermeld. Wat zal precies hun taak zijn? misschien ook ergens vermelden of "glossary" bijvoegen bij begin protocol om te specifieren wie we bedoelen met onderzoeker, arts-onderzoeker, etc. </w:t>
      </w:r>
    </w:p>
  </w:comment>
  <w:comment w:id="40" w:author="Fabienne Dobbels" w:date="2026-06-03T12:37:00Z" w:initials="FD">
    <w:p w14:paraId="1AEB2D86" w14:textId="4523B2D8" w:rsidR="004B6C96" w:rsidRDefault="00000000">
      <w:pPr>
        <w:pStyle w:val="CommentText"/>
      </w:pPr>
      <w:r>
        <w:rPr>
          <w:rStyle w:val="CommentReference"/>
        </w:rPr>
        <w:annotationRef/>
      </w:r>
      <w:r w:rsidRPr="7E68EB72">
        <w:t xml:space="preserve">Part B1: welke bijlage is dit? wat is part B1 en moet footwear approval form nog worden toegevoegd? </w:t>
      </w:r>
    </w:p>
  </w:comment>
  <w:comment w:id="41" w:author="Fabienne Dobbels" w:date="2026-06-03T12:40:00Z" w:initials="FD">
    <w:p w14:paraId="461E4975" w14:textId="38E7373F" w:rsidR="004B6C96" w:rsidRDefault="00000000">
      <w:pPr>
        <w:pStyle w:val="CommentText"/>
      </w:pPr>
      <w:r>
        <w:rPr>
          <w:rStyle w:val="CommentReference"/>
        </w:rPr>
        <w:annotationRef/>
      </w:r>
      <w:r w:rsidRPr="0826FCF0">
        <w:t xml:space="preserve">is dit haalbaar om dit van patienten te vragen? Laten ze die niet liever in de schoen steken en paar voor binnen en buitenschoenen indien verschillend? of hoe vaak moeten ze die wisselen? </w:t>
      </w:r>
    </w:p>
  </w:comment>
  <w:comment w:id="42" w:author="Fabienne Dobbels" w:date="2026-06-03T12:41:00Z" w:initials="FD">
    <w:p w14:paraId="2E796DDE" w14:textId="6EBFA0B9" w:rsidR="004B6C96" w:rsidRDefault="00000000">
      <w:pPr>
        <w:pStyle w:val="CommentText"/>
      </w:pPr>
      <w:r>
        <w:rPr>
          <w:rStyle w:val="CommentReference"/>
        </w:rPr>
        <w:annotationRef/>
      </w:r>
      <w:r w:rsidRPr="5AEC5767">
        <w:t>of is dit om de 3 maanden tijdens aanpassingen? Dit is niet helemaal duidelijk</w:t>
      </w:r>
    </w:p>
  </w:comment>
  <w:comment w:id="43" w:author="Fabienne Dobbels" w:date="2026-06-03T12:42:00Z" w:initials="FD">
    <w:p w14:paraId="56B64AD1" w14:textId="1F6F1A6B" w:rsidR="004B6C96" w:rsidRDefault="00000000">
      <w:pPr>
        <w:pStyle w:val="CommentText"/>
      </w:pPr>
      <w:r>
        <w:rPr>
          <w:rStyle w:val="CommentReference"/>
        </w:rPr>
        <w:annotationRef/>
      </w:r>
      <w:r w:rsidRPr="6C975F00">
        <w:t xml:space="preserve">is dit acroniem nog nodig, gezien we paradise hebben en dit hiervoor nog niet werd gebruikt (of toch niet werd uitgelegd)? Mogelijk zijn beide acroniemen wat verwarrend? </w:t>
      </w:r>
    </w:p>
  </w:comment>
  <w:comment w:id="50" w:author="Fabienne Dobbels" w:date="2026-06-03T12:50:00Z" w:initials="FD">
    <w:p w14:paraId="3561DE29" w14:textId="541C8167" w:rsidR="004B6C96" w:rsidRDefault="00000000">
      <w:pPr>
        <w:pStyle w:val="CommentText"/>
      </w:pPr>
      <w:r>
        <w:rPr>
          <w:rStyle w:val="CommentReference"/>
        </w:rPr>
        <w:annotationRef/>
      </w:r>
      <w:r w:rsidRPr="006BB788">
        <w:t>titel staat hier niet op zijn plaats?</w:t>
      </w:r>
    </w:p>
  </w:comment>
  <w:comment w:id="52" w:author="Fabienne Dobbels" w:date="2026-06-19T11:40:00Z" w:initials="FD">
    <w:p w14:paraId="410DFF94" w14:textId="0A9E0215" w:rsidR="004B6C96" w:rsidRDefault="00000000">
      <w:pPr>
        <w:pStyle w:val="CommentText"/>
      </w:pPr>
      <w:r>
        <w:rPr>
          <w:rStyle w:val="CommentReference"/>
        </w:rPr>
        <w:annotationRef/>
      </w:r>
      <w:r w:rsidRPr="4D564B76">
        <w:t xml:space="preserve">waarom document 12 bij baseline? ik begrijp dat je CSQ-8 wil afnemen en op einde wil kijken of ze nu meer tevreden zijn over zorg, en verschillende componenten van de interventie (educatie, feedback, aangepast schoeisel op basis van drukmetingen), maar nu staat er hier volgens mij veel te veel info in. Tevredenheid en klachten ivm schoenen wordt ook al gecapteerd door document 13 MOS, dus moet dit geen 2 keer worden bevraagd. Misschien moet dit ook niet bij baseline worden bevraagd om patient niet te overladen?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F02EAF" w15:done="0"/>
  <w15:commentEx w15:paraId="32489EEE" w15:done="0"/>
  <w15:commentEx w15:paraId="64B7EF23" w15:done="0"/>
  <w15:commentEx w15:paraId="1848181D" w15:done="0"/>
  <w15:commentEx w15:paraId="581C99A3" w15:done="0"/>
  <w15:commentEx w15:paraId="404A9C45" w15:done="0"/>
  <w15:commentEx w15:paraId="66C0EF18" w15:done="0"/>
  <w15:commentEx w15:paraId="1E9DCA85" w15:done="0"/>
  <w15:commentEx w15:paraId="32B9142A" w15:done="0"/>
  <w15:commentEx w15:paraId="50FE5F02" w15:done="0"/>
  <w15:commentEx w15:paraId="7506BDCB" w15:done="0"/>
  <w15:commentEx w15:paraId="5D73D8F4" w15:done="0"/>
  <w15:commentEx w15:paraId="5DFEEA4E" w15:done="0"/>
  <w15:commentEx w15:paraId="1AEB2D86" w15:done="0"/>
  <w15:commentEx w15:paraId="461E4975" w15:done="0"/>
  <w15:commentEx w15:paraId="2E796DDE" w15:paraIdParent="461E4975" w15:done="0"/>
  <w15:commentEx w15:paraId="56B64AD1" w15:done="0"/>
  <w15:commentEx w15:paraId="3561DE29" w15:done="0"/>
  <w15:commentEx w15:paraId="410DFF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85A3788" w16cex:dateUtc="2026-06-03T07:25:00Z"/>
  <w16cex:commentExtensible w16cex:durableId="1ED3F8ED" w16cex:dateUtc="2026-06-03T07:26:00Z"/>
  <w16cex:commentExtensible w16cex:durableId="6E82A2E1" w16cex:dateUtc="2026-06-03T07:29:00Z"/>
  <w16cex:commentExtensible w16cex:durableId="24FBAEA0" w16cex:dateUtc="2026-06-03T07:31:00Z"/>
  <w16cex:commentExtensible w16cex:durableId="1AB85C51" w16cex:dateUtc="2026-06-03T07:35:00Z"/>
  <w16cex:commentExtensible w16cex:durableId="28581383" w16cex:dateUtc="2026-06-03T07:37:00Z"/>
  <w16cex:commentExtensible w16cex:durableId="7C9EFD16" w16cex:dateUtc="2026-06-03T07:39:00Z"/>
  <w16cex:commentExtensible w16cex:durableId="609752A4" w16cex:dateUtc="2026-06-03T07:47:00Z"/>
  <w16cex:commentExtensible w16cex:durableId="14E39C67" w16cex:dateUtc="2026-06-03T09:03:00Z"/>
  <w16cex:commentExtensible w16cex:durableId="28C73553" w16cex:dateUtc="2026-06-03T09:19:00Z"/>
  <w16cex:commentExtensible w16cex:durableId="66A1DCC3" w16cex:dateUtc="2026-06-03T09:20:00Z"/>
  <w16cex:commentExtensible w16cex:durableId="5358D26B" w16cex:dateUtc="2026-06-03T10:31:00Z"/>
  <w16cex:commentExtensible w16cex:durableId="6DD9D092" w16cex:dateUtc="2026-06-03T10:31:00Z"/>
  <w16cex:commentExtensible w16cex:durableId="78FEF369" w16cex:dateUtc="2026-06-03T10:37:00Z"/>
  <w16cex:commentExtensible w16cex:durableId="53101AC6" w16cex:dateUtc="2026-06-03T10:40:00Z"/>
  <w16cex:commentExtensible w16cex:durableId="404B0331" w16cex:dateUtc="2026-06-03T10:41:00Z"/>
  <w16cex:commentExtensible w16cex:durableId="3C0C42A7" w16cex:dateUtc="2026-06-03T10:42:00Z"/>
  <w16cex:commentExtensible w16cex:durableId="4EEE56FA" w16cex:dateUtc="2026-06-03T10:50:00Z"/>
  <w16cex:commentExtensible w16cex:durableId="3F9B0C83" w16cex:dateUtc="2026-06-19T09: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F02EAF" w16cid:durableId="785A3788"/>
  <w16cid:commentId w16cid:paraId="32489EEE" w16cid:durableId="1ED3F8ED"/>
  <w16cid:commentId w16cid:paraId="64B7EF23" w16cid:durableId="6E82A2E1"/>
  <w16cid:commentId w16cid:paraId="1848181D" w16cid:durableId="24FBAEA0"/>
  <w16cid:commentId w16cid:paraId="581C99A3" w16cid:durableId="1AB85C51"/>
  <w16cid:commentId w16cid:paraId="404A9C45" w16cid:durableId="28581383"/>
  <w16cid:commentId w16cid:paraId="66C0EF18" w16cid:durableId="7C9EFD16"/>
  <w16cid:commentId w16cid:paraId="1E9DCA85" w16cid:durableId="609752A4"/>
  <w16cid:commentId w16cid:paraId="32B9142A" w16cid:durableId="14E39C67"/>
  <w16cid:commentId w16cid:paraId="50FE5F02" w16cid:durableId="28C73553"/>
  <w16cid:commentId w16cid:paraId="7506BDCB" w16cid:durableId="66A1DCC3"/>
  <w16cid:commentId w16cid:paraId="5D73D8F4" w16cid:durableId="5358D26B"/>
  <w16cid:commentId w16cid:paraId="5DFEEA4E" w16cid:durableId="6DD9D092"/>
  <w16cid:commentId w16cid:paraId="1AEB2D86" w16cid:durableId="78FEF369"/>
  <w16cid:commentId w16cid:paraId="461E4975" w16cid:durableId="53101AC6"/>
  <w16cid:commentId w16cid:paraId="2E796DDE" w16cid:durableId="404B0331"/>
  <w16cid:commentId w16cid:paraId="56B64AD1" w16cid:durableId="3C0C42A7"/>
  <w16cid:commentId w16cid:paraId="3561DE29" w16cid:durableId="4EEE56FA"/>
  <w16cid:commentId w16cid:paraId="410DFF94" w16cid:durableId="3F9B0C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6C18EC" w14:textId="77777777" w:rsidR="006113F5" w:rsidRDefault="006113F5" w:rsidP="009D7BE7">
      <w:pPr>
        <w:spacing w:after="0" w:line="240" w:lineRule="auto"/>
      </w:pPr>
      <w:r>
        <w:separator/>
      </w:r>
    </w:p>
  </w:endnote>
  <w:endnote w:type="continuationSeparator" w:id="0">
    <w:p w14:paraId="373A5C2F" w14:textId="77777777" w:rsidR="006113F5" w:rsidRDefault="006113F5" w:rsidP="009D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5607C1" w14:textId="77777777" w:rsidR="006113F5" w:rsidRDefault="006113F5" w:rsidP="009D7BE7">
      <w:pPr>
        <w:spacing w:after="0" w:line="240" w:lineRule="auto"/>
      </w:pPr>
      <w:r>
        <w:separator/>
      </w:r>
    </w:p>
  </w:footnote>
  <w:footnote w:type="continuationSeparator" w:id="0">
    <w:p w14:paraId="34915873" w14:textId="77777777" w:rsidR="006113F5" w:rsidRDefault="006113F5" w:rsidP="009D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EFC" w14:textId="70BA8D83" w:rsidR="009D7BE7" w:rsidRPr="009D7BE7" w:rsidRDefault="009D7BE7">
    <w:pPr>
      <w:pStyle w:val="Koptekst"/>
      <w:rPr>
        <w:lang w:val="en-US"/>
      </w:rPr>
    </w:pPr>
    <w:r>
      <w:rPr>
        <w:lang w:val="en-US"/>
      </w:rPr>
      <w:t>Protocol PARADISE trial_S71769</w:t>
    </w:r>
    <w:r>
      <w:rPr>
        <w:lang w:val="en-US"/>
      </w:rPr>
      <w:tab/>
    </w:r>
    <w:r>
      <w:rPr>
        <w:lang w:val="en-US"/>
      </w:rPr>
      <w:tab/>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ascii="Calibri" w:eastAsiaTheme="minorHAnsi" w:hAnsi="Calibri" w:cs="Calibr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ascii="Symbol" w:hAnsi="Symbol" w:hint="default"/>
      </w:rPr>
    </w:lvl>
    <w:lvl w:ilvl="1" w:tplc="20000003" w:tentative="1">
      <w:start w:val="1"/>
      <w:numFmt w:val="bullet"/>
      <w:lvlText w:val="o"/>
      <w:lvlJc w:val="left"/>
      <w:pPr>
        <w:ind w:left="2208" w:hanging="360"/>
      </w:pPr>
      <w:rPr>
        <w:rFonts w:ascii="Courier New" w:hAnsi="Courier New" w:cs="Courier New" w:hint="default"/>
      </w:rPr>
    </w:lvl>
    <w:lvl w:ilvl="2" w:tplc="20000005" w:tentative="1">
      <w:start w:val="1"/>
      <w:numFmt w:val="bullet"/>
      <w:lvlText w:val=""/>
      <w:lvlJc w:val="left"/>
      <w:pPr>
        <w:ind w:left="2928" w:hanging="360"/>
      </w:pPr>
      <w:rPr>
        <w:rFonts w:ascii="Wingdings" w:hAnsi="Wingdings" w:hint="default"/>
      </w:rPr>
    </w:lvl>
    <w:lvl w:ilvl="3" w:tplc="20000001" w:tentative="1">
      <w:start w:val="1"/>
      <w:numFmt w:val="bullet"/>
      <w:lvlText w:val=""/>
      <w:lvlJc w:val="left"/>
      <w:pPr>
        <w:ind w:left="3648" w:hanging="360"/>
      </w:pPr>
      <w:rPr>
        <w:rFonts w:ascii="Symbol" w:hAnsi="Symbol" w:hint="default"/>
      </w:rPr>
    </w:lvl>
    <w:lvl w:ilvl="4" w:tplc="20000003" w:tentative="1">
      <w:start w:val="1"/>
      <w:numFmt w:val="bullet"/>
      <w:lvlText w:val="o"/>
      <w:lvlJc w:val="left"/>
      <w:pPr>
        <w:ind w:left="4368" w:hanging="360"/>
      </w:pPr>
      <w:rPr>
        <w:rFonts w:ascii="Courier New" w:hAnsi="Courier New" w:cs="Courier New" w:hint="default"/>
      </w:rPr>
    </w:lvl>
    <w:lvl w:ilvl="5" w:tplc="20000005" w:tentative="1">
      <w:start w:val="1"/>
      <w:numFmt w:val="bullet"/>
      <w:lvlText w:val=""/>
      <w:lvlJc w:val="left"/>
      <w:pPr>
        <w:ind w:left="5088" w:hanging="360"/>
      </w:pPr>
      <w:rPr>
        <w:rFonts w:ascii="Wingdings" w:hAnsi="Wingdings" w:hint="default"/>
      </w:rPr>
    </w:lvl>
    <w:lvl w:ilvl="6" w:tplc="20000001" w:tentative="1">
      <w:start w:val="1"/>
      <w:numFmt w:val="bullet"/>
      <w:lvlText w:val=""/>
      <w:lvlJc w:val="left"/>
      <w:pPr>
        <w:ind w:left="5808" w:hanging="360"/>
      </w:pPr>
      <w:rPr>
        <w:rFonts w:ascii="Symbol" w:hAnsi="Symbol" w:hint="default"/>
      </w:rPr>
    </w:lvl>
    <w:lvl w:ilvl="7" w:tplc="20000003" w:tentative="1">
      <w:start w:val="1"/>
      <w:numFmt w:val="bullet"/>
      <w:lvlText w:val="o"/>
      <w:lvlJc w:val="left"/>
      <w:pPr>
        <w:ind w:left="6528" w:hanging="360"/>
      </w:pPr>
      <w:rPr>
        <w:rFonts w:ascii="Courier New" w:hAnsi="Courier New" w:cs="Courier New" w:hint="default"/>
      </w:rPr>
    </w:lvl>
    <w:lvl w:ilvl="8" w:tplc="20000005" w:tentative="1">
      <w:start w:val="1"/>
      <w:numFmt w:val="bullet"/>
      <w:lvlText w:val=""/>
      <w:lvlJc w:val="left"/>
      <w:pPr>
        <w:ind w:left="7248" w:hanging="360"/>
      </w:pPr>
      <w:rPr>
        <w:rFonts w:ascii="Wingdings" w:hAnsi="Wingdings" w:hint="default"/>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ascii="Wingdings" w:hAnsi="Wingdings" w:hint="default"/>
        <w:sz w:val="20"/>
        <w:szCs w:val="2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ascii="Symbol" w:hAnsi="Symbol" w:hint="default"/>
      </w:rPr>
    </w:lvl>
    <w:lvl w:ilvl="1" w:tplc="6700028A">
      <w:start w:val="1"/>
      <w:numFmt w:val="bullet"/>
      <w:lvlText w:val="o"/>
      <w:lvlJc w:val="left"/>
      <w:pPr>
        <w:ind w:left="1440" w:hanging="360"/>
      </w:pPr>
      <w:rPr>
        <w:rFonts w:ascii="Courier New" w:hAnsi="Courier New" w:hint="default"/>
      </w:rPr>
    </w:lvl>
    <w:lvl w:ilvl="2" w:tplc="DBFCE766">
      <w:start w:val="1"/>
      <w:numFmt w:val="bullet"/>
      <w:lvlText w:val=""/>
      <w:lvlJc w:val="left"/>
      <w:pPr>
        <w:ind w:left="2160" w:hanging="360"/>
      </w:pPr>
      <w:rPr>
        <w:rFonts w:ascii="Wingdings" w:hAnsi="Wingdings" w:hint="default"/>
      </w:rPr>
    </w:lvl>
    <w:lvl w:ilvl="3" w:tplc="B4222556">
      <w:start w:val="1"/>
      <w:numFmt w:val="bullet"/>
      <w:lvlText w:val=""/>
      <w:lvlJc w:val="left"/>
      <w:pPr>
        <w:ind w:left="2880" w:hanging="360"/>
      </w:pPr>
      <w:rPr>
        <w:rFonts w:ascii="Symbol" w:hAnsi="Symbol" w:hint="default"/>
      </w:rPr>
    </w:lvl>
    <w:lvl w:ilvl="4" w:tplc="C9F2D8D6">
      <w:start w:val="1"/>
      <w:numFmt w:val="bullet"/>
      <w:lvlText w:val="o"/>
      <w:lvlJc w:val="left"/>
      <w:pPr>
        <w:ind w:left="3600" w:hanging="360"/>
      </w:pPr>
      <w:rPr>
        <w:rFonts w:ascii="Courier New" w:hAnsi="Courier New" w:hint="default"/>
      </w:rPr>
    </w:lvl>
    <w:lvl w:ilvl="5" w:tplc="3D9CE750">
      <w:start w:val="1"/>
      <w:numFmt w:val="bullet"/>
      <w:lvlText w:val=""/>
      <w:lvlJc w:val="left"/>
      <w:pPr>
        <w:ind w:left="4320" w:hanging="360"/>
      </w:pPr>
      <w:rPr>
        <w:rFonts w:ascii="Wingdings" w:hAnsi="Wingdings" w:hint="default"/>
      </w:rPr>
    </w:lvl>
    <w:lvl w:ilvl="6" w:tplc="A662A98C">
      <w:start w:val="1"/>
      <w:numFmt w:val="bullet"/>
      <w:lvlText w:val=""/>
      <w:lvlJc w:val="left"/>
      <w:pPr>
        <w:ind w:left="5040" w:hanging="360"/>
      </w:pPr>
      <w:rPr>
        <w:rFonts w:ascii="Symbol" w:hAnsi="Symbol" w:hint="default"/>
      </w:rPr>
    </w:lvl>
    <w:lvl w:ilvl="7" w:tplc="00063456">
      <w:start w:val="1"/>
      <w:numFmt w:val="bullet"/>
      <w:lvlText w:val="o"/>
      <w:lvlJc w:val="left"/>
      <w:pPr>
        <w:ind w:left="5760" w:hanging="360"/>
      </w:pPr>
      <w:rPr>
        <w:rFonts w:ascii="Courier New" w:hAnsi="Courier New" w:hint="default"/>
      </w:rPr>
    </w:lvl>
    <w:lvl w:ilvl="8" w:tplc="2A2A113A">
      <w:start w:val="1"/>
      <w:numFmt w:val="bullet"/>
      <w:lvlText w:val=""/>
      <w:lvlJc w:val="left"/>
      <w:pPr>
        <w:ind w:left="6480" w:hanging="360"/>
      </w:pPr>
      <w:rPr>
        <w:rFonts w:ascii="Wingdings" w:hAnsi="Wingdings" w:hint="default"/>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Segoe UI Symbol" w:hAnsi="Segoe UI Symbol" w:cs="Segoe UI Symbol" w:hint="default"/>
      </w:rPr>
    </w:lvl>
    <w:lvl w:ilvl="2">
      <w:start w:val="1"/>
      <w:numFmt w:val="decimal"/>
      <w:isLgl/>
      <w:lvlText w:val="%1.%2.%3."/>
      <w:lvlJc w:val="left"/>
      <w:pPr>
        <w:ind w:left="1080" w:hanging="720"/>
      </w:pPr>
      <w:rPr>
        <w:rFonts w:ascii="Segoe UI Symbol" w:hAnsi="Segoe UI Symbol" w:cs="Segoe UI Symbol" w:hint="default"/>
      </w:rPr>
    </w:lvl>
    <w:lvl w:ilvl="3">
      <w:start w:val="1"/>
      <w:numFmt w:val="decimal"/>
      <w:isLgl/>
      <w:lvlText w:val="%1.%2.%3.%4."/>
      <w:lvlJc w:val="left"/>
      <w:pPr>
        <w:ind w:left="1080" w:hanging="720"/>
      </w:pPr>
      <w:rPr>
        <w:rFonts w:ascii="Segoe UI Symbol" w:hAnsi="Segoe UI Symbol" w:cs="Segoe UI Symbol" w:hint="default"/>
      </w:rPr>
    </w:lvl>
    <w:lvl w:ilvl="4">
      <w:start w:val="1"/>
      <w:numFmt w:val="decimal"/>
      <w:isLgl/>
      <w:lvlText w:val="%1.%2.%3.%4.%5."/>
      <w:lvlJc w:val="left"/>
      <w:pPr>
        <w:ind w:left="1440" w:hanging="1080"/>
      </w:pPr>
      <w:rPr>
        <w:rFonts w:ascii="Segoe UI Symbol" w:hAnsi="Segoe UI Symbol" w:cs="Segoe UI Symbol" w:hint="default"/>
      </w:rPr>
    </w:lvl>
    <w:lvl w:ilvl="5">
      <w:start w:val="1"/>
      <w:numFmt w:val="decimal"/>
      <w:isLgl/>
      <w:lvlText w:val="%1.%2.%3.%4.%5.%6."/>
      <w:lvlJc w:val="left"/>
      <w:pPr>
        <w:ind w:left="1440" w:hanging="1080"/>
      </w:pPr>
      <w:rPr>
        <w:rFonts w:ascii="Segoe UI Symbol" w:hAnsi="Segoe UI Symbol" w:cs="Segoe UI Symbol" w:hint="default"/>
      </w:rPr>
    </w:lvl>
    <w:lvl w:ilvl="6">
      <w:start w:val="1"/>
      <w:numFmt w:val="decimal"/>
      <w:isLgl/>
      <w:lvlText w:val="%1.%2.%3.%4.%5.%6.%7."/>
      <w:lvlJc w:val="left"/>
      <w:pPr>
        <w:ind w:left="1800" w:hanging="1440"/>
      </w:pPr>
      <w:rPr>
        <w:rFonts w:ascii="Segoe UI Symbol" w:hAnsi="Segoe UI Symbol" w:cs="Segoe UI Symbol" w:hint="default"/>
      </w:rPr>
    </w:lvl>
    <w:lvl w:ilvl="7">
      <w:start w:val="1"/>
      <w:numFmt w:val="decimal"/>
      <w:isLgl/>
      <w:lvlText w:val="%1.%2.%3.%4.%5.%6.%7.%8."/>
      <w:lvlJc w:val="left"/>
      <w:pPr>
        <w:ind w:left="1800" w:hanging="1440"/>
      </w:pPr>
      <w:rPr>
        <w:rFonts w:ascii="Segoe UI Symbol" w:hAnsi="Segoe UI Symbol" w:cs="Segoe UI Symbol" w:hint="default"/>
      </w:rPr>
    </w:lvl>
    <w:lvl w:ilvl="8">
      <w:start w:val="1"/>
      <w:numFmt w:val="decimal"/>
      <w:isLgl/>
      <w:lvlText w:val="%1.%2.%3.%4.%5.%6.%7.%8.%9."/>
      <w:lvlJc w:val="left"/>
      <w:pPr>
        <w:ind w:left="2160" w:hanging="1800"/>
      </w:pPr>
      <w:rPr>
        <w:rFonts w:ascii="Segoe UI Symbol" w:hAnsi="Segoe UI Symbol" w:cs="Segoe UI Symbol" w:hint="default"/>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2B3C"/>
    <w:rsid w:val="001350E7"/>
    <w:rsid w:val="00135536"/>
    <w:rsid w:val="00136EBA"/>
    <w:rsid w:val="001428EC"/>
    <w:rsid w:val="00144472"/>
    <w:rsid w:val="001460B7"/>
    <w:rsid w:val="00147C85"/>
    <w:rsid w:val="00151EA3"/>
    <w:rsid w:val="00163653"/>
    <w:rsid w:val="001644C2"/>
    <w:rsid w:val="0016466C"/>
    <w:rsid w:val="00166843"/>
    <w:rsid w:val="001701C3"/>
    <w:rsid w:val="00170BC7"/>
    <w:rsid w:val="001743CE"/>
    <w:rsid w:val="0017463D"/>
    <w:rsid w:val="001769DE"/>
    <w:rsid w:val="001801D8"/>
    <w:rsid w:val="0018216A"/>
    <w:rsid w:val="00185EB5"/>
    <w:rsid w:val="001900BD"/>
    <w:rsid w:val="00192B3D"/>
    <w:rsid w:val="00192FE3"/>
    <w:rsid w:val="001938F1"/>
    <w:rsid w:val="00194D3C"/>
    <w:rsid w:val="0019549B"/>
    <w:rsid w:val="001A21B4"/>
    <w:rsid w:val="001A2E18"/>
    <w:rsid w:val="001A2F21"/>
    <w:rsid w:val="001A572E"/>
    <w:rsid w:val="001A68FD"/>
    <w:rsid w:val="001A696C"/>
    <w:rsid w:val="001A7EEE"/>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59B6"/>
    <w:rsid w:val="00236B83"/>
    <w:rsid w:val="002430D8"/>
    <w:rsid w:val="0024441F"/>
    <w:rsid w:val="002501EF"/>
    <w:rsid w:val="00250FD7"/>
    <w:rsid w:val="002525B1"/>
    <w:rsid w:val="00253885"/>
    <w:rsid w:val="00254D32"/>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782A"/>
    <w:rsid w:val="002A7C37"/>
    <w:rsid w:val="002B4260"/>
    <w:rsid w:val="002B4B99"/>
    <w:rsid w:val="002B4DE3"/>
    <w:rsid w:val="002B4DF1"/>
    <w:rsid w:val="002B7A0F"/>
    <w:rsid w:val="002C066A"/>
    <w:rsid w:val="002C30BF"/>
    <w:rsid w:val="002C7B2B"/>
    <w:rsid w:val="002D0E3F"/>
    <w:rsid w:val="002D15E1"/>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200EC"/>
    <w:rsid w:val="00322465"/>
    <w:rsid w:val="00324CCC"/>
    <w:rsid w:val="0032797C"/>
    <w:rsid w:val="00331A07"/>
    <w:rsid w:val="00332AAF"/>
    <w:rsid w:val="003336BE"/>
    <w:rsid w:val="00333BA8"/>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4C23"/>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5400"/>
    <w:rsid w:val="003B4C17"/>
    <w:rsid w:val="003B536A"/>
    <w:rsid w:val="003C0EB9"/>
    <w:rsid w:val="003C1B7E"/>
    <w:rsid w:val="003C29F3"/>
    <w:rsid w:val="003C677A"/>
    <w:rsid w:val="003C7761"/>
    <w:rsid w:val="003D0668"/>
    <w:rsid w:val="003D12A7"/>
    <w:rsid w:val="003D1C1E"/>
    <w:rsid w:val="003D2BCA"/>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510E"/>
    <w:rsid w:val="00415634"/>
    <w:rsid w:val="00421769"/>
    <w:rsid w:val="00422826"/>
    <w:rsid w:val="00422AF9"/>
    <w:rsid w:val="00434E0F"/>
    <w:rsid w:val="00440A6E"/>
    <w:rsid w:val="00441759"/>
    <w:rsid w:val="00442315"/>
    <w:rsid w:val="00442FC9"/>
    <w:rsid w:val="004441B3"/>
    <w:rsid w:val="00446963"/>
    <w:rsid w:val="00446AF3"/>
    <w:rsid w:val="00450687"/>
    <w:rsid w:val="00451E0D"/>
    <w:rsid w:val="00454643"/>
    <w:rsid w:val="004552FB"/>
    <w:rsid w:val="00457DD4"/>
    <w:rsid w:val="00461175"/>
    <w:rsid w:val="004611D6"/>
    <w:rsid w:val="004630E2"/>
    <w:rsid w:val="00464EF4"/>
    <w:rsid w:val="00466DDB"/>
    <w:rsid w:val="00467950"/>
    <w:rsid w:val="004710CB"/>
    <w:rsid w:val="004726BD"/>
    <w:rsid w:val="004767F5"/>
    <w:rsid w:val="00476DF2"/>
    <w:rsid w:val="00482D5B"/>
    <w:rsid w:val="00485F6D"/>
    <w:rsid w:val="00491C14"/>
    <w:rsid w:val="00496ABE"/>
    <w:rsid w:val="004A1D7A"/>
    <w:rsid w:val="004A2946"/>
    <w:rsid w:val="004A67BD"/>
    <w:rsid w:val="004A6863"/>
    <w:rsid w:val="004B51E2"/>
    <w:rsid w:val="004B5CED"/>
    <w:rsid w:val="004B5FE0"/>
    <w:rsid w:val="004B663A"/>
    <w:rsid w:val="004B6C96"/>
    <w:rsid w:val="004B6DD4"/>
    <w:rsid w:val="004C3669"/>
    <w:rsid w:val="004C776B"/>
    <w:rsid w:val="004C779C"/>
    <w:rsid w:val="004D0FE6"/>
    <w:rsid w:val="004D3CDD"/>
    <w:rsid w:val="004D5664"/>
    <w:rsid w:val="004D5EA3"/>
    <w:rsid w:val="004D77E1"/>
    <w:rsid w:val="004D7997"/>
    <w:rsid w:val="004E04F9"/>
    <w:rsid w:val="004E1345"/>
    <w:rsid w:val="004E27B6"/>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A6D78"/>
    <w:rsid w:val="005B1D21"/>
    <w:rsid w:val="005B1FBA"/>
    <w:rsid w:val="005B2155"/>
    <w:rsid w:val="005B229C"/>
    <w:rsid w:val="005B5D24"/>
    <w:rsid w:val="005C0BD6"/>
    <w:rsid w:val="005C45D6"/>
    <w:rsid w:val="005C6E81"/>
    <w:rsid w:val="005D0AA6"/>
    <w:rsid w:val="005D1DDA"/>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13F5"/>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97"/>
    <w:rsid w:val="0066090F"/>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B2237"/>
    <w:rsid w:val="006B26D2"/>
    <w:rsid w:val="006B47FE"/>
    <w:rsid w:val="006B6C2F"/>
    <w:rsid w:val="006B6D5D"/>
    <w:rsid w:val="006C1493"/>
    <w:rsid w:val="006C2F12"/>
    <w:rsid w:val="006C346E"/>
    <w:rsid w:val="006C6905"/>
    <w:rsid w:val="006D228B"/>
    <w:rsid w:val="006D398E"/>
    <w:rsid w:val="006D790E"/>
    <w:rsid w:val="006D7C6C"/>
    <w:rsid w:val="006E0B6D"/>
    <w:rsid w:val="006E2DEF"/>
    <w:rsid w:val="006E377F"/>
    <w:rsid w:val="006E5C93"/>
    <w:rsid w:val="006F54E7"/>
    <w:rsid w:val="006F6F29"/>
    <w:rsid w:val="0070506C"/>
    <w:rsid w:val="0070547C"/>
    <w:rsid w:val="007058DF"/>
    <w:rsid w:val="0070738C"/>
    <w:rsid w:val="00710203"/>
    <w:rsid w:val="00712C9B"/>
    <w:rsid w:val="00713874"/>
    <w:rsid w:val="00721610"/>
    <w:rsid w:val="00726E52"/>
    <w:rsid w:val="007275A5"/>
    <w:rsid w:val="00733626"/>
    <w:rsid w:val="00733E03"/>
    <w:rsid w:val="00734689"/>
    <w:rsid w:val="00741447"/>
    <w:rsid w:val="00751588"/>
    <w:rsid w:val="0075333D"/>
    <w:rsid w:val="007627FE"/>
    <w:rsid w:val="00763FF8"/>
    <w:rsid w:val="0076516B"/>
    <w:rsid w:val="00765722"/>
    <w:rsid w:val="00766CF8"/>
    <w:rsid w:val="0076773C"/>
    <w:rsid w:val="00767783"/>
    <w:rsid w:val="00772A15"/>
    <w:rsid w:val="00780D06"/>
    <w:rsid w:val="00781664"/>
    <w:rsid w:val="00782932"/>
    <w:rsid w:val="00790065"/>
    <w:rsid w:val="007910F6"/>
    <w:rsid w:val="00793CF2"/>
    <w:rsid w:val="007A7835"/>
    <w:rsid w:val="007B03BE"/>
    <w:rsid w:val="007B0A95"/>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FCA"/>
    <w:rsid w:val="00837CB7"/>
    <w:rsid w:val="008428D7"/>
    <w:rsid w:val="00843065"/>
    <w:rsid w:val="008441D7"/>
    <w:rsid w:val="00845EF6"/>
    <w:rsid w:val="008479F2"/>
    <w:rsid w:val="00853DDE"/>
    <w:rsid w:val="0085662E"/>
    <w:rsid w:val="00862073"/>
    <w:rsid w:val="00863037"/>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6EE0"/>
    <w:rsid w:val="008C7F0D"/>
    <w:rsid w:val="008D3248"/>
    <w:rsid w:val="008D4BE2"/>
    <w:rsid w:val="008D54C0"/>
    <w:rsid w:val="008D5501"/>
    <w:rsid w:val="008D5F13"/>
    <w:rsid w:val="008E2282"/>
    <w:rsid w:val="008E293B"/>
    <w:rsid w:val="008E4081"/>
    <w:rsid w:val="008E4086"/>
    <w:rsid w:val="008E51DC"/>
    <w:rsid w:val="008F2D29"/>
    <w:rsid w:val="008F31DC"/>
    <w:rsid w:val="008F362A"/>
    <w:rsid w:val="008F6174"/>
    <w:rsid w:val="008F7163"/>
    <w:rsid w:val="00903A4E"/>
    <w:rsid w:val="00904326"/>
    <w:rsid w:val="0091439D"/>
    <w:rsid w:val="00914794"/>
    <w:rsid w:val="009168CA"/>
    <w:rsid w:val="00920579"/>
    <w:rsid w:val="00920842"/>
    <w:rsid w:val="00922061"/>
    <w:rsid w:val="009357FE"/>
    <w:rsid w:val="00935C88"/>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698C"/>
    <w:rsid w:val="00977276"/>
    <w:rsid w:val="00977BDE"/>
    <w:rsid w:val="009805C3"/>
    <w:rsid w:val="009828AA"/>
    <w:rsid w:val="0098299B"/>
    <w:rsid w:val="00985C32"/>
    <w:rsid w:val="00991418"/>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5EA5"/>
    <w:rsid w:val="00A36C71"/>
    <w:rsid w:val="00A37903"/>
    <w:rsid w:val="00A42F70"/>
    <w:rsid w:val="00A458F1"/>
    <w:rsid w:val="00A4771C"/>
    <w:rsid w:val="00A53E51"/>
    <w:rsid w:val="00A553A6"/>
    <w:rsid w:val="00A62438"/>
    <w:rsid w:val="00A628AB"/>
    <w:rsid w:val="00A63B56"/>
    <w:rsid w:val="00A65CA7"/>
    <w:rsid w:val="00A67D4F"/>
    <w:rsid w:val="00A71310"/>
    <w:rsid w:val="00A730D2"/>
    <w:rsid w:val="00A73F1E"/>
    <w:rsid w:val="00A750C1"/>
    <w:rsid w:val="00A7579C"/>
    <w:rsid w:val="00A804A2"/>
    <w:rsid w:val="00A82FF9"/>
    <w:rsid w:val="00A84420"/>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2456"/>
    <w:rsid w:val="00AB3C75"/>
    <w:rsid w:val="00AB3CDF"/>
    <w:rsid w:val="00AB5BC1"/>
    <w:rsid w:val="00AB723C"/>
    <w:rsid w:val="00AB7CA4"/>
    <w:rsid w:val="00AC0074"/>
    <w:rsid w:val="00AC0357"/>
    <w:rsid w:val="00AC2416"/>
    <w:rsid w:val="00AC5C4D"/>
    <w:rsid w:val="00AC69F6"/>
    <w:rsid w:val="00AC6F42"/>
    <w:rsid w:val="00AC7E44"/>
    <w:rsid w:val="00AD2079"/>
    <w:rsid w:val="00AE0FDD"/>
    <w:rsid w:val="00AE2AB4"/>
    <w:rsid w:val="00AE325E"/>
    <w:rsid w:val="00AE565D"/>
    <w:rsid w:val="00AE5F7C"/>
    <w:rsid w:val="00AF0843"/>
    <w:rsid w:val="00AF13B0"/>
    <w:rsid w:val="00AF2989"/>
    <w:rsid w:val="00AF4026"/>
    <w:rsid w:val="00AF6717"/>
    <w:rsid w:val="00AF6C4D"/>
    <w:rsid w:val="00B03E7F"/>
    <w:rsid w:val="00B03F5B"/>
    <w:rsid w:val="00B05B21"/>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353D0"/>
    <w:rsid w:val="00B401F5"/>
    <w:rsid w:val="00B40655"/>
    <w:rsid w:val="00B40EFE"/>
    <w:rsid w:val="00B442DD"/>
    <w:rsid w:val="00B51B73"/>
    <w:rsid w:val="00B60089"/>
    <w:rsid w:val="00B60AB0"/>
    <w:rsid w:val="00B6131F"/>
    <w:rsid w:val="00B6318D"/>
    <w:rsid w:val="00B63F54"/>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4465"/>
    <w:rsid w:val="00B9706F"/>
    <w:rsid w:val="00BA4F50"/>
    <w:rsid w:val="00BA7EBA"/>
    <w:rsid w:val="00BB0161"/>
    <w:rsid w:val="00BB03DE"/>
    <w:rsid w:val="00BB5DB4"/>
    <w:rsid w:val="00BB75F5"/>
    <w:rsid w:val="00BC0136"/>
    <w:rsid w:val="00BC28C0"/>
    <w:rsid w:val="00BC2A1F"/>
    <w:rsid w:val="00BC3BE8"/>
    <w:rsid w:val="00BC682D"/>
    <w:rsid w:val="00BD190E"/>
    <w:rsid w:val="00BD2216"/>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BF4D8A"/>
    <w:rsid w:val="00C031A3"/>
    <w:rsid w:val="00C03589"/>
    <w:rsid w:val="00C03CC1"/>
    <w:rsid w:val="00C130CB"/>
    <w:rsid w:val="00C134C8"/>
    <w:rsid w:val="00C14206"/>
    <w:rsid w:val="00C166C8"/>
    <w:rsid w:val="00C17D17"/>
    <w:rsid w:val="00C17E04"/>
    <w:rsid w:val="00C206F9"/>
    <w:rsid w:val="00C219D4"/>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4123"/>
    <w:rsid w:val="00CC646F"/>
    <w:rsid w:val="00CC6910"/>
    <w:rsid w:val="00CD011F"/>
    <w:rsid w:val="00CD01FD"/>
    <w:rsid w:val="00CD020B"/>
    <w:rsid w:val="00CD1C00"/>
    <w:rsid w:val="00CD3B45"/>
    <w:rsid w:val="00CD674C"/>
    <w:rsid w:val="00CD7533"/>
    <w:rsid w:val="00CE05DB"/>
    <w:rsid w:val="00CE18A0"/>
    <w:rsid w:val="00CE2B3A"/>
    <w:rsid w:val="00CE447D"/>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3019D"/>
    <w:rsid w:val="00D3028D"/>
    <w:rsid w:val="00D31E41"/>
    <w:rsid w:val="00D336D4"/>
    <w:rsid w:val="00D3500A"/>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4FC8"/>
    <w:rsid w:val="00DA5549"/>
    <w:rsid w:val="00DB06C1"/>
    <w:rsid w:val="00DB3E06"/>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6B65"/>
    <w:rsid w:val="00E0754B"/>
    <w:rsid w:val="00E1122F"/>
    <w:rsid w:val="00E119E9"/>
    <w:rsid w:val="00E11A5D"/>
    <w:rsid w:val="00E11B69"/>
    <w:rsid w:val="00E15674"/>
    <w:rsid w:val="00E1663A"/>
    <w:rsid w:val="00E16E84"/>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3FBE"/>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719BA"/>
    <w:rsid w:val="00F724DA"/>
    <w:rsid w:val="00F74C25"/>
    <w:rsid w:val="00F74FB4"/>
    <w:rsid w:val="00F77977"/>
    <w:rsid w:val="00F80974"/>
    <w:rsid w:val="00F829A0"/>
    <w:rsid w:val="00F82C64"/>
    <w:rsid w:val="00F90009"/>
    <w:rsid w:val="00F930C2"/>
    <w:rsid w:val="00FA7912"/>
    <w:rsid w:val="00FB14A1"/>
    <w:rsid w:val="00FB15B9"/>
    <w:rsid w:val="00FB387B"/>
    <w:rsid w:val="00FB5410"/>
    <w:rsid w:val="00FC1E08"/>
    <w:rsid w:val="00FC2B1D"/>
    <w:rsid w:val="00FC4B62"/>
    <w:rsid w:val="00FC6F7A"/>
    <w:rsid w:val="00FD0D82"/>
    <w:rsid w:val="00FD0E6D"/>
    <w:rsid w:val="00FD1049"/>
    <w:rsid w:val="00FD2832"/>
    <w:rsid w:val="00FD38A6"/>
    <w:rsid w:val="00FD44FD"/>
    <w:rsid w:val="00FD58AB"/>
    <w:rsid w:val="00FD7780"/>
    <w:rsid w:val="00FE0800"/>
    <w:rsid w:val="00FE0AB6"/>
    <w:rsid w:val="00FE4DAD"/>
    <w:rsid w:val="00FE5018"/>
    <w:rsid w:val="00FF1D4B"/>
    <w:rsid w:val="00FF283A"/>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qFormat/>
    <w:rsid w:val="008D5F13"/>
    <w:pPr>
      <w:keepNext/>
      <w:keepLines/>
      <w:spacing w:before="360" w:after="80"/>
      <w:outlineLvl w:val="0"/>
    </w:pPr>
    <w:rPr>
      <w:rFonts w:ascii="Calibri" w:eastAsiaTheme="majorEastAsia" w:hAnsi="Calibri" w:cstheme="majorBidi"/>
      <w:b/>
      <w:sz w:val="32"/>
      <w:szCs w:val="40"/>
    </w:rPr>
  </w:style>
  <w:style w:type="paragraph" w:styleId="Kop2">
    <w:name w:val="heading 2"/>
    <w:basedOn w:val="Standaard"/>
    <w:next w:val="Standaard"/>
    <w:link w:val="Kop2Char"/>
    <w:uiPriority w:val="9"/>
    <w:unhideWhenUsed/>
    <w:qFormat/>
    <w:rsid w:val="0080769A"/>
    <w:pPr>
      <w:keepNext/>
      <w:keepLines/>
      <w:spacing w:before="160" w:after="80"/>
      <w:outlineLvl w:val="1"/>
    </w:pPr>
    <w:rPr>
      <w:rFonts w:ascii="Calibri" w:eastAsiaTheme="majorEastAsia" w:hAnsi="Calibri" w:cstheme="majorBidi"/>
      <w:b/>
      <w:sz w:val="28"/>
      <w:szCs w:val="32"/>
    </w:rPr>
  </w:style>
  <w:style w:type="paragraph" w:styleId="Kop3">
    <w:name w:val="heading 3"/>
    <w:basedOn w:val="Standaard"/>
    <w:next w:val="Standaard"/>
    <w:link w:val="Kop3Char"/>
    <w:uiPriority w:val="9"/>
    <w:unhideWhenUsed/>
    <w:qFormat/>
    <w:rsid w:val="00ED0CDC"/>
    <w:pPr>
      <w:keepNext/>
      <w:keepLines/>
      <w:spacing w:before="160" w:after="80"/>
      <w:ind w:left="720"/>
      <w:outlineLvl w:val="2"/>
    </w:pPr>
    <w:rPr>
      <w:rFonts w:ascii="Calibri" w:eastAsiaTheme="majorEastAsia" w:hAnsi="Calibri" w:cstheme="majorBidi"/>
      <w:b/>
      <w:color w:val="000000" w:themeColor="text1"/>
      <w:sz w:val="26"/>
      <w:szCs w:val="28"/>
    </w:rPr>
  </w:style>
  <w:style w:type="paragraph" w:styleId="Kop4">
    <w:name w:val="heading 4"/>
    <w:basedOn w:val="Standaard"/>
    <w:next w:val="Standaard"/>
    <w:link w:val="Kop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8D5F13"/>
    <w:rPr>
      <w:rFonts w:ascii="Calibri" w:eastAsiaTheme="majorEastAsia" w:hAnsi="Calibri" w:cstheme="majorBidi"/>
      <w:b/>
      <w:sz w:val="32"/>
      <w:szCs w:val="40"/>
      <w:lang w:val="en-GB"/>
    </w:rPr>
  </w:style>
  <w:style w:type="character" w:customStyle="1" w:styleId="Kop2Char">
    <w:name w:val="Kop 2 Char"/>
    <w:basedOn w:val="Standaardalinea-lettertype"/>
    <w:link w:val="Kop2"/>
    <w:uiPriority w:val="9"/>
    <w:rsid w:val="0080769A"/>
    <w:rPr>
      <w:rFonts w:ascii="Calibri" w:eastAsiaTheme="majorEastAsia" w:hAnsi="Calibri" w:cstheme="majorBidi"/>
      <w:b/>
      <w:sz w:val="28"/>
      <w:szCs w:val="32"/>
      <w:lang w:val="en-GB"/>
    </w:rPr>
  </w:style>
  <w:style w:type="character" w:customStyle="1" w:styleId="Kop3Char">
    <w:name w:val="Kop 3 Char"/>
    <w:basedOn w:val="Standaardalinea-lettertype"/>
    <w:link w:val="Kop3"/>
    <w:uiPriority w:val="9"/>
    <w:rsid w:val="00ED0CDC"/>
    <w:rPr>
      <w:rFonts w:ascii="Calibri" w:eastAsiaTheme="majorEastAsia" w:hAnsi="Calibri" w:cstheme="majorBidi"/>
      <w:b/>
      <w:color w:val="000000" w:themeColor="text1"/>
      <w:sz w:val="26"/>
      <w:szCs w:val="28"/>
      <w:lang w:val="en-GB"/>
    </w:rPr>
  </w:style>
  <w:style w:type="character" w:customStyle="1" w:styleId="Kop4Char">
    <w:name w:val="Kop 4 Char"/>
    <w:basedOn w:val="Standaardalinea-lettertype"/>
    <w:link w:val="Kop4"/>
    <w:uiPriority w:val="9"/>
    <w:semiHidden/>
    <w:rsid w:val="009D7BE7"/>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9D7BE7"/>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9D7BE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D7BE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D7BE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D7BE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D7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D7BE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D7BE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D7BE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D7BE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D7BE7"/>
    <w:rPr>
      <w:i/>
      <w:iCs/>
      <w:color w:val="404040" w:themeColor="text1" w:themeTint="BF"/>
      <w:lang w:val="en-GB"/>
    </w:rPr>
  </w:style>
  <w:style w:type="paragraph" w:styleId="Lijstalinea">
    <w:name w:val="List Paragraph"/>
    <w:basedOn w:val="Standaard"/>
    <w:link w:val="LijstalineaChar"/>
    <w:uiPriority w:val="34"/>
    <w:qFormat/>
    <w:rsid w:val="009D7BE7"/>
    <w:pPr>
      <w:ind w:left="720"/>
      <w:contextualSpacing/>
    </w:pPr>
  </w:style>
  <w:style w:type="character" w:styleId="Intensievebenadrukking">
    <w:name w:val="Intense Emphasis"/>
    <w:basedOn w:val="Standaardalinea-lettertype"/>
    <w:uiPriority w:val="21"/>
    <w:qFormat/>
    <w:rsid w:val="009D7BE7"/>
    <w:rPr>
      <w:i/>
      <w:iCs/>
      <w:color w:val="0F4761" w:themeColor="accent1" w:themeShade="BF"/>
    </w:rPr>
  </w:style>
  <w:style w:type="paragraph" w:styleId="Duidelijkcitaat">
    <w:name w:val="Intense Quote"/>
    <w:basedOn w:val="Standaard"/>
    <w:next w:val="Standaard"/>
    <w:link w:val="DuidelijkcitaatChar"/>
    <w:uiPriority w:val="30"/>
    <w:qFormat/>
    <w:rsid w:val="009D7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D7BE7"/>
    <w:rPr>
      <w:i/>
      <w:iCs/>
      <w:color w:val="0F4761" w:themeColor="accent1" w:themeShade="BF"/>
      <w:lang w:val="en-GB"/>
    </w:rPr>
  </w:style>
  <w:style w:type="character" w:styleId="Intensieveverwijzing">
    <w:name w:val="Intense Reference"/>
    <w:basedOn w:val="Standaardalinea-lettertype"/>
    <w:uiPriority w:val="32"/>
    <w:qFormat/>
    <w:rsid w:val="009D7BE7"/>
    <w:rPr>
      <w:b/>
      <w:bCs/>
      <w:smallCaps/>
      <w:color w:val="0F4761" w:themeColor="accent1" w:themeShade="BF"/>
      <w:spacing w:val="5"/>
    </w:rPr>
  </w:style>
  <w:style w:type="paragraph" w:styleId="Koptekst">
    <w:name w:val="header"/>
    <w:basedOn w:val="Standaard"/>
    <w:link w:val="KoptekstChar"/>
    <w:unhideWhenUsed/>
    <w:rsid w:val="009D7BE7"/>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D7BE7"/>
    <w:rPr>
      <w:lang w:val="en-GB"/>
    </w:rPr>
  </w:style>
  <w:style w:type="paragraph" w:styleId="Voettekst">
    <w:name w:val="footer"/>
    <w:basedOn w:val="Standaard"/>
    <w:link w:val="VoettekstChar"/>
    <w:uiPriority w:val="99"/>
    <w:unhideWhenUsed/>
    <w:rsid w:val="009D7BE7"/>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D7BE7"/>
    <w:rPr>
      <w:lang w:val="en-GB"/>
    </w:rPr>
  </w:style>
  <w:style w:type="paragraph" w:customStyle="1" w:styleId="RapportCF">
    <w:name w:val="Rapport_CF"/>
    <w:basedOn w:val="Standaard"/>
    <w:link w:val="RapportCFChar"/>
    <w:rsid w:val="009D7BE7"/>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kern w:val="0"/>
      <w:szCs w:val="20"/>
      <w:lang w:eastAsia="en-GB" w:bidi="en-GB"/>
      <w14:ligatures w14:val="none"/>
    </w:rPr>
  </w:style>
  <w:style w:type="character" w:customStyle="1" w:styleId="RapportCFChar">
    <w:name w:val="Rapport_CF Char"/>
    <w:basedOn w:val="Standaardalinea-lettertype"/>
    <w:link w:val="RapportCF"/>
    <w:rsid w:val="009D7BE7"/>
    <w:rPr>
      <w:rFonts w:ascii="Times New Roman" w:eastAsia="Times New Roman" w:hAnsi="Times New Roman" w:cs="Times New Roman"/>
      <w:kern w:val="0"/>
      <w:szCs w:val="20"/>
      <w:lang w:val="en-GB" w:eastAsia="en-GB" w:bidi="en-GB"/>
      <w14:ligatures w14:val="none"/>
    </w:rPr>
  </w:style>
  <w:style w:type="character" w:customStyle="1" w:styleId="CommentReference">
    <w:name w:val="Comment Reference"/>
    <w:basedOn w:val="Standaardalinea-lettertype"/>
    <w:uiPriority w:val="99"/>
    <w:semiHidden/>
    <w:unhideWhenUsed/>
    <w:rsid w:val="000E724D"/>
    <w:rPr>
      <w:sz w:val="16"/>
      <w:szCs w:val="16"/>
    </w:rPr>
  </w:style>
  <w:style w:type="character" w:customStyle="1" w:styleId="LijstalineaChar">
    <w:name w:val="Lijstalinea Char"/>
    <w:basedOn w:val="Standaardalinea-lettertype"/>
    <w:link w:val="Lijstalinea"/>
    <w:uiPriority w:val="34"/>
    <w:qFormat/>
    <w:rsid w:val="000E724D"/>
    <w:rPr>
      <w:lang w:val="en-GB"/>
    </w:rPr>
  </w:style>
  <w:style w:type="character" w:styleId="Tekstvantijdelijkeaanduiding">
    <w:name w:val="Placeholder Text"/>
    <w:basedOn w:val="Standaardalinea-lettertype"/>
    <w:uiPriority w:val="99"/>
    <w:semiHidden/>
    <w:rsid w:val="001350E7"/>
    <w:rPr>
      <w:color w:val="666666"/>
    </w:rPr>
  </w:style>
  <w:style w:type="table" w:styleId="Tabelraster">
    <w:name w:val="Table Grid"/>
    <w:basedOn w:val="Standaardtabel"/>
    <w:uiPriority w:val="39"/>
    <w:rsid w:val="00C7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Standaard"/>
    <w:link w:val="CommentTextChar"/>
    <w:uiPriority w:val="99"/>
    <w:unhideWhenUsed/>
    <w:rsid w:val="009A0226"/>
    <w:pPr>
      <w:spacing w:line="240" w:lineRule="auto"/>
    </w:pPr>
    <w:rPr>
      <w:sz w:val="20"/>
      <w:szCs w:val="20"/>
    </w:rPr>
  </w:style>
  <w:style w:type="character" w:customStyle="1" w:styleId="CommentTextChar">
    <w:name w:val="Comment Text Char"/>
    <w:basedOn w:val="Standaardalinea-lettertype"/>
    <w:link w:val="CommentText"/>
    <w:uiPriority w:val="99"/>
    <w:rsid w:val="009A0226"/>
    <w:rPr>
      <w:sz w:val="20"/>
      <w:szCs w:val="20"/>
      <w:lang w:val="en-GB"/>
    </w:rPr>
  </w:style>
  <w:style w:type="paragraph" w:customStyle="1" w:styleId="CommentSubject">
    <w:name w:val="Comment Subject"/>
    <w:basedOn w:val="CommentText"/>
    <w:next w:val="CommentText"/>
    <w:link w:val="CommentSubjectChar"/>
    <w:uiPriority w:val="99"/>
    <w:semiHidden/>
    <w:unhideWhenUsed/>
    <w:rsid w:val="009A0226"/>
    <w:rPr>
      <w:b/>
      <w:bCs/>
    </w:rPr>
  </w:style>
  <w:style w:type="character" w:customStyle="1" w:styleId="CommentSubjectChar">
    <w:name w:val="Comment Subject Char"/>
    <w:basedOn w:val="CommentTextChar"/>
    <w:link w:val="CommentSubject"/>
    <w:uiPriority w:val="99"/>
    <w:semiHidden/>
    <w:rsid w:val="009A0226"/>
    <w:rPr>
      <w:b/>
      <w:bCs/>
      <w:sz w:val="20"/>
      <w:szCs w:val="20"/>
      <w:lang w:val="en-GB"/>
    </w:rPr>
  </w:style>
  <w:style w:type="character" w:styleId="Hyperlink">
    <w:name w:val="Hyperlink"/>
    <w:basedOn w:val="Standaardalinea-lettertype"/>
    <w:uiPriority w:val="99"/>
    <w:unhideWhenUsed/>
    <w:rsid w:val="005C45D6"/>
    <w:rPr>
      <w:color w:val="467886" w:themeColor="hyperlink"/>
      <w:u w:val="single"/>
    </w:rPr>
  </w:style>
  <w:style w:type="character" w:styleId="Onopgelostemelding">
    <w:name w:val="Unresolved Mention"/>
    <w:basedOn w:val="Standaardalinea-lettertype"/>
    <w:uiPriority w:val="99"/>
    <w:semiHidden/>
    <w:unhideWhenUsed/>
    <w:rsid w:val="005C45D6"/>
    <w:rPr>
      <w:color w:val="605E5C"/>
      <w:shd w:val="clear" w:color="auto" w:fill="E1DFDD"/>
    </w:rPr>
  </w:style>
  <w:style w:type="paragraph" w:customStyle="1" w:styleId="CoverBold">
    <w:name w:val="CoverBold"/>
    <w:basedOn w:val="Standaard"/>
    <w:link w:val="CoverBoldChar"/>
    <w:rsid w:val="00BF3FCE"/>
    <w:pPr>
      <w:tabs>
        <w:tab w:val="right" w:pos="2892"/>
        <w:tab w:val="center" w:pos="4536"/>
        <w:tab w:val="right" w:pos="9072"/>
      </w:tabs>
      <w:spacing w:after="0" w:line="360" w:lineRule="atLeast"/>
      <w:jc w:val="both"/>
    </w:pPr>
    <w:rPr>
      <w:rFonts w:ascii="Arial" w:eastAsia="Times New Roman" w:hAnsi="Arial" w:cs="Arial"/>
      <w:b/>
      <w:kern w:val="0"/>
      <w:sz w:val="28"/>
      <w:szCs w:val="20"/>
      <w14:ligatures w14:val="none"/>
    </w:rPr>
  </w:style>
  <w:style w:type="character" w:customStyle="1" w:styleId="CoverBoldChar">
    <w:name w:val="CoverBold Char"/>
    <w:link w:val="CoverBold"/>
    <w:rsid w:val="00BF3FCE"/>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BF3FCE"/>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BF3FCE"/>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BF3FCE"/>
    <w:rPr>
      <w:rFonts w:ascii="Univers" w:eastAsia="Times New Roman" w:hAnsi="Univers" w:cs="Times New Roman"/>
      <w:noProof/>
      <w:kern w:val="0"/>
      <w:sz w:val="20"/>
      <w:szCs w:val="20"/>
      <w:lang w:val="nl-NL" w:eastAsia="nl-NL"/>
      <w14:ligatures w14:val="none"/>
    </w:rPr>
  </w:style>
  <w:style w:type="paragraph" w:styleId="Normaalweb">
    <w:name w:val="Normal (Web)"/>
    <w:basedOn w:val="Standaard"/>
    <w:uiPriority w:val="99"/>
    <w:semiHidden/>
    <w:unhideWhenUsed/>
    <w:rsid w:val="00D54E21"/>
    <w:rPr>
      <w:rFonts w:ascii="Times New Roman" w:hAnsi="Times New Roman" w:cs="Times New Roman"/>
      <w:sz w:val="24"/>
      <w:szCs w:val="24"/>
    </w:rPr>
  </w:style>
  <w:style w:type="character" w:customStyle="1" w:styleId="whitespace-normal">
    <w:name w:val="whitespace-normal"/>
    <w:basedOn w:val="Standaardalinea-lettertype"/>
    <w:rsid w:val="00765722"/>
  </w:style>
  <w:style w:type="paragraph" w:customStyle="1" w:styleId="Default">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Kopvaninhoudsopgave">
    <w:name w:val="TOC Heading"/>
    <w:basedOn w:val="Kop1"/>
    <w:next w:val="Standaard"/>
    <w:uiPriority w:val="39"/>
    <w:unhideWhenUsed/>
    <w:qFormat/>
    <w:rsid w:val="00A96E98"/>
    <w:pPr>
      <w:spacing w:before="240" w:after="0"/>
      <w:outlineLvl w:val="9"/>
    </w:pPr>
    <w:rPr>
      <w:kern w:val="0"/>
      <w:szCs w:val="32"/>
      <w:lang w:val="en-US"/>
      <w14:ligatures w14:val="none"/>
    </w:rPr>
  </w:style>
  <w:style w:type="paragraph" w:styleId="Inhopg1">
    <w:name w:val="toc 1"/>
    <w:basedOn w:val="Standaard"/>
    <w:next w:val="Standaard"/>
    <w:autoRedefine/>
    <w:uiPriority w:val="39"/>
    <w:unhideWhenUsed/>
    <w:rsid w:val="00A96E98"/>
    <w:pPr>
      <w:spacing w:after="100"/>
    </w:pPr>
  </w:style>
  <w:style w:type="paragraph" w:styleId="Inhopg2">
    <w:name w:val="toc 2"/>
    <w:basedOn w:val="Standaard"/>
    <w:next w:val="Standaard"/>
    <w:autoRedefine/>
    <w:uiPriority w:val="39"/>
    <w:unhideWhenUsed/>
    <w:rsid w:val="00A96E98"/>
    <w:pPr>
      <w:spacing w:after="100"/>
      <w:ind w:left="220"/>
    </w:pPr>
  </w:style>
  <w:style w:type="character" w:customStyle="1" w:styleId="HeaderChar1">
    <w:name w:val="Header Char1"/>
    <w:aliases w:val="Header Char Char"/>
    <w:basedOn w:val="Standaardalinea-lettertype"/>
    <w:rsid w:val="00373F1E"/>
  </w:style>
  <w:style w:type="paragraph" w:styleId="Inhopg3">
    <w:name w:val="toc 3"/>
    <w:basedOn w:val="Standaard"/>
    <w:next w:val="Standaard"/>
    <w:autoRedefine/>
    <w:uiPriority w:val="39"/>
    <w:unhideWhenUsed/>
    <w:rsid w:val="00EE7523"/>
    <w:pPr>
      <w:spacing w:after="100"/>
      <w:ind w:left="440"/>
    </w:pPr>
  </w:style>
  <w:style w:type="paragraph" w:styleId="Revisie">
    <w:name w:val="Revision"/>
    <w:hidden/>
    <w:uiPriority w:val="99"/>
    <w:semiHidden/>
    <w:rsid w:val="006726C2"/>
    <w:pPr>
      <w:spacing w:after="0" w:line="240" w:lineRule="auto"/>
    </w:pPr>
    <w:rPr>
      <w:lang w:val="en-GB"/>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lang w:val="en-GB"/>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mailto:caren.randon@uzgent.be" TargetMode="External"/><Relationship Id="rId39" Type="http://schemas.openxmlformats.org/officeDocument/2006/relationships/theme" Target="theme/theme1.xml"/><Relationship Id="rId21" Type="http://schemas.openxmlformats.org/officeDocument/2006/relationships/hyperlink" Target="mailto:koen.putman@vub.be" TargetMode="External"/><Relationship Id="rId34"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mailto:gertjan.vereecke@azgroeninge.be" TargetMode="External"/><Relationship Id="rId33" Type="http://schemas.openxmlformats.org/officeDocument/2006/relationships/image" Target="media/image9.jpe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mailto:fabienne.dobbels@kuleuven.be" TargetMode="External"/><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mailto:frank.nobels@azorg.be" TargetMode="External"/><Relationship Id="rId32" Type="http://schemas.microsoft.com/office/2018/08/relationships/commentsExtensible" Target="commentsExtensible.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mailto:giovanni.matricali@uzleuven.be" TargetMode="External"/><Relationship Id="rId28" Type="http://schemas.openxmlformats.org/officeDocument/2006/relationships/hyperlink" Target="mailto:youri.taes@azsintjan.be"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mailto:Kevin.Deschamps@kuleuven.be" TargetMode="External"/><Relationship Id="rId31"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mailto:maaike.fobelets@vub.be" TargetMode="External"/><Relationship Id="rId27" Type="http://schemas.openxmlformats.org/officeDocument/2006/relationships/hyperlink" Target="mailto:Eveline.dirinck@uza.be" TargetMode="External"/><Relationship Id="rId30" Type="http://schemas.microsoft.com/office/2011/relationships/commentsExtended" Target="commentsExtended.xm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w:rsidR="000F3F17" w:rsidRDefault="001B50F1" w:rsidP="001B50F1">
          <w:pPr>
            <w:pStyle w:val="54F5F35203EF478982AA353B33222150"/>
          </w:pPr>
          <w:r w:rsidRPr="00F4786C">
            <w:rPr>
              <w:rStyle w:val="Tekstvantijdelijkeaanduiding"/>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w:rsidR="000F3F17" w:rsidRDefault="001B50F1" w:rsidP="001B50F1">
          <w:pPr>
            <w:pStyle w:val="E16F4113463C4042AA9D56501A76A403"/>
          </w:pPr>
          <w:r w:rsidRPr="00F4786C">
            <w:rPr>
              <w:rStyle w:val="Tekstvantijdelijkeaanduiding"/>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w:rsidR="000F3F17" w:rsidRDefault="001B50F1" w:rsidP="001B50F1">
          <w:pPr>
            <w:pStyle w:val="6A9A28FB5E574A72BCE54FC285CD81C5"/>
          </w:pPr>
          <w:r w:rsidRPr="00F4786C">
            <w:rPr>
              <w:rStyle w:val="Tekstvantijdelijkeaanduiding"/>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w:rsidR="000F3F17" w:rsidRDefault="001B50F1" w:rsidP="001B50F1">
          <w:pPr>
            <w:pStyle w:val="5CA6F980593F43D68EE06A8B14557CCD"/>
          </w:pPr>
          <w:r w:rsidRPr="00F4786C">
            <w:rPr>
              <w:rStyle w:val="Tekstvantijdelijkeaanduiding"/>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w:rsidR="000F3F17" w:rsidRDefault="001B50F1" w:rsidP="001B50F1">
          <w:pPr>
            <w:pStyle w:val="FCD3D9F1984F4644912475A39731CCA3"/>
          </w:pPr>
          <w:r w:rsidRPr="00F4786C">
            <w:rPr>
              <w:rStyle w:val="Tekstvantijdelijkeaanduiding"/>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w:rsidR="000F3F17" w:rsidRDefault="001B50F1" w:rsidP="001B50F1">
          <w:pPr>
            <w:pStyle w:val="3D871B7DFB7346E988FAE5B29B85E3E6"/>
          </w:pPr>
          <w:r w:rsidRPr="00F4786C">
            <w:rPr>
              <w:rStyle w:val="Tekstvantijdelijkeaanduiding"/>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w:rsidR="000F3F17" w:rsidRDefault="001B50F1" w:rsidP="001B50F1">
          <w:pPr>
            <w:pStyle w:val="3E6E99FE793648A9AA2F93E089A1B4BC"/>
          </w:pPr>
          <w:r w:rsidRPr="00F4786C">
            <w:rPr>
              <w:rStyle w:val="Tekstvantijdelijkeaanduiding"/>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w:rsidR="000F3F17" w:rsidRDefault="001B50F1" w:rsidP="001B50F1">
          <w:pPr>
            <w:pStyle w:val="3302949F58424BCA90B0F36B376ACE8E"/>
          </w:pPr>
          <w:r w:rsidRPr="00F4786C">
            <w:rPr>
              <w:rStyle w:val="Tekstvantijdelijkeaanduiding"/>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w:rsidR="000F3F17" w:rsidRDefault="001B50F1" w:rsidP="001B50F1">
          <w:pPr>
            <w:pStyle w:val="2B9ED4B905EE4B62A7A984DAE5CCE769"/>
          </w:pPr>
          <w:r w:rsidRPr="00F4786C">
            <w:rPr>
              <w:rStyle w:val="Tekstvantijdelijkeaanduiding"/>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w:rsidR="000F3F17" w:rsidRDefault="001B50F1" w:rsidP="001B50F1">
          <w:pPr>
            <w:pStyle w:val="E38782F57CE94864B38F7EFF54E69BF3"/>
          </w:pPr>
          <w:r w:rsidRPr="00F4786C">
            <w:rPr>
              <w:rStyle w:val="Tekstvantijdelijkeaanduiding"/>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w:rsidR="000F3F17" w:rsidRDefault="001B50F1" w:rsidP="001B50F1">
          <w:pPr>
            <w:pStyle w:val="7EF89DB80F2B4A1FA7970B6DCEC9AA13"/>
          </w:pPr>
          <w:r w:rsidRPr="00F4786C">
            <w:rPr>
              <w:rStyle w:val="Tekstvantijdelijkeaanduiding"/>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w:rsidR="000F3F17" w:rsidRDefault="001B50F1" w:rsidP="001B50F1">
          <w:pPr>
            <w:pStyle w:val="0C50CE1FD8454B8985000BDE85BE86BB"/>
          </w:pPr>
          <w:r w:rsidRPr="00F4786C">
            <w:rPr>
              <w:rStyle w:val="Tekstvantijdelijkeaanduiding"/>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w:rsidR="000F3F17" w:rsidRDefault="001B50F1" w:rsidP="001B50F1">
          <w:pPr>
            <w:pStyle w:val="92FA16B3E30342A087892388601C5C2D"/>
          </w:pPr>
          <w:r w:rsidRPr="00F4786C">
            <w:rPr>
              <w:rStyle w:val="Tekstvantijdelijkeaanduiding"/>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w:rsidR="000F3F17" w:rsidRDefault="001B50F1" w:rsidP="001B50F1">
          <w:pPr>
            <w:pStyle w:val="9BBC372248714BBA90ABD74517334E4E"/>
          </w:pPr>
          <w:r w:rsidRPr="00F4786C">
            <w:rPr>
              <w:rStyle w:val="Tekstvantijdelijkeaanduiding"/>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w:rsidR="000F3F17" w:rsidRDefault="001B50F1" w:rsidP="001B50F1">
          <w:pPr>
            <w:pStyle w:val="06A592EA8B1B42A09713C3815275D52B"/>
          </w:pPr>
          <w:r w:rsidRPr="00F4786C">
            <w:rPr>
              <w:rStyle w:val="Tekstvantijdelijkeaanduiding"/>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w:rsidR="000F3F17" w:rsidRDefault="001B50F1" w:rsidP="001B50F1">
          <w:pPr>
            <w:pStyle w:val="8C528AF78290478A9DA1FA4CA98724EA"/>
          </w:pPr>
          <w:r w:rsidRPr="00F4786C">
            <w:rPr>
              <w:rStyle w:val="Tekstvantijdelijkeaanduiding"/>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w:rsidR="000F3F17" w:rsidRDefault="001B50F1" w:rsidP="001B50F1">
          <w:pPr>
            <w:pStyle w:val="9EFBB2AB30BD489B900180D2E6C5C5A7"/>
          </w:pPr>
          <w:r w:rsidRPr="00F4786C">
            <w:rPr>
              <w:rStyle w:val="Tekstvantijdelijkeaanduiding"/>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w:rsidR="000F3F17" w:rsidRDefault="001B50F1" w:rsidP="001B50F1">
          <w:pPr>
            <w:pStyle w:val="B27D4F2C2B274754A2692813B5A51477"/>
          </w:pPr>
          <w:r w:rsidRPr="00F4786C">
            <w:rPr>
              <w:rStyle w:val="Tekstvantijdelijkeaanduiding"/>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w:rsidR="000F3F17" w:rsidRDefault="001B50F1" w:rsidP="001B50F1">
          <w:pPr>
            <w:pStyle w:val="F8CE46D1798D410B991B5397DDC562F5"/>
          </w:pPr>
          <w:r w:rsidRPr="00F4786C">
            <w:rPr>
              <w:rStyle w:val="Tekstvantijdelijkeaanduiding"/>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w:rsidR="000F3F17" w:rsidRDefault="001B50F1" w:rsidP="001B50F1">
          <w:pPr>
            <w:pStyle w:val="9FCAA43F510A42F88A22442DCBED128B"/>
          </w:pPr>
          <w:r w:rsidRPr="00F4786C">
            <w:rPr>
              <w:rStyle w:val="Tekstvantijdelijkeaanduiding"/>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w:rsidR="000F3F17" w:rsidRDefault="001B50F1" w:rsidP="001B50F1">
          <w:pPr>
            <w:pStyle w:val="02A89F0EAD3549D3AFD4F89159C40149"/>
          </w:pPr>
          <w:r w:rsidRPr="00F4786C">
            <w:rPr>
              <w:rStyle w:val="Tekstvantijdelijkeaanduiding"/>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w:rsidR="000F3F17" w:rsidRDefault="001B50F1" w:rsidP="001B50F1">
          <w:pPr>
            <w:pStyle w:val="6B8A206112F241BAA3EACB9FA16BD3DD"/>
          </w:pPr>
          <w:r w:rsidRPr="00F4786C">
            <w:rPr>
              <w:rStyle w:val="Tekstvantijdelijkeaanduiding"/>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w:rsidR="000F3F17" w:rsidRDefault="001B50F1" w:rsidP="001B50F1">
          <w:pPr>
            <w:pStyle w:val="5F7FE8375B494F54AA601CD143E51F27"/>
          </w:pPr>
          <w:r w:rsidRPr="00F4786C">
            <w:rPr>
              <w:rStyle w:val="Tekstvantijdelijkeaanduiding"/>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w:rsidR="000F3F17" w:rsidRDefault="001B50F1" w:rsidP="001B50F1">
          <w:pPr>
            <w:pStyle w:val="B09F7E01B54841EEBFAC738CA9BA7539"/>
          </w:pPr>
          <w:r w:rsidRPr="00F4786C">
            <w:rPr>
              <w:rStyle w:val="Tekstvantijdelijkeaanduiding"/>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w:rsidR="000F3F17" w:rsidRDefault="001B50F1" w:rsidP="001B50F1">
          <w:pPr>
            <w:pStyle w:val="2AF709C9BA56431F98C8CC07BDB930F7"/>
          </w:pPr>
          <w:r w:rsidRPr="61C8C57C">
            <w:rPr>
              <w:rStyle w:val="Tekstvantijdelijkeaanduiding"/>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w:rsidR="000F3F17" w:rsidRDefault="001B50F1" w:rsidP="001B50F1">
          <w:pPr>
            <w:pStyle w:val="E0D87DEBAF994A4AA9DC595BCD01F725"/>
          </w:pPr>
          <w:r w:rsidRPr="00F4786C">
            <w:rPr>
              <w:rStyle w:val="Tekstvantijdelijkeaanduiding"/>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w:rsidR="000F3F17" w:rsidRDefault="001B50F1" w:rsidP="001B50F1">
          <w:pPr>
            <w:pStyle w:val="1D06DE7F9F964911B9EE9EBBBC08CCC7"/>
          </w:pPr>
          <w:r w:rsidRPr="00F4786C">
            <w:rPr>
              <w:rStyle w:val="Tekstvantijdelijkeaanduiding"/>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w:rsidR="000F3F17" w:rsidRDefault="001B50F1" w:rsidP="001B50F1">
          <w:pPr>
            <w:pStyle w:val="A29E92C975C848878DAC7C7EA2893F6C"/>
          </w:pPr>
          <w:r w:rsidRPr="00F4786C">
            <w:rPr>
              <w:rStyle w:val="Tekstvantijdelijkeaanduiding"/>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w:rsidR="000F3F17" w:rsidRDefault="001B50F1" w:rsidP="001B50F1">
          <w:pPr>
            <w:pStyle w:val="A62216A29B874FDAA2B2A099A7317A84"/>
          </w:pPr>
          <w:r w:rsidRPr="00F4786C">
            <w:rPr>
              <w:rStyle w:val="Tekstvantijdelijkeaanduiding"/>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w:rsidR="000F3F17" w:rsidRDefault="001B50F1" w:rsidP="001B50F1">
          <w:pPr>
            <w:pStyle w:val="093C7452FC3F4F12855513A3822961EA"/>
          </w:pPr>
          <w:r w:rsidRPr="00F4786C">
            <w:rPr>
              <w:rStyle w:val="Tekstvantijdelijkeaanduiding"/>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w:rsidR="000F3F17" w:rsidRDefault="001B50F1" w:rsidP="001B50F1">
          <w:pPr>
            <w:pStyle w:val="F398EB6D9BFF42E194E9FA53871B19EA"/>
          </w:pPr>
          <w:r w:rsidRPr="00F4786C">
            <w:rPr>
              <w:rStyle w:val="Tekstvantijdelijkeaanduiding"/>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w:rsidR="000F3F17" w:rsidRDefault="001B50F1" w:rsidP="001B50F1">
          <w:pPr>
            <w:pStyle w:val="A7309070569F4EA1848DC35F3E2478A4"/>
          </w:pPr>
          <w:r w:rsidRPr="00F4786C">
            <w:rPr>
              <w:rStyle w:val="Tekstvantijdelijkeaanduiding"/>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w:rsidR="00236B83" w:rsidRDefault="00236B83">
          <w:pPr>
            <w:pStyle w:val="15839EF498BD46BF9578D2B6F6E23CC1"/>
          </w:pPr>
          <w:r w:rsidRPr="00F4786C">
            <w:rPr>
              <w:rStyle w:val="Tekstvantijdelijkeaanduiding"/>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w:rsidR="00236B83" w:rsidRDefault="00236B83">
          <w:pPr>
            <w:pStyle w:val="E835127B6085446E8323F64769E7681E"/>
          </w:pPr>
          <w:r w:rsidRPr="00F4786C">
            <w:rPr>
              <w:rStyle w:val="Tekstvantijdelijkeaanduiding"/>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w:rsidR="00236B83" w:rsidRDefault="00236B83">
          <w:pPr>
            <w:pStyle w:val="DF017D4892B044AAB264C4CB7AE1FC4E"/>
          </w:pPr>
          <w:r w:rsidRPr="00F4786C">
            <w:rPr>
              <w:rStyle w:val="Tekstvantijdelijkeaanduiding"/>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w:rsidR="00236B83" w:rsidRDefault="00236B83">
          <w:pPr>
            <w:pStyle w:val="14354674575444E997805199981BA6A0"/>
          </w:pPr>
          <w:r w:rsidRPr="00F4786C">
            <w:rPr>
              <w:rStyle w:val="Tekstvantijdelijkeaanduiding"/>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w:rsidR="00914986" w:rsidRDefault="001701C3" w:rsidP="001701C3">
          <w:pPr>
            <w:pStyle w:val="20F6D4E2C3614041AD6A9BB4C1406C1A"/>
          </w:pPr>
          <w:r w:rsidRPr="00F4786C">
            <w:rPr>
              <w:rStyle w:val="Tekstvantijdelijkeaanduiding"/>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w:rsidR="00914986" w:rsidRDefault="001701C3" w:rsidP="001701C3">
          <w:pPr>
            <w:pStyle w:val="C350BAFDA10D406FB0D938305DA5802A"/>
          </w:pPr>
          <w:r w:rsidRPr="00F4786C">
            <w:rPr>
              <w:rStyle w:val="Tekstvantijdelijkeaanduiding"/>
            </w:rPr>
            <w:t>Klik of tik om tekst in te voeren.</w:t>
          </w:r>
        </w:p>
      </w:docPartBody>
    </w:docPart>
    <w:docPart>
      <w:docPartPr>
        <w:name w:val="DefaultPlaceholder_-1854013440"/>
        <w:category>
          <w:name w:val="General"/>
          <w:gallery w:val="placeholder"/>
        </w:category>
        <w:types>
          <w:type w:val="bbPlcHdr"/>
        </w:types>
        <w:behaviors>
          <w:behavior w:val="content"/>
        </w:behaviors>
        <w:guid w:val="{DF21881F-7CE5-4F3D-BDFD-579E053F9D87}"/>
      </w:docPartPr>
      <w:docPartBody>
        <w:p w:rsidR="00914986" w:rsidRDefault="001701C3">
          <w:r w:rsidRPr="00AF288F">
            <w:rPr>
              <w:rStyle w:val="Tekstvantijdelijkeaanduiding"/>
            </w:rPr>
            <w:t>Click or tap here to enter text.</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w:rsidR="007B5958" w:rsidRDefault="00751588" w:rsidP="00751588">
          <w:pPr>
            <w:pStyle w:val="526A11ED2AAC4B59A619082443C07AE5"/>
          </w:pPr>
          <w:r w:rsidRPr="00F4786C">
            <w:rPr>
              <w:rStyle w:val="Tekstvantijdelijkeaanduiding"/>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w:rsidR="007B5958" w:rsidRDefault="00751588" w:rsidP="00751588">
          <w:pPr>
            <w:pStyle w:val="EEB8D318218F43249F7DE3ABD0C8AA73"/>
          </w:pPr>
          <w:r w:rsidRPr="00F4786C">
            <w:rPr>
              <w:rStyle w:val="Tekstvantijdelijkeaanduiding"/>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w:rsidR="00EE798F" w:rsidRDefault="00A31ACD" w:rsidP="00A31ACD">
          <w:pPr>
            <w:pStyle w:val="6A617B9C61EE463A9C6FF5F23A82EC84"/>
          </w:pPr>
          <w:r w:rsidRPr="00F4786C">
            <w:rPr>
              <w:rStyle w:val="Tekstvantijdelijkeaanduiding"/>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w:rsidR="00EE798F" w:rsidRDefault="00A31ACD" w:rsidP="00A31ACD">
          <w:pPr>
            <w:pStyle w:val="2A17F3E6FC0145AFA7D29116F6F49007"/>
          </w:pPr>
          <w:r w:rsidRPr="00F4786C">
            <w:rPr>
              <w:rStyle w:val="Tekstvantijdelijkeaanduiding"/>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w:rsidR="00B770E6" w:rsidRDefault="00920579" w:rsidP="00920579">
          <w:pPr>
            <w:pStyle w:val="C19461BE9DD1422AB6905A604717111D"/>
          </w:pPr>
          <w:r w:rsidRPr="00F4786C">
            <w:rPr>
              <w:rStyle w:val="Tekstvantijdelijkeaanduiding"/>
            </w:rPr>
            <w:t>Klik of tik om tekst in te voeren.</w:t>
          </w:r>
        </w:p>
      </w:docPartBody>
    </w:docPart>
    <w:docPart>
      <w:docPartPr>
        <w:name w:val="6B89E7F3E55A4FF69990E0827E29A061"/>
        <w:category>
          <w:name w:val="Algemeen"/>
          <w:gallery w:val="placeholder"/>
        </w:category>
        <w:types>
          <w:type w:val="bbPlcHdr"/>
        </w:types>
        <w:behaviors>
          <w:behavior w:val="content"/>
        </w:behaviors>
        <w:guid w:val="{3864F7B6-5024-421D-BDC8-56159E975565}"/>
      </w:docPartPr>
      <w:docPartBody>
        <w:p w:rsidR="00000000" w:rsidRDefault="00DB5B56" w:rsidP="00DB5B56">
          <w:pPr>
            <w:pStyle w:val="6B89E7F3E55A4FF69990E0827E29A061"/>
          </w:pPr>
          <w:r w:rsidRPr="00F4786C">
            <w:rPr>
              <w:rStyle w:val="Tekstvantijdelijkeaanduiding"/>
            </w:rPr>
            <w:t>Klik of tik om tekst in te voeren.</w:t>
          </w:r>
        </w:p>
      </w:docPartBody>
    </w:docPart>
    <w:docPart>
      <w:docPartPr>
        <w:name w:val="245172AB6ABF403FA59BBA75C13C8CF5"/>
        <w:category>
          <w:name w:val="Algemeen"/>
          <w:gallery w:val="placeholder"/>
        </w:category>
        <w:types>
          <w:type w:val="bbPlcHdr"/>
        </w:types>
        <w:behaviors>
          <w:behavior w:val="content"/>
        </w:behaviors>
        <w:guid w:val="{B1BBEB1A-CDDC-4864-89FC-50AC75AEFDCF}"/>
      </w:docPartPr>
      <w:docPartBody>
        <w:p w:rsidR="00000000" w:rsidRDefault="00DB5B56" w:rsidP="00DB5B56">
          <w:pPr>
            <w:pStyle w:val="245172AB6ABF403FA59BBA75C13C8CF5"/>
          </w:pPr>
          <w:r w:rsidRPr="00F4786C">
            <w:rPr>
              <w:rStyle w:val="Tekstvantijdelijkeaanduiding"/>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A696C"/>
    <w:rsid w:val="001B50F1"/>
    <w:rsid w:val="00236B83"/>
    <w:rsid w:val="002E5FF4"/>
    <w:rsid w:val="00354C23"/>
    <w:rsid w:val="003B294D"/>
    <w:rsid w:val="0041130A"/>
    <w:rsid w:val="00475BF8"/>
    <w:rsid w:val="00522248"/>
    <w:rsid w:val="00550938"/>
    <w:rsid w:val="006321F4"/>
    <w:rsid w:val="0066090F"/>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21244"/>
    <w:rsid w:val="00D361B0"/>
    <w:rsid w:val="00D41839"/>
    <w:rsid w:val="00D60FC3"/>
    <w:rsid w:val="00D63402"/>
    <w:rsid w:val="00D850FD"/>
    <w:rsid w:val="00DB5B56"/>
    <w:rsid w:val="00E06B65"/>
    <w:rsid w:val="00E12F4B"/>
    <w:rsid w:val="00E75237"/>
    <w:rsid w:val="00EA218A"/>
    <w:rsid w:val="00EE798F"/>
    <w:rsid w:val="00FD5F0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DB5B56"/>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style>
  <w:style w:type="paragraph" w:customStyle="1" w:styleId="DC45F80B5B4344BEB15CCB89FB754289">
    <w:name w:val="DC45F80B5B4344BEB15CCB89FB754289"/>
    <w:rsid w:val="000F5445"/>
  </w:style>
  <w:style w:type="paragraph" w:customStyle="1" w:styleId="C855CB33C78F4863AA53B6CE8DF03E07">
    <w:name w:val="C855CB33C78F4863AA53B6CE8DF03E07"/>
    <w:rsid w:val="001701C3"/>
  </w:style>
  <w:style w:type="paragraph" w:customStyle="1" w:styleId="CDA4CB06E3594E6188943A58F8C33489">
    <w:name w:val="CDA4CB06E3594E6188943A58F8C33489"/>
    <w:rsid w:val="001701C3"/>
  </w:style>
  <w:style w:type="paragraph" w:customStyle="1" w:styleId="20F6D4E2C3614041AD6A9BB4C1406C1A">
    <w:name w:val="20F6D4E2C3614041AD6A9BB4C1406C1A"/>
    <w:rsid w:val="001701C3"/>
  </w:style>
  <w:style w:type="paragraph" w:customStyle="1" w:styleId="C350BAFDA10D406FB0D938305DA5802A">
    <w:name w:val="C350BAFDA10D406FB0D938305DA5802A"/>
    <w:rsid w:val="001701C3"/>
  </w:style>
  <w:style w:type="paragraph" w:customStyle="1" w:styleId="526A11ED2AAC4B59A619082443C07AE5">
    <w:name w:val="526A11ED2AAC4B59A619082443C07AE5"/>
    <w:rsid w:val="00751588"/>
  </w:style>
  <w:style w:type="paragraph" w:customStyle="1" w:styleId="EEB8D318218F43249F7DE3ABD0C8AA73">
    <w:name w:val="EEB8D318218F43249F7DE3ABD0C8AA73"/>
    <w:rsid w:val="00751588"/>
  </w:style>
  <w:style w:type="paragraph" w:customStyle="1" w:styleId="6A617B9C61EE463A9C6FF5F23A82EC84">
    <w:name w:val="6A617B9C61EE463A9C6FF5F23A82EC84"/>
    <w:rsid w:val="00A31ACD"/>
  </w:style>
  <w:style w:type="paragraph" w:customStyle="1" w:styleId="35280DDF60D6484990398C2B432E76CC">
    <w:name w:val="35280DDF60D6484990398C2B432E76CC"/>
    <w:rsid w:val="00A31ACD"/>
  </w:style>
  <w:style w:type="paragraph" w:customStyle="1" w:styleId="2A17F3E6FC0145AFA7D29116F6F49007">
    <w:name w:val="2A17F3E6FC0145AFA7D29116F6F49007"/>
    <w:rsid w:val="00A31ACD"/>
  </w:style>
  <w:style w:type="paragraph" w:customStyle="1" w:styleId="267D5686E19B4A40BB7E007225E84B6F">
    <w:name w:val="267D5686E19B4A40BB7E007225E84B6F"/>
    <w:rsid w:val="00920579"/>
  </w:style>
  <w:style w:type="paragraph" w:customStyle="1" w:styleId="C19461BE9DD1422AB6905A604717111D">
    <w:name w:val="C19461BE9DD1422AB6905A604717111D"/>
    <w:rsid w:val="00920579"/>
  </w:style>
  <w:style w:type="paragraph" w:customStyle="1" w:styleId="6B89E7F3E55A4FF69990E0827E29A061">
    <w:name w:val="6B89E7F3E55A4FF69990E0827E29A061"/>
    <w:rsid w:val="00DB5B56"/>
  </w:style>
  <w:style w:type="paragraph" w:customStyle="1" w:styleId="245172AB6ABF403FA59BBA75C13C8CF5">
    <w:name w:val="245172AB6ABF403FA59BBA75C13C8CF5"/>
    <w:rsid w:val="00DB5B5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9BAAE56C-AE61-4E83-8A21-B4E84CBA3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85D6877-594B-4913-99BC-65EC9036871F}">
  <ds:schemaRefs>
    <ds:schemaRef ds:uri="http://schemas.microsoft.com/sharepoint/v3/contenttype/forms"/>
  </ds:schemaRefs>
</ds:datastoreItem>
</file>

<file path=customXml/itemProps4.xml><?xml version="1.0" encoding="utf-8"?>
<ds:datastoreItem xmlns:ds="http://schemas.openxmlformats.org/officeDocument/2006/customXml" ds:itemID="{31EE80DD-DEA3-4307-8F23-5780F0729A5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19096</Words>
  <Characters>105028</Characters>
  <Application>Microsoft Office Word</Application>
  <DocSecurity>0</DocSecurity>
  <Lines>875</Lines>
  <Paragraphs>247</Paragraphs>
  <ScaleCrop>false</ScaleCrop>
  <Company/>
  <LinksUpToDate>false</LinksUpToDate>
  <CharactersWithSpaces>123877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53</cp:revision>
  <dcterms:created xsi:type="dcterms:W3CDTF">2026-04-01T07:04:00Z</dcterms:created>
  <dcterms:modified xsi:type="dcterms:W3CDTF">2026-08-02T19:09:00Z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