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Segoe UI" w:hAnsi="Segoe UI"/>
          <w:b/>
          <w:i w:val="0"/>
          <w:color w:val="1D8DB0"/>
          <w:sz w:val="16"/>
        </w:rPr>
        <w:t>PARADISE  ·  WERKPAKKET 1  ·  REKRUTERING</w:t>
      </w:r>
    </w:p>
    <w:p>
      <w:pPr>
        <w:spacing w:before="0" w:after="40"/>
      </w:pPr>
      <w:r>
        <w:rPr>
          <w:rFonts w:ascii="Segoe UI" w:hAnsi="Segoe UI"/>
          <w:b/>
          <w:i w:val="0"/>
          <w:color w:val="00407A"/>
          <w:sz w:val="38"/>
        </w:rPr>
        <w:t>Rekruteringssimulatie per centrum</w:t>
      </w:r>
    </w:p>
    <w:p>
      <w:pPr>
        <w:spacing w:before="0" w:after="160"/>
      </w:pPr>
      <w:r>
        <w:rPr>
          <w:rFonts w:ascii="Segoe UI" w:hAnsi="Segoe UI"/>
          <w:b w:val="0"/>
          <w:i w:val="0"/>
          <w:color w:val="5A6A78"/>
          <w:sz w:val="18"/>
        </w:rPr>
        <w:t>Stand van zaken op 29 september 2026  ·  werkdocument voor het overleg</w:t>
      </w:r>
    </w:p>
    <w:p>
      <w:pPr>
        <w:spacing w:before="0" w:after="120"/>
      </w:pPr>
      <w:r>
        <w:rPr>
          <w:rFonts w:ascii="Segoe UI" w:hAnsi="Segoe UI"/>
          <w:b w:val="0"/>
          <w:i w:val="0"/>
          <w:color w:val="1B2630"/>
          <w:sz w:val="19"/>
        </w:rPr>
        <w:t>Hoe snel halen de centra hun 24 deelnemers, hoeveel uur kost dat de voetkliniek per maand, en volstaan vier MoveMonitors per centrum? Elk tempo, van twee tot vijf inclusies per maand, is 2.000 keer gesimuleerd met willekeurige instroom. Voor de uren staan twee reeksen naast elkaar: de uren die de podoloog betaald krijgt, en een schatting van de werkelijke teamtijd, opgebouwd per onderdeel van elke visite.</w:t>
      </w:r>
    </w:p>
    <w:p>
      <w:pPr>
        <w:keepNext/>
        <w:spacing w:before="300" w:after="100"/>
      </w:pPr>
      <w:r>
        <w:rPr>
          <w:rFonts w:ascii="Segoe UI" w:hAnsi="Segoe UI"/>
          <w:b/>
          <w:i w:val="0"/>
          <w:color w:val="FF7A00"/>
          <w:sz w:val="22"/>
        </w:rPr>
        <w:t xml:space="preserve">1  </w:t>
      </w:r>
      <w:r>
        <w:rPr>
          <w:rFonts w:ascii="Segoe UI" w:hAnsi="Segoe UI"/>
          <w:b/>
          <w:i w:val="0"/>
          <w:color w:val="00407A"/>
          <w:sz w:val="22"/>
        </w:rPr>
        <w:t>Wat eruit komt</w:t>
      </w:r>
    </w:p>
    <w:p>
      <w:pPr>
        <w:spacing w:before="0" w:after="80"/>
      </w:pPr>
      <w:r>
        <w:rPr>
          <w:rFonts w:ascii="Segoe UI" w:hAnsi="Segoe UI"/>
          <w:b/>
          <w:i w:val="0"/>
          <w:color w:val="FF7A00"/>
          <w:sz w:val="18"/>
        </w:rPr>
        <w:t xml:space="preserve">1.  </w:t>
      </w:r>
      <w:r>
        <w:rPr>
          <w:rFonts w:ascii="Segoe UI" w:hAnsi="Segoe UI"/>
          <w:b/>
          <w:i w:val="0"/>
          <w:color w:val="1B2630"/>
          <w:sz w:val="18"/>
        </w:rPr>
        <w:t xml:space="preserve">Twee per maand is te krap, ook met 14 maanden.  </w:t>
      </w:r>
      <w:r>
        <w:rPr>
          <w:rFonts w:ascii="Segoe UI" w:hAnsi="Segoe UI"/>
          <w:b w:val="0"/>
          <w:i w:val="0"/>
          <w:color w:val="5A6A78"/>
          <w:sz w:val="18"/>
        </w:rPr>
        <w:t>Aan twee per maand haalt een centrum de 24 binnen 12 maanden in 53% van de gevallen. Voor een laatste visite in september 2029 moet de laatste inclusie uiterlijk eind maart 2028 gebeuren, 14 maanden na de start; ook dan zijn aan twee per maand alle zes centra maar in 26% van de gevallen klaar. Aan drie per maand is dat 99%. Voor 90% per centrum binnen 12 maanden is 2,6 per maand nodig.</w:t>
      </w:r>
    </w:p>
    <w:p>
      <w:pPr>
        <w:spacing w:before="0" w:after="80"/>
      </w:pPr>
      <w:r>
        <w:rPr>
          <w:rFonts w:ascii="Segoe UI" w:hAnsi="Segoe UI"/>
          <w:b/>
          <w:i w:val="0"/>
          <w:color w:val="FF7A00"/>
          <w:sz w:val="18"/>
        </w:rPr>
        <w:t xml:space="preserve">2.  </w:t>
      </w:r>
      <w:r>
        <w:rPr>
          <w:rFonts w:ascii="Segoe UI" w:hAnsi="Segoe UI"/>
          <w:b/>
          <w:i w:val="0"/>
          <w:color w:val="1B2630"/>
          <w:sz w:val="18"/>
        </w:rPr>
        <w:t xml:space="preserve">Een visite kost minder teamtijd dan er betaald wordt.  </w:t>
      </w:r>
      <w:r>
        <w:rPr>
          <w:rFonts w:ascii="Segoe UI" w:hAnsi="Segoe UI"/>
          <w:b w:val="0"/>
          <w:i w:val="0"/>
          <w:color w:val="5A6A78"/>
          <w:sz w:val="18"/>
        </w:rPr>
        <w:t>Opgebouwd per onderdeel komt de teamtijd per patiënt op 11,0 uur in Optimal Care (7,5 tot 14,6) en 7,5 uur in Usual Care (5,3 tot 9,6); betaald worden 17 en 10 uur. Alleen de SEBIA-gesprekken hebben een tijd in de bron; de rest is af te klokken in de droogloop.</w:t>
      </w:r>
    </w:p>
    <w:p>
      <w:pPr>
        <w:spacing w:before="0" w:after="80"/>
      </w:pPr>
      <w:r>
        <w:rPr>
          <w:rFonts w:ascii="Segoe UI" w:hAnsi="Segoe UI"/>
          <w:b/>
          <w:i w:val="0"/>
          <w:color w:val="FF7A00"/>
          <w:sz w:val="18"/>
        </w:rPr>
        <w:t xml:space="preserve">3.  </w:t>
      </w:r>
      <w:r>
        <w:rPr>
          <w:rFonts w:ascii="Segoe UI" w:hAnsi="Segoe UI"/>
          <w:b/>
          <w:i w:val="0"/>
          <w:color w:val="1B2630"/>
          <w:sz w:val="18"/>
        </w:rPr>
        <w:t xml:space="preserve">Drie of vier per maand scheelt ongeveer een uur per maand.  </w:t>
      </w:r>
      <w:r>
        <w:rPr>
          <w:rFonts w:ascii="Segoe UI" w:hAnsi="Segoe UI"/>
          <w:b w:val="0"/>
          <w:i w:val="0"/>
          <w:color w:val="5A6A78"/>
          <w:sz w:val="18"/>
        </w:rPr>
        <w:t>Drie per maand kost tijdens de inclusie 14,0 uur per maand aan betaalde uren (10,7 geschat), vier per maand 15,2 (12,1). Vier wint bijna twee maanden.</w:t>
      </w:r>
    </w:p>
    <w:p>
      <w:pPr>
        <w:spacing w:before="0" w:after="80"/>
      </w:pPr>
      <w:r>
        <w:rPr>
          <w:rFonts w:ascii="Segoe UI" w:hAnsi="Segoe UI"/>
          <w:b/>
          <w:i w:val="0"/>
          <w:color w:val="FF7A00"/>
          <w:sz w:val="18"/>
        </w:rPr>
        <w:t xml:space="preserve">4.  </w:t>
      </w:r>
      <w:r>
        <w:rPr>
          <w:rFonts w:ascii="Segoe UI" w:hAnsi="Segoe UI"/>
          <w:b/>
          <w:i w:val="0"/>
          <w:color w:val="1B2630"/>
          <w:sz w:val="18"/>
        </w:rPr>
        <w:t xml:space="preserve">De MoveMonitors zijn geen knelpunt.  </w:t>
      </w:r>
      <w:r>
        <w:rPr>
          <w:rFonts w:ascii="Segoe UI" w:hAnsi="Segoe UI"/>
          <w:b w:val="0"/>
          <w:i w:val="0"/>
          <w:color w:val="5A6A78"/>
          <w:sz w:val="18"/>
        </w:rPr>
        <w:t>Gaat het toestel mee op dag 0 en komt het op dag 7 terug, dan wacht bij vijf per maand 1,9% van de deelnemers gemiddeld 2,5 dagen op een toestel.</w:t>
      </w:r>
    </w:p>
    <w:p>
      <w:pPr>
        <w:spacing w:before="0" w:after="80"/>
      </w:pPr>
      <w:r>
        <w:rPr>
          <w:rFonts w:ascii="Segoe UI" w:hAnsi="Segoe UI"/>
          <w:b/>
          <w:i w:val="0"/>
          <w:color w:val="FF7A00"/>
          <w:sz w:val="18"/>
        </w:rPr>
        <w:t xml:space="preserve">5.  </w:t>
      </w:r>
      <w:r>
        <w:rPr>
          <w:rFonts w:ascii="Segoe UI" w:hAnsi="Segoe UI"/>
          <w:b/>
          <w:i w:val="0"/>
          <w:color w:val="1B2630"/>
          <w:sz w:val="18"/>
        </w:rPr>
        <w:t xml:space="preserve">Sneller includeren maakt de studie korter, niet lichter.  </w:t>
      </w:r>
      <w:r>
        <w:rPr>
          <w:rFonts w:ascii="Segoe UI" w:hAnsi="Segoe UI"/>
          <w:b w:val="0"/>
          <w:i w:val="0"/>
          <w:color w:val="5A6A78"/>
          <w:sz w:val="18"/>
        </w:rPr>
        <w:t>Per centrum blijft het 324 betaalde uren (12 × 17 plus 12 × 10), of zo’n 222 geschat. De laatste visite valt rond dec 2028 bij vijf per maand en rond jul 2029 bij twee.</w:t>
      </w:r>
    </w:p>
    <w:p>
      <w:pPr>
        <w:keepNext/>
        <w:spacing w:before="300" w:after="100"/>
      </w:pPr>
      <w:r>
        <w:rPr>
          <w:rFonts w:ascii="Segoe UI" w:hAnsi="Segoe UI"/>
          <w:b/>
          <w:i w:val="0"/>
          <w:color w:val="FF7A00"/>
          <w:sz w:val="22"/>
        </w:rPr>
        <w:t xml:space="preserve">2  </w:t>
      </w:r>
      <w:r>
        <w:rPr>
          <w:rFonts w:ascii="Segoe UI" w:hAnsi="Segoe UI"/>
          <w:b/>
          <w:i w:val="0"/>
          <w:color w:val="00407A"/>
          <w:sz w:val="22"/>
        </w:rPr>
        <w:t>Hoe snel de 24 bereikt worden</w:t>
      </w:r>
    </w:p>
    <w:p>
      <w:pPr>
        <w:keepNext/>
        <w:spacing w:before="0" w:after="100"/>
      </w:pPr>
      <w:r>
        <w:rPr>
          <w:rFonts w:ascii="Segoe UI" w:hAnsi="Segoe UI"/>
          <w:b w:val="0"/>
          <w:i w:val="0"/>
          <w:color w:val="5A6A78"/>
          <w:sz w:val="17"/>
        </w:rPr>
        <w:t>De lijnen zijn de mediaan van 2.000 gesimuleerde centra; de band rond twee per maand toont waar acht op de tien centra uitkomen.</w:t>
      </w:r>
    </w:p>
    <w:p>
      <w:pPr>
        <w:keepNext/>
        <w:spacing w:before="80" w:after="20"/>
      </w:pPr>
      <w:r>
        <w:drawing>
          <wp:inline xmlns:a="http://schemas.openxmlformats.org/drawingml/2006/main" xmlns:pic="http://schemas.openxmlformats.org/drawingml/2006/picture">
            <wp:extent cx="6120000" cy="2590190"/>
            <wp:docPr id="1" name="Picture 1"/>
            <wp:cNvGraphicFramePr>
              <a:graphicFrameLocks noChangeAspect="1"/>
            </wp:cNvGraphicFramePr>
            <a:graphic>
              <a:graphicData uri="http://schemas.openxmlformats.org/drawingml/2006/picture">
                <pic:pic>
                  <pic:nvPicPr>
                    <pic:cNvPr id="0" name="fig1_inclusies.png"/>
                    <pic:cNvPicPr/>
                  </pic:nvPicPr>
                  <pic:blipFill>
                    <a:blip r:embed="rId9"/>
                    <a:stretch>
                      <a:fillRect/>
                    </a:stretch>
                  </pic:blipFill>
                  <pic:spPr>
                    <a:xfrm>
                      <a:off x="0" y="0"/>
                      <a:ext cx="6120000" cy="2590190"/>
                    </a:xfrm>
                    <a:prstGeom prst="rect"/>
                  </pic:spPr>
                </pic:pic>
              </a:graphicData>
            </a:graphic>
          </wp:inline>
        </w:drawing>
      </w:r>
    </w:p>
    <w:p>
      <w:pPr>
        <w:spacing w:before="0" w:after="120"/>
      </w:pPr>
      <w:r>
        <w:rPr>
          <w:rFonts w:ascii="Segoe UI" w:hAnsi="Segoe UI"/>
          <w:b w:val="0"/>
          <w:i w:val="0"/>
          <w:color w:val="5A6A78"/>
          <w:sz w:val="15"/>
        </w:rPr>
        <w:t>Figuur 1. Aantal geïncludeerde deelnemers per centrum, naar gemiddelde instroom per maand.</w:t>
      </w:r>
    </w:p>
    <w:tbl>
      <w:tblPr>
        <w:tblW w:type="auto" w:w="0"/>
        <w:jc w:val="left"/>
        <w:tblLook w:firstColumn="1" w:firstRow="1" w:lastColumn="0" w:lastRow="0" w:noHBand="0" w:noVBand="1" w:val="04A0"/>
        <w:tblLayout w:type="fixed"/>
        <w:tblBorders>
          <w:top w:val="single" w:sz="4" w:color="D8E2EA"/>
          <w:left w:val="single" w:sz="4" w:color="D8E2EA"/>
          <w:bottom w:val="single" w:sz="4" w:color="D8E2EA"/>
          <w:right w:val="single" w:sz="4" w:color="D8E2EA"/>
          <w:insideH w:val="single" w:sz="4" w:color="D8E2EA"/>
          <w:insideV w:val="single" w:sz="4" w:color="D8E2EA"/>
        </w:tblBorders>
      </w:tblPr>
      <w:tblGrid>
        <w:gridCol w:w="1409"/>
        <w:gridCol w:w="1409"/>
        <w:gridCol w:w="1409"/>
        <w:gridCol w:w="1409"/>
        <w:gridCol w:w="1409"/>
        <w:gridCol w:w="1409"/>
        <w:gridCol w:w="1409"/>
      </w:tblGrid>
      <w:tr>
        <w:trPr>
          <w:tblHeader w:val="true"/>
          <w:cantSplit w:val="true"/>
        </w:trPr>
        <w:tc>
          <w:tcPr>
            <w:tcW w:type="dxa" w:w="1409"/>
            <w:tcW w:type="dxa" w:w="1360"/>
            <w:shd w:val="clear" w:color="auto" w:fill="1D8DB0"/>
          </w:tcPr>
          <w:p>
            <w:pPr>
              <w:keepNext/>
              <w:spacing w:before="60" w:after="60"/>
            </w:pPr>
            <w:r>
              <w:rPr>
                <w:rFonts w:ascii="Segoe UI" w:hAnsi="Segoe UI"/>
                <w:b/>
                <w:i w:val="0"/>
                <w:color w:val="FFFFFF"/>
                <w:sz w:val="15"/>
              </w:rPr>
              <w:t>INSTROOM</w:t>
            </w:r>
          </w:p>
        </w:tc>
        <w:tc>
          <w:tcPr>
            <w:tcW w:type="dxa" w:w="1409"/>
            <w:tcW w:type="dxa" w:w="1247"/>
            <w:shd w:val="clear" w:color="auto" w:fill="1D8DB0"/>
          </w:tcPr>
          <w:p>
            <w:pPr>
              <w:keepNext/>
              <w:spacing w:before="60" w:after="60"/>
            </w:pPr>
            <w:r>
              <w:rPr>
                <w:rFonts w:ascii="Segoe UI" w:hAnsi="Segoe UI"/>
                <w:b/>
                <w:i w:val="0"/>
                <w:color w:val="FFFFFF"/>
                <w:sz w:val="15"/>
              </w:rPr>
              <w:t>MAANDEN TOT 24</w:t>
            </w:r>
          </w:p>
        </w:tc>
        <w:tc>
          <w:tcPr>
            <w:tcW w:type="dxa" w:w="1409"/>
            <w:tcW w:type="dxa" w:w="1247"/>
            <w:shd w:val="clear" w:color="auto" w:fill="1D8DB0"/>
          </w:tcPr>
          <w:p>
            <w:pPr>
              <w:keepNext/>
              <w:spacing w:before="60" w:after="60"/>
            </w:pPr>
            <w:r>
              <w:rPr>
                <w:rFonts w:ascii="Segoe UI" w:hAnsi="Segoe UI"/>
                <w:b/>
                <w:i w:val="0"/>
                <w:color w:val="FFFFFF"/>
                <w:sz w:val="15"/>
              </w:rPr>
              <w:t>8 OP 10</w:t>
            </w:r>
          </w:p>
        </w:tc>
        <w:tc>
          <w:tcPr>
            <w:tcW w:type="dxa" w:w="1409"/>
            <w:tcW w:type="dxa" w:w="1417"/>
            <w:shd w:val="clear" w:color="auto" w:fill="1D8DB0"/>
          </w:tcPr>
          <w:p>
            <w:pPr>
              <w:keepNext/>
              <w:spacing w:before="60" w:after="60"/>
            </w:pPr>
            <w:r>
              <w:rPr>
                <w:rFonts w:ascii="Segoe UI" w:hAnsi="Segoe UI"/>
                <w:b/>
                <w:i w:val="0"/>
                <w:color w:val="FFFFFF"/>
                <w:sz w:val="15"/>
              </w:rPr>
              <w:t>12 MND, CENTRUM</w:t>
            </w:r>
          </w:p>
        </w:tc>
        <w:tc>
          <w:tcPr>
            <w:tcW w:type="dxa" w:w="1409"/>
            <w:tcW w:type="dxa" w:w="1417"/>
            <w:shd w:val="clear" w:color="auto" w:fill="1D8DB0"/>
          </w:tcPr>
          <w:p>
            <w:pPr>
              <w:keepNext/>
              <w:spacing w:before="60" w:after="60"/>
            </w:pPr>
            <w:r>
              <w:rPr>
                <w:rFonts w:ascii="Segoe UI" w:hAnsi="Segoe UI"/>
                <w:b/>
                <w:i w:val="0"/>
                <w:color w:val="FFFFFF"/>
                <w:sz w:val="15"/>
              </w:rPr>
              <w:t>12 MND, ALLE ZES</w:t>
            </w:r>
          </w:p>
        </w:tc>
        <w:tc>
          <w:tcPr>
            <w:tcW w:type="dxa" w:w="1409"/>
            <w:tcW w:type="dxa" w:w="1417"/>
            <w:shd w:val="clear" w:color="auto" w:fill="1D8DB0"/>
          </w:tcPr>
          <w:p>
            <w:pPr>
              <w:keepNext/>
              <w:spacing w:before="60" w:after="60"/>
            </w:pPr>
            <w:r>
              <w:rPr>
                <w:rFonts w:ascii="Segoe UI" w:hAnsi="Segoe UI"/>
                <w:b/>
                <w:i w:val="0"/>
                <w:color w:val="FFFFFF"/>
                <w:sz w:val="15"/>
              </w:rPr>
              <w:t>14 MND, ALLE ZES</w:t>
            </w:r>
          </w:p>
        </w:tc>
        <w:tc>
          <w:tcPr>
            <w:tcW w:type="dxa" w:w="1409"/>
            <w:tcW w:type="dxa" w:w="1644"/>
            <w:shd w:val="clear" w:color="auto" w:fill="1D8DB0"/>
          </w:tcPr>
          <w:p>
            <w:pPr>
              <w:keepNext/>
              <w:spacing w:before="60" w:after="60"/>
            </w:pPr>
            <w:r>
              <w:rPr>
                <w:rFonts w:ascii="Segoe UI" w:hAnsi="Segoe UI"/>
                <w:b/>
                <w:i w:val="0"/>
                <w:color w:val="FFFFFF"/>
                <w:sz w:val="15"/>
              </w:rPr>
              <w:t>LAATSTE VISITE</w:t>
            </w:r>
          </w:p>
        </w:tc>
      </w:tr>
      <w:tr>
        <w:trPr>
          <w:cantSplit w:val="true"/>
        </w:trPr>
        <w:tc>
          <w:tcPr>
            <w:tcW w:type="dxa" w:w="1409"/>
            <w:tcW w:type="dxa" w:w="1360"/>
          </w:tcPr>
          <w:p>
            <w:pPr>
              <w:keepNext/>
              <w:spacing w:before="40" w:after="40"/>
            </w:pPr>
            <w:r>
              <w:rPr>
                <w:rFonts w:ascii="Segoe UI" w:hAnsi="Segoe UI"/>
                <w:b/>
                <w:i w:val="0"/>
                <w:color w:val="1B2630"/>
                <w:sz w:val="17"/>
              </w:rPr>
              <w:t>2 per maand</w:t>
            </w:r>
          </w:p>
        </w:tc>
        <w:tc>
          <w:tcPr>
            <w:tcW w:type="dxa" w:w="1409"/>
            <w:tcW w:type="dxa" w:w="1247"/>
          </w:tcPr>
          <w:p>
            <w:pPr>
              <w:keepNext/>
              <w:spacing w:before="40" w:after="40"/>
              <w:jc w:val="right"/>
            </w:pPr>
            <w:r>
              <w:rPr>
                <w:rFonts w:ascii="Segoe UI" w:hAnsi="Segoe UI"/>
                <w:b w:val="0"/>
                <w:i w:val="0"/>
                <w:color w:val="5A6A78"/>
                <w:sz w:val="17"/>
              </w:rPr>
              <w:t>11,8</w:t>
            </w:r>
          </w:p>
        </w:tc>
        <w:tc>
          <w:tcPr>
            <w:tcW w:type="dxa" w:w="1409"/>
            <w:tcW w:type="dxa" w:w="1247"/>
          </w:tcPr>
          <w:p>
            <w:pPr>
              <w:keepNext/>
              <w:spacing w:before="40" w:after="40"/>
              <w:jc w:val="right"/>
            </w:pPr>
            <w:r>
              <w:rPr>
                <w:rFonts w:ascii="Segoe UI" w:hAnsi="Segoe UI"/>
                <w:b w:val="0"/>
                <w:i w:val="0"/>
                <w:color w:val="5A6A78"/>
                <w:sz w:val="17"/>
              </w:rPr>
              <w:t>9,0 – 15,2</w:t>
            </w:r>
          </w:p>
        </w:tc>
        <w:tc>
          <w:tcPr>
            <w:tcW w:type="dxa" w:w="1409"/>
            <w:tcW w:type="dxa" w:w="1417"/>
          </w:tcPr>
          <w:p>
            <w:pPr>
              <w:keepNext/>
              <w:spacing w:before="40" w:after="40"/>
              <w:jc w:val="right"/>
            </w:pPr>
            <w:r>
              <w:rPr>
                <w:rFonts w:ascii="Segoe UI" w:hAnsi="Segoe UI"/>
                <w:b w:val="0"/>
                <w:i w:val="0"/>
                <w:color w:val="5A6A78"/>
                <w:sz w:val="17"/>
              </w:rPr>
              <w:t>53%</w:t>
            </w:r>
          </w:p>
        </w:tc>
        <w:tc>
          <w:tcPr>
            <w:tcW w:type="dxa" w:w="1409"/>
            <w:tcW w:type="dxa" w:w="1417"/>
          </w:tcPr>
          <w:p>
            <w:pPr>
              <w:keepNext/>
              <w:spacing w:before="40" w:after="40"/>
              <w:jc w:val="right"/>
            </w:pPr>
            <w:r>
              <w:rPr>
                <w:rFonts w:ascii="Segoe UI" w:hAnsi="Segoe UI"/>
                <w:b w:val="0"/>
                <w:i w:val="0"/>
                <w:color w:val="5A6A78"/>
                <w:sz w:val="17"/>
              </w:rPr>
              <w:t>2%</w:t>
            </w:r>
          </w:p>
        </w:tc>
        <w:tc>
          <w:tcPr>
            <w:tcW w:type="dxa" w:w="1409"/>
            <w:tcW w:type="dxa" w:w="1417"/>
          </w:tcPr>
          <w:p>
            <w:pPr>
              <w:keepNext/>
              <w:spacing w:before="40" w:after="40"/>
              <w:jc w:val="right"/>
            </w:pPr>
            <w:r>
              <w:rPr>
                <w:rFonts w:ascii="Segoe UI" w:hAnsi="Segoe UI"/>
                <w:b w:val="0"/>
                <w:i w:val="0"/>
                <w:color w:val="5A6A78"/>
                <w:sz w:val="17"/>
              </w:rPr>
              <w:t>26%</w:t>
            </w:r>
          </w:p>
        </w:tc>
        <w:tc>
          <w:tcPr>
            <w:tcW w:type="dxa" w:w="1409"/>
            <w:tcW w:type="dxa" w:w="1644"/>
          </w:tcPr>
          <w:p>
            <w:pPr>
              <w:keepNext/>
              <w:spacing w:before="40" w:after="40"/>
              <w:jc w:val="right"/>
            </w:pPr>
            <w:r>
              <w:rPr>
                <w:rFonts w:ascii="Segoe UI" w:hAnsi="Segoe UI"/>
                <w:b w:val="0"/>
                <w:i w:val="0"/>
                <w:color w:val="5A6A78"/>
                <w:sz w:val="17"/>
              </w:rPr>
              <w:t>jul 2029</w:t>
            </w:r>
          </w:p>
        </w:tc>
      </w:tr>
      <w:tr>
        <w:trPr>
          <w:cantSplit w:val="true"/>
        </w:trPr>
        <w:tc>
          <w:tcPr>
            <w:tcW w:type="dxa" w:w="1409"/>
            <w:tcW w:type="dxa" w:w="1360"/>
          </w:tcPr>
          <w:p>
            <w:pPr>
              <w:keepNext/>
              <w:spacing w:before="40" w:after="40"/>
            </w:pPr>
            <w:r>
              <w:rPr>
                <w:rFonts w:ascii="Segoe UI" w:hAnsi="Segoe UI"/>
                <w:b/>
                <w:i w:val="0"/>
                <w:color w:val="1B2630"/>
                <w:sz w:val="17"/>
              </w:rPr>
              <w:t>3 per maand</w:t>
            </w:r>
          </w:p>
        </w:tc>
        <w:tc>
          <w:tcPr>
            <w:tcW w:type="dxa" w:w="1409"/>
            <w:tcW w:type="dxa" w:w="1247"/>
          </w:tcPr>
          <w:p>
            <w:pPr>
              <w:keepNext/>
              <w:spacing w:before="40" w:after="40"/>
              <w:jc w:val="right"/>
            </w:pPr>
            <w:r>
              <w:rPr>
                <w:rFonts w:ascii="Segoe UI" w:hAnsi="Segoe UI"/>
                <w:b w:val="0"/>
                <w:i w:val="0"/>
                <w:color w:val="5A6A78"/>
                <w:sz w:val="17"/>
              </w:rPr>
              <w:t>7,8</w:t>
            </w:r>
          </w:p>
        </w:tc>
        <w:tc>
          <w:tcPr>
            <w:tcW w:type="dxa" w:w="1409"/>
            <w:tcW w:type="dxa" w:w="1247"/>
          </w:tcPr>
          <w:p>
            <w:pPr>
              <w:keepNext/>
              <w:spacing w:before="40" w:after="40"/>
              <w:jc w:val="right"/>
            </w:pPr>
            <w:r>
              <w:rPr>
                <w:rFonts w:ascii="Segoe UI" w:hAnsi="Segoe UI"/>
                <w:b w:val="0"/>
                <w:i w:val="0"/>
                <w:color w:val="5A6A78"/>
                <w:sz w:val="17"/>
              </w:rPr>
              <w:t>6,0 – 10,0</w:t>
            </w:r>
          </w:p>
        </w:tc>
        <w:tc>
          <w:tcPr>
            <w:tcW w:type="dxa" w:w="1409"/>
            <w:tcW w:type="dxa" w:w="1417"/>
          </w:tcPr>
          <w:p>
            <w:pPr>
              <w:keepNext/>
              <w:spacing w:before="40" w:after="40"/>
              <w:jc w:val="right"/>
            </w:pPr>
            <w:r>
              <w:rPr>
                <w:rFonts w:ascii="Segoe UI" w:hAnsi="Segoe UI"/>
                <w:b w:val="0"/>
                <w:i w:val="0"/>
                <w:color w:val="5A6A78"/>
                <w:sz w:val="17"/>
              </w:rPr>
              <w:t>99%</w:t>
            </w:r>
          </w:p>
        </w:tc>
        <w:tc>
          <w:tcPr>
            <w:tcW w:type="dxa" w:w="1409"/>
            <w:tcW w:type="dxa" w:w="1417"/>
          </w:tcPr>
          <w:p>
            <w:pPr>
              <w:keepNext/>
              <w:spacing w:before="40" w:after="40"/>
              <w:jc w:val="right"/>
            </w:pPr>
            <w:r>
              <w:rPr>
                <w:rFonts w:ascii="Segoe UI" w:hAnsi="Segoe UI"/>
                <w:b w:val="0"/>
                <w:i w:val="0"/>
                <w:color w:val="5A6A78"/>
                <w:sz w:val="17"/>
              </w:rPr>
              <w:t>92%</w:t>
            </w:r>
          </w:p>
        </w:tc>
        <w:tc>
          <w:tcPr>
            <w:tcW w:type="dxa" w:w="1409"/>
            <w:tcW w:type="dxa" w:w="1417"/>
          </w:tcPr>
          <w:p>
            <w:pPr>
              <w:keepNext/>
              <w:spacing w:before="40" w:after="40"/>
              <w:jc w:val="right"/>
            </w:pPr>
            <w:r>
              <w:rPr>
                <w:rFonts w:ascii="Segoe UI" w:hAnsi="Segoe UI"/>
                <w:b w:val="0"/>
                <w:i w:val="0"/>
                <w:color w:val="5A6A78"/>
                <w:sz w:val="17"/>
              </w:rPr>
              <w:t>99%</w:t>
            </w:r>
          </w:p>
        </w:tc>
        <w:tc>
          <w:tcPr>
            <w:tcW w:type="dxa" w:w="1409"/>
            <w:tcW w:type="dxa" w:w="1644"/>
          </w:tcPr>
          <w:p>
            <w:pPr>
              <w:keepNext/>
              <w:spacing w:before="40" w:after="40"/>
              <w:jc w:val="right"/>
            </w:pPr>
            <w:r>
              <w:rPr>
                <w:rFonts w:ascii="Segoe UI" w:hAnsi="Segoe UI"/>
                <w:b w:val="0"/>
                <w:i w:val="0"/>
                <w:color w:val="5A6A78"/>
                <w:sz w:val="17"/>
              </w:rPr>
              <w:t>mrt 2029</w:t>
            </w:r>
          </w:p>
        </w:tc>
      </w:tr>
      <w:tr>
        <w:trPr>
          <w:cantSplit w:val="true"/>
        </w:trPr>
        <w:tc>
          <w:tcPr>
            <w:tcW w:type="dxa" w:w="1409"/>
            <w:tcW w:type="dxa" w:w="1360"/>
          </w:tcPr>
          <w:p>
            <w:pPr>
              <w:keepNext/>
              <w:spacing w:before="40" w:after="40"/>
            </w:pPr>
            <w:r>
              <w:rPr>
                <w:rFonts w:ascii="Segoe UI" w:hAnsi="Segoe UI"/>
                <w:b/>
                <w:i w:val="0"/>
                <w:color w:val="1B2630"/>
                <w:sz w:val="17"/>
              </w:rPr>
              <w:t>4 per maand</w:t>
            </w:r>
          </w:p>
        </w:tc>
        <w:tc>
          <w:tcPr>
            <w:tcW w:type="dxa" w:w="1409"/>
            <w:tcW w:type="dxa" w:w="1247"/>
          </w:tcPr>
          <w:p>
            <w:pPr>
              <w:keepNext/>
              <w:spacing w:before="40" w:after="40"/>
              <w:jc w:val="right"/>
            </w:pPr>
            <w:r>
              <w:rPr>
                <w:rFonts w:ascii="Segoe UI" w:hAnsi="Segoe UI"/>
                <w:b w:val="0"/>
                <w:i w:val="0"/>
                <w:color w:val="5A6A78"/>
                <w:sz w:val="17"/>
              </w:rPr>
              <w:t>6,0</w:t>
            </w:r>
          </w:p>
        </w:tc>
        <w:tc>
          <w:tcPr>
            <w:tcW w:type="dxa" w:w="1409"/>
            <w:tcW w:type="dxa" w:w="1247"/>
          </w:tcPr>
          <w:p>
            <w:pPr>
              <w:keepNext/>
              <w:spacing w:before="40" w:after="40"/>
              <w:jc w:val="right"/>
            </w:pPr>
            <w:r>
              <w:rPr>
                <w:rFonts w:ascii="Segoe UI" w:hAnsi="Segoe UI"/>
                <w:b w:val="0"/>
                <w:i w:val="0"/>
                <w:color w:val="5A6A78"/>
                <w:sz w:val="17"/>
              </w:rPr>
              <w:t>4,5 – 7,6</w:t>
            </w:r>
          </w:p>
        </w:tc>
        <w:tc>
          <w:tcPr>
            <w:tcW w:type="dxa" w:w="1409"/>
            <w:tcW w:type="dxa" w:w="1417"/>
          </w:tcPr>
          <w:p>
            <w:pPr>
              <w:keepNext/>
              <w:spacing w:before="40" w:after="40"/>
              <w:jc w:val="right"/>
            </w:pPr>
            <w:r>
              <w:rPr>
                <w:rFonts w:ascii="Segoe UI" w:hAnsi="Segoe UI"/>
                <w:b w:val="0"/>
                <w:i w:val="0"/>
                <w:color w:val="5A6A78"/>
                <w:sz w:val="17"/>
              </w:rPr>
              <w:t>100%</w:t>
            </w:r>
          </w:p>
        </w:tc>
        <w:tc>
          <w:tcPr>
            <w:tcW w:type="dxa" w:w="1409"/>
            <w:tcW w:type="dxa" w:w="1417"/>
          </w:tcPr>
          <w:p>
            <w:pPr>
              <w:keepNext/>
              <w:spacing w:before="40" w:after="40"/>
              <w:jc w:val="right"/>
            </w:pPr>
            <w:r>
              <w:rPr>
                <w:rFonts w:ascii="Segoe UI" w:hAnsi="Segoe UI"/>
                <w:b w:val="0"/>
                <w:i w:val="0"/>
                <w:color w:val="5A6A78"/>
                <w:sz w:val="17"/>
              </w:rPr>
              <w:t>100%</w:t>
            </w:r>
          </w:p>
        </w:tc>
        <w:tc>
          <w:tcPr>
            <w:tcW w:type="dxa" w:w="1409"/>
            <w:tcW w:type="dxa" w:w="1417"/>
          </w:tcPr>
          <w:p>
            <w:pPr>
              <w:keepNext/>
              <w:spacing w:before="40" w:after="40"/>
              <w:jc w:val="right"/>
            </w:pPr>
            <w:r>
              <w:rPr>
                <w:rFonts w:ascii="Segoe UI" w:hAnsi="Segoe UI"/>
                <w:b w:val="0"/>
                <w:i w:val="0"/>
                <w:color w:val="5A6A78"/>
                <w:sz w:val="17"/>
              </w:rPr>
              <w:t>100%</w:t>
            </w:r>
          </w:p>
        </w:tc>
        <w:tc>
          <w:tcPr>
            <w:tcW w:type="dxa" w:w="1409"/>
            <w:tcW w:type="dxa" w:w="1644"/>
          </w:tcPr>
          <w:p>
            <w:pPr>
              <w:keepNext/>
              <w:spacing w:before="40" w:after="40"/>
              <w:jc w:val="right"/>
            </w:pPr>
            <w:r>
              <w:rPr>
                <w:rFonts w:ascii="Segoe UI" w:hAnsi="Segoe UI"/>
                <w:b w:val="0"/>
                <w:i w:val="0"/>
                <w:color w:val="5A6A78"/>
                <w:sz w:val="17"/>
              </w:rPr>
              <w:t>jan 2029</w:t>
            </w:r>
          </w:p>
        </w:tc>
      </w:tr>
      <w:tr>
        <w:trPr>
          <w:cantSplit w:val="true"/>
        </w:trPr>
        <w:tc>
          <w:tcPr>
            <w:tcW w:type="dxa" w:w="1409"/>
            <w:tcW w:type="dxa" w:w="1360"/>
          </w:tcPr>
          <w:p>
            <w:pPr>
              <w:keepNext/>
              <w:spacing w:before="40" w:after="40"/>
            </w:pPr>
            <w:r>
              <w:rPr>
                <w:rFonts w:ascii="Segoe UI" w:hAnsi="Segoe UI"/>
                <w:b/>
                <w:i w:val="0"/>
                <w:color w:val="1B2630"/>
                <w:sz w:val="17"/>
              </w:rPr>
              <w:t>5 per maand</w:t>
            </w:r>
          </w:p>
        </w:tc>
        <w:tc>
          <w:tcPr>
            <w:tcW w:type="dxa" w:w="1409"/>
            <w:tcW w:type="dxa" w:w="1247"/>
          </w:tcPr>
          <w:p>
            <w:pPr>
              <w:keepNext/>
              <w:spacing w:before="40" w:after="40"/>
              <w:jc w:val="right"/>
            </w:pPr>
            <w:r>
              <w:rPr>
                <w:rFonts w:ascii="Segoe UI" w:hAnsi="Segoe UI"/>
                <w:b w:val="0"/>
                <w:i w:val="0"/>
                <w:color w:val="5A6A78"/>
                <w:sz w:val="17"/>
              </w:rPr>
              <w:t>4,7</w:t>
            </w:r>
          </w:p>
        </w:tc>
        <w:tc>
          <w:tcPr>
            <w:tcW w:type="dxa" w:w="1409"/>
            <w:tcW w:type="dxa" w:w="1247"/>
          </w:tcPr>
          <w:p>
            <w:pPr>
              <w:keepNext/>
              <w:spacing w:before="40" w:after="40"/>
              <w:jc w:val="right"/>
            </w:pPr>
            <w:r>
              <w:rPr>
                <w:rFonts w:ascii="Segoe UI" w:hAnsi="Segoe UI"/>
                <w:b w:val="0"/>
                <w:i w:val="0"/>
                <w:color w:val="5A6A78"/>
                <w:sz w:val="17"/>
              </w:rPr>
              <w:t>3,6 – 6,0</w:t>
            </w:r>
          </w:p>
        </w:tc>
        <w:tc>
          <w:tcPr>
            <w:tcW w:type="dxa" w:w="1409"/>
            <w:tcW w:type="dxa" w:w="1417"/>
          </w:tcPr>
          <w:p>
            <w:pPr>
              <w:keepNext/>
              <w:spacing w:before="40" w:after="40"/>
              <w:jc w:val="right"/>
            </w:pPr>
            <w:r>
              <w:rPr>
                <w:rFonts w:ascii="Segoe UI" w:hAnsi="Segoe UI"/>
                <w:b w:val="0"/>
                <w:i w:val="0"/>
                <w:color w:val="5A6A78"/>
                <w:sz w:val="17"/>
              </w:rPr>
              <w:t>100%</w:t>
            </w:r>
          </w:p>
        </w:tc>
        <w:tc>
          <w:tcPr>
            <w:tcW w:type="dxa" w:w="1409"/>
            <w:tcW w:type="dxa" w:w="1417"/>
          </w:tcPr>
          <w:p>
            <w:pPr>
              <w:keepNext/>
              <w:spacing w:before="40" w:after="40"/>
              <w:jc w:val="right"/>
            </w:pPr>
            <w:r>
              <w:rPr>
                <w:rFonts w:ascii="Segoe UI" w:hAnsi="Segoe UI"/>
                <w:b w:val="0"/>
                <w:i w:val="0"/>
                <w:color w:val="5A6A78"/>
                <w:sz w:val="17"/>
              </w:rPr>
              <w:t>100%</w:t>
            </w:r>
          </w:p>
        </w:tc>
        <w:tc>
          <w:tcPr>
            <w:tcW w:type="dxa" w:w="1409"/>
            <w:tcW w:type="dxa" w:w="1417"/>
          </w:tcPr>
          <w:p>
            <w:pPr>
              <w:keepNext/>
              <w:spacing w:before="40" w:after="40"/>
              <w:jc w:val="right"/>
            </w:pPr>
            <w:r>
              <w:rPr>
                <w:rFonts w:ascii="Segoe UI" w:hAnsi="Segoe UI"/>
                <w:b w:val="0"/>
                <w:i w:val="0"/>
                <w:color w:val="5A6A78"/>
                <w:sz w:val="17"/>
              </w:rPr>
              <w:t>100%</w:t>
            </w:r>
          </w:p>
        </w:tc>
        <w:tc>
          <w:tcPr>
            <w:tcW w:type="dxa" w:w="1409"/>
            <w:tcW w:type="dxa" w:w="1644"/>
          </w:tcPr>
          <w:p>
            <w:pPr>
              <w:keepNext/>
              <w:spacing w:before="40" w:after="40"/>
              <w:jc w:val="right"/>
            </w:pPr>
            <w:r>
              <w:rPr>
                <w:rFonts w:ascii="Segoe UI" w:hAnsi="Segoe UI"/>
                <w:b w:val="0"/>
                <w:i w:val="0"/>
                <w:color w:val="5A6A78"/>
                <w:sz w:val="17"/>
              </w:rPr>
              <w:t>dec 2028</w:t>
            </w:r>
          </w:p>
        </w:tc>
      </w:tr>
    </w:tbl>
    <w:p>
      <w:pPr>
        <w:spacing w:before="60" w:after="40"/>
      </w:pPr>
      <w:r>
        <w:rPr>
          <w:rFonts w:ascii="Segoe UI" w:hAnsi="Segoe UI"/>
          <w:b w:val="0"/>
          <w:i w:val="0"/>
          <w:color w:val="5A6A78"/>
          <w:sz w:val="15"/>
        </w:rPr>
        <w:t>Kansen uit de Poisson-verdeling (gemiddeld 12 of 14 keer het maandtempo). “Alle zes”: de zes centra even snel en onafhankelijk verondersteld. Laatste visite: de maand 18-visite van de laatste deelnemer, bij een start op 1 februari 2027. 14 maanden: de laatste inclusie uiterlijk 1 april 2028 voor een laatste visite in september 2029 (BRONNEN §1). Het voorstel voorzag 18 maanden rekrutering (consortium 1/4/2026, dia 57); vanaf februari 2027 valt de laatste visite dan eind januari 2030, na het officiële einde op 31/12/2029 (dia 77).</w:t>
      </w:r>
    </w:p>
    <w:p>
      <w:pPr>
        <w:spacing w:before="0" w:after="120"/>
      </w:pPr>
      <w:r>
        <w:rPr>
          <w:rFonts w:ascii="Segoe UI" w:hAnsi="Segoe UI"/>
          <w:b/>
          <w:i w:val="0"/>
          <w:color w:val="1B2630"/>
          <w:sz w:val="19"/>
        </w:rPr>
        <w:t>Waar 2,6 vandaan komt.</w:t>
      </w:r>
      <w:r>
        <w:rPr>
          <w:rFonts w:ascii="Segoe UI" w:hAnsi="Segoe UI"/>
          <w:b w:val="0"/>
          <w:i w:val="0"/>
          <w:color w:val="1B2630"/>
          <w:sz w:val="19"/>
        </w:rPr>
        <w:t xml:space="preserve"> Komen patiënten willekeurig binnen, dan volgt het aantal inclusies in 12 maanden een Poisson-verdeling met gemiddelde 12λ en spreiding √12λ. Bij twee per maand is dat 24 ± 5: het doel ligt op het gemiddelde en 53% haalt het. Voor 90% moet 24 op 1,28 spreidingen onder het gemiddelde liggen: 12λ − 1,28·√12λ = 24 geeft 12λ ≈ 31 en λ ≈ 2,6 (exact 2,54). Dat is per centrum; voor alle zes samen is het drie per maand.</w:t>
      </w:r>
    </w:p>
    <w:p>
      <w:pPr>
        <w:keepNext/>
        <w:spacing w:before="300" w:after="100"/>
      </w:pPr>
      <w:r>
        <w:rPr>
          <w:rFonts w:ascii="Segoe UI" w:hAnsi="Segoe UI"/>
          <w:b/>
          <w:i w:val="0"/>
          <w:color w:val="FF7A00"/>
          <w:sz w:val="22"/>
        </w:rPr>
        <w:t xml:space="preserve">3  </w:t>
      </w:r>
      <w:r>
        <w:rPr>
          <w:rFonts w:ascii="Segoe UI" w:hAnsi="Segoe UI"/>
          <w:b/>
          <w:i w:val="0"/>
          <w:color w:val="00407A"/>
          <w:sz w:val="22"/>
        </w:rPr>
        <w:t>Visiteduur: betaald en geschat</w:t>
      </w:r>
    </w:p>
    <w:p>
      <w:pPr>
        <w:keepNext/>
        <w:spacing w:before="0" w:after="100"/>
      </w:pPr>
      <w:r>
        <w:rPr>
          <w:rFonts w:ascii="Segoe UI" w:hAnsi="Segoe UI"/>
          <w:b w:val="0"/>
          <w:i w:val="0"/>
          <w:color w:val="5A6A78"/>
          <w:sz w:val="17"/>
        </w:rPr>
        <w:t>Betaald: consortiummeeting 1/4/2026, dia 71 (podoloog, 50 € per uur). Geschat: teamtijd met de patiënt, opgebouwd per onderdeel hieronder. De vragenlijsten vult de patiënt in de wachtruimte in; de podoloog overloopt ze alleen. Screening en toestemming doet de arts; die tijd telt niet mee.</w:t>
      </w:r>
    </w:p>
    <w:tbl>
      <w:tblPr>
        <w:tblW w:type="auto" w:w="0"/>
        <w:jc w:val="left"/>
        <w:tblLook w:firstColumn="1" w:firstRow="1" w:lastColumn="0" w:lastRow="0" w:noHBand="0" w:noVBand="1" w:val="04A0"/>
        <w:tblLayout w:type="fixed"/>
        <w:tblBorders>
          <w:top w:val="single" w:sz="4" w:color="D8E2EA"/>
          <w:left w:val="single" w:sz="4" w:color="D8E2EA"/>
          <w:bottom w:val="single" w:sz="4" w:color="D8E2EA"/>
          <w:right w:val="single" w:sz="4" w:color="D8E2EA"/>
          <w:insideH w:val="single" w:sz="4" w:color="D8E2EA"/>
          <w:insideV w:val="single" w:sz="4" w:color="D8E2EA"/>
        </w:tblBorders>
      </w:tblPr>
      <w:tblGrid>
        <w:gridCol w:w="1973"/>
        <w:gridCol w:w="1973"/>
        <w:gridCol w:w="1973"/>
        <w:gridCol w:w="1973"/>
        <w:gridCol w:w="1973"/>
      </w:tblGrid>
      <w:tr>
        <w:trPr>
          <w:tblHeader w:val="true"/>
          <w:cantSplit w:val="true"/>
        </w:trPr>
        <w:tc>
          <w:tcPr>
            <w:tcW w:type="dxa" w:w="1973"/>
            <w:tcW w:type="dxa" w:w="3515"/>
            <w:shd w:val="clear" w:color="auto" w:fill="1D8DB0"/>
          </w:tcPr>
          <w:p>
            <w:pPr>
              <w:keepNext/>
              <w:spacing w:before="60" w:after="60"/>
            </w:pPr>
            <w:r>
              <w:rPr>
                <w:rFonts w:ascii="Segoe UI" w:hAnsi="Segoe UI"/>
                <w:b/>
                <w:i w:val="0"/>
                <w:color w:val="FFFFFF"/>
                <w:sz w:val="15"/>
              </w:rPr>
              <w:t>MINUTEN</w:t>
            </w:r>
          </w:p>
        </w:tc>
        <w:tc>
          <w:tcPr>
            <w:tcW w:type="dxa" w:w="1973"/>
            <w:tcW w:type="dxa" w:w="1587"/>
            <w:shd w:val="clear" w:color="auto" w:fill="1D8DB0"/>
          </w:tcPr>
          <w:p>
            <w:pPr>
              <w:keepNext/>
              <w:spacing w:before="60" w:after="60"/>
            </w:pPr>
            <w:r>
              <w:rPr>
                <w:rFonts w:ascii="Segoe UI" w:hAnsi="Segoe UI"/>
                <w:b/>
                <w:i w:val="0"/>
                <w:color w:val="FFFFFF"/>
                <w:sz w:val="15"/>
              </w:rPr>
              <w:t>GESCHAT OC</w:t>
            </w:r>
          </w:p>
        </w:tc>
        <w:tc>
          <w:tcPr>
            <w:tcW w:type="dxa" w:w="1973"/>
            <w:tcW w:type="dxa" w:w="1587"/>
            <w:shd w:val="clear" w:color="auto" w:fill="1D8DB0"/>
          </w:tcPr>
          <w:p>
            <w:pPr>
              <w:keepNext/>
              <w:spacing w:before="60" w:after="60"/>
            </w:pPr>
            <w:r>
              <w:rPr>
                <w:rFonts w:ascii="Segoe UI" w:hAnsi="Segoe UI"/>
                <w:b/>
                <w:i w:val="0"/>
                <w:color w:val="FFFFFF"/>
                <w:sz w:val="15"/>
              </w:rPr>
              <w:t>GESCHAT UC</w:t>
            </w:r>
          </w:p>
        </w:tc>
        <w:tc>
          <w:tcPr>
            <w:tcW w:type="dxa" w:w="1973"/>
            <w:tcW w:type="dxa" w:w="1474"/>
            <w:shd w:val="clear" w:color="auto" w:fill="1D8DB0"/>
          </w:tcPr>
          <w:p>
            <w:pPr>
              <w:keepNext/>
              <w:spacing w:before="60" w:after="60"/>
            </w:pPr>
            <w:r>
              <w:rPr>
                <w:rFonts w:ascii="Segoe UI" w:hAnsi="Segoe UI"/>
                <w:b/>
                <w:i w:val="0"/>
                <w:color w:val="FFFFFF"/>
                <w:sz w:val="15"/>
              </w:rPr>
              <w:t>BETAALD OC</w:t>
            </w:r>
          </w:p>
        </w:tc>
        <w:tc>
          <w:tcPr>
            <w:tcW w:type="dxa" w:w="1973"/>
            <w:tcW w:type="dxa" w:w="1474"/>
            <w:shd w:val="clear" w:color="auto" w:fill="1D8DB0"/>
          </w:tcPr>
          <w:p>
            <w:pPr>
              <w:keepNext/>
              <w:spacing w:before="60" w:after="60"/>
            </w:pPr>
            <w:r>
              <w:rPr>
                <w:rFonts w:ascii="Segoe UI" w:hAnsi="Segoe UI"/>
                <w:b/>
                <w:i w:val="0"/>
                <w:color w:val="FFFFFF"/>
                <w:sz w:val="15"/>
              </w:rPr>
              <w:t>BETAALD UC</w:t>
            </w:r>
          </w:p>
        </w:tc>
      </w:tr>
      <w:tr>
        <w:trPr>
          <w:cantSplit w:val="true"/>
        </w:trPr>
        <w:tc>
          <w:tcPr>
            <w:tcW w:type="dxa" w:w="1973"/>
            <w:tcW w:type="dxa" w:w="3515"/>
          </w:tcPr>
          <w:p>
            <w:pPr>
              <w:keepNext/>
              <w:spacing w:before="40" w:after="40"/>
            </w:pPr>
            <w:r>
              <w:rPr>
                <w:rFonts w:ascii="Segoe UI" w:hAnsi="Segoe UI"/>
                <w:b/>
                <w:i w:val="0"/>
                <w:color w:val="1B2630"/>
                <w:sz w:val="17"/>
              </w:rPr>
              <w:t>Visite 1 · baseline</w:t>
            </w:r>
          </w:p>
        </w:tc>
        <w:tc>
          <w:tcPr>
            <w:tcW w:type="dxa" w:w="1973"/>
            <w:tcW w:type="dxa" w:w="1587"/>
          </w:tcPr>
          <w:p>
            <w:pPr>
              <w:keepNext/>
              <w:spacing w:before="40" w:after="40"/>
              <w:jc w:val="right"/>
            </w:pPr>
            <w:r>
              <w:rPr>
                <w:rFonts w:ascii="Segoe UI" w:hAnsi="Segoe UI"/>
                <w:b w:val="0"/>
                <w:i w:val="0"/>
                <w:color w:val="5A6A78"/>
                <w:sz w:val="17"/>
              </w:rPr>
              <w:t>77–120</w:t>
            </w:r>
          </w:p>
        </w:tc>
        <w:tc>
          <w:tcPr>
            <w:tcW w:type="dxa" w:w="1973"/>
            <w:tcW w:type="dxa" w:w="1587"/>
          </w:tcPr>
          <w:p>
            <w:pPr>
              <w:keepNext/>
              <w:spacing w:before="40" w:after="40"/>
              <w:jc w:val="right"/>
            </w:pPr>
            <w:r>
              <w:rPr>
                <w:rFonts w:ascii="Segoe UI" w:hAnsi="Segoe UI"/>
                <w:b w:val="0"/>
                <w:i w:val="0"/>
                <w:color w:val="5A6A78"/>
                <w:sz w:val="17"/>
              </w:rPr>
              <w:t>62–100</w:t>
            </w:r>
          </w:p>
        </w:tc>
        <w:tc>
          <w:tcPr>
            <w:tcW w:type="dxa" w:w="1973"/>
            <w:tcW w:type="dxa" w:w="1474"/>
          </w:tcPr>
          <w:p>
            <w:pPr>
              <w:keepNext/>
              <w:spacing w:before="40" w:after="40"/>
              <w:jc w:val="right"/>
            </w:pPr>
            <w:r>
              <w:rPr>
                <w:rFonts w:ascii="Segoe UI" w:hAnsi="Segoe UI"/>
                <w:b w:val="0"/>
                <w:i w:val="0"/>
                <w:color w:val="5A6A78"/>
                <w:sz w:val="17"/>
              </w:rPr>
              <w:t>120</w:t>
            </w:r>
          </w:p>
        </w:tc>
        <w:tc>
          <w:tcPr>
            <w:tcW w:type="dxa" w:w="1973"/>
            <w:tcW w:type="dxa" w:w="1474"/>
          </w:tcPr>
          <w:p>
            <w:pPr>
              <w:keepNext/>
              <w:spacing w:before="40" w:after="40"/>
              <w:jc w:val="right"/>
            </w:pPr>
            <w:r>
              <w:rPr>
                <w:rFonts w:ascii="Segoe UI" w:hAnsi="Segoe UI"/>
                <w:b w:val="0"/>
                <w:i w:val="0"/>
                <w:color w:val="5A6A78"/>
                <w:sz w:val="17"/>
              </w:rPr>
              <w:t>120</w:t>
            </w:r>
          </w:p>
        </w:tc>
      </w:tr>
      <w:tr>
        <w:trPr>
          <w:cantSplit w:val="true"/>
        </w:trPr>
        <w:tc>
          <w:tcPr>
            <w:tcW w:type="dxa" w:w="1973"/>
            <w:tcW w:type="dxa" w:w="3515"/>
          </w:tcPr>
          <w:p>
            <w:pPr>
              <w:keepNext/>
              <w:spacing w:before="40" w:after="40"/>
            </w:pPr>
            <w:r>
              <w:rPr>
                <w:rFonts w:ascii="Segoe UI" w:hAnsi="Segoe UI"/>
                <w:b/>
                <w:i w:val="0"/>
                <w:color w:val="1B2630"/>
                <w:sz w:val="17"/>
              </w:rPr>
              <w:t>Dag 7 · MoveMonitor terug</w:t>
            </w:r>
          </w:p>
        </w:tc>
        <w:tc>
          <w:tcPr>
            <w:tcW w:type="dxa" w:w="1973"/>
            <w:tcW w:type="dxa" w:w="1587"/>
          </w:tcPr>
          <w:p>
            <w:pPr>
              <w:keepNext/>
              <w:spacing w:before="40" w:after="40"/>
              <w:jc w:val="right"/>
            </w:pPr>
            <w:r>
              <w:rPr>
                <w:rFonts w:ascii="Segoe UI" w:hAnsi="Segoe UI"/>
                <w:b w:val="0"/>
                <w:i w:val="0"/>
                <w:color w:val="5A6A78"/>
                <w:sz w:val="17"/>
              </w:rPr>
              <w:t>5–10</w:t>
            </w:r>
          </w:p>
        </w:tc>
        <w:tc>
          <w:tcPr>
            <w:tcW w:type="dxa" w:w="1973"/>
            <w:tcW w:type="dxa" w:w="1587"/>
          </w:tcPr>
          <w:p>
            <w:pPr>
              <w:keepNext/>
              <w:spacing w:before="40" w:after="40"/>
              <w:jc w:val="right"/>
            </w:pPr>
            <w:r>
              <w:rPr>
                <w:rFonts w:ascii="Segoe UI" w:hAnsi="Segoe UI"/>
                <w:b w:val="0"/>
                <w:i w:val="0"/>
                <w:color w:val="5A6A78"/>
                <w:sz w:val="17"/>
              </w:rPr>
              <w:t>5–10</w:t>
            </w:r>
          </w:p>
        </w:tc>
        <w:tc>
          <w:tcPr>
            <w:tcW w:type="dxa" w:w="1973"/>
            <w:tcW w:type="dxa" w:w="1474"/>
          </w:tcPr>
          <w:p>
            <w:pPr>
              <w:keepNext/>
              <w:spacing w:before="40" w:after="40"/>
              <w:jc w:val="right"/>
            </w:pPr>
            <w:r>
              <w:rPr>
                <w:rFonts w:ascii="Segoe UI" w:hAnsi="Segoe UI"/>
                <w:b w:val="0"/>
                <w:i w:val="0"/>
                <w:color w:val="5A6A78"/>
                <w:sz w:val="17"/>
              </w:rPr>
              <w:t>—</w:t>
            </w:r>
          </w:p>
        </w:tc>
        <w:tc>
          <w:tcPr>
            <w:tcW w:type="dxa" w:w="1973"/>
            <w:tcW w:type="dxa" w:w="1474"/>
          </w:tcPr>
          <w:p>
            <w:pPr>
              <w:keepNext/>
              <w:spacing w:before="40" w:after="40"/>
              <w:jc w:val="right"/>
            </w:pPr>
            <w:r>
              <w:rPr>
                <w:rFonts w:ascii="Segoe UI" w:hAnsi="Segoe UI"/>
                <w:b w:val="0"/>
                <w:i w:val="0"/>
                <w:color w:val="5A6A78"/>
                <w:sz w:val="17"/>
              </w:rPr>
              <w:t>—</w:t>
            </w:r>
          </w:p>
        </w:tc>
      </w:tr>
      <w:tr>
        <w:trPr>
          <w:cantSplit w:val="true"/>
        </w:trPr>
        <w:tc>
          <w:tcPr>
            <w:tcW w:type="dxa" w:w="1973"/>
            <w:tcW w:type="dxa" w:w="3515"/>
          </w:tcPr>
          <w:p>
            <w:pPr>
              <w:keepNext/>
              <w:spacing w:before="40" w:after="40"/>
            </w:pPr>
            <w:r>
              <w:rPr>
                <w:rFonts w:ascii="Segoe UI" w:hAnsi="Segoe UI"/>
                <w:b/>
                <w:i w:val="0"/>
                <w:color w:val="1B2630"/>
                <w:sz w:val="17"/>
              </w:rPr>
              <w:t>Visite 2 · 14 dagen tot 1 maand</w:t>
            </w:r>
          </w:p>
        </w:tc>
        <w:tc>
          <w:tcPr>
            <w:tcW w:type="dxa" w:w="1973"/>
            <w:tcW w:type="dxa" w:w="1587"/>
          </w:tcPr>
          <w:p>
            <w:pPr>
              <w:keepNext/>
              <w:spacing w:before="40" w:after="40"/>
              <w:jc w:val="right"/>
            </w:pPr>
            <w:r>
              <w:rPr>
                <w:rFonts w:ascii="Segoe UI" w:hAnsi="Segoe UI"/>
                <w:b w:val="0"/>
                <w:i w:val="0"/>
                <w:color w:val="5A6A78"/>
                <w:sz w:val="17"/>
              </w:rPr>
              <w:t>76–133</w:t>
            </w:r>
          </w:p>
        </w:tc>
        <w:tc>
          <w:tcPr>
            <w:tcW w:type="dxa" w:w="1973"/>
            <w:tcW w:type="dxa" w:w="1587"/>
          </w:tcPr>
          <w:p>
            <w:pPr>
              <w:keepNext/>
              <w:spacing w:before="40" w:after="40"/>
              <w:jc w:val="right"/>
            </w:pPr>
            <w:r>
              <w:rPr>
                <w:rFonts w:ascii="Segoe UI" w:hAnsi="Segoe UI"/>
                <w:b w:val="0"/>
                <w:i w:val="0"/>
                <w:color w:val="5A6A78"/>
                <w:sz w:val="17"/>
              </w:rPr>
              <w:t>56–83</w:t>
            </w:r>
          </w:p>
        </w:tc>
        <w:tc>
          <w:tcPr>
            <w:tcW w:type="dxa" w:w="1973"/>
            <w:tcW w:type="dxa" w:w="1474"/>
          </w:tcPr>
          <w:p>
            <w:pPr>
              <w:keepNext/>
              <w:spacing w:before="40" w:after="40"/>
              <w:jc w:val="right"/>
            </w:pPr>
            <w:r>
              <w:rPr>
                <w:rFonts w:ascii="Segoe UI" w:hAnsi="Segoe UI"/>
                <w:b w:val="0"/>
                <w:i w:val="0"/>
                <w:color w:val="5A6A78"/>
                <w:sz w:val="17"/>
              </w:rPr>
              <w:t>120</w:t>
            </w:r>
          </w:p>
        </w:tc>
        <w:tc>
          <w:tcPr>
            <w:tcW w:type="dxa" w:w="1973"/>
            <w:tcW w:type="dxa" w:w="1474"/>
          </w:tcPr>
          <w:p>
            <w:pPr>
              <w:keepNext/>
              <w:spacing w:before="40" w:after="40"/>
              <w:jc w:val="right"/>
            </w:pPr>
            <w:r>
              <w:rPr>
                <w:rFonts w:ascii="Segoe UI" w:hAnsi="Segoe UI"/>
                <w:b w:val="0"/>
                <w:i w:val="0"/>
                <w:color w:val="5A6A78"/>
                <w:sz w:val="17"/>
              </w:rPr>
              <w:t>60</w:t>
            </w:r>
          </w:p>
        </w:tc>
      </w:tr>
      <w:tr>
        <w:trPr>
          <w:cantSplit w:val="true"/>
        </w:trPr>
        <w:tc>
          <w:tcPr>
            <w:tcW w:type="dxa" w:w="1973"/>
            <w:tcW w:type="dxa" w:w="3515"/>
          </w:tcPr>
          <w:p>
            <w:pPr>
              <w:keepNext/>
              <w:spacing w:before="40" w:after="40"/>
            </w:pPr>
            <w:r>
              <w:rPr>
                <w:rFonts w:ascii="Segoe UI" w:hAnsi="Segoe UI"/>
                <w:b/>
                <w:i w:val="0"/>
                <w:color w:val="1B2630"/>
                <w:sz w:val="17"/>
              </w:rPr>
              <w:t>Maand 3</w:t>
            </w:r>
          </w:p>
        </w:tc>
        <w:tc>
          <w:tcPr>
            <w:tcW w:type="dxa" w:w="1973"/>
            <w:tcW w:type="dxa" w:w="1587"/>
          </w:tcPr>
          <w:p>
            <w:pPr>
              <w:keepNext/>
              <w:spacing w:before="40" w:after="40"/>
              <w:jc w:val="right"/>
            </w:pPr>
            <w:r>
              <w:rPr>
                <w:rFonts w:ascii="Segoe UI" w:hAnsi="Segoe UI"/>
                <w:b w:val="0"/>
                <w:i w:val="0"/>
                <w:color w:val="5A6A78"/>
                <w:sz w:val="17"/>
              </w:rPr>
              <w:t>35–65</w:t>
            </w:r>
          </w:p>
        </w:tc>
        <w:tc>
          <w:tcPr>
            <w:tcW w:type="dxa" w:w="1973"/>
            <w:tcW w:type="dxa" w:w="1587"/>
          </w:tcPr>
          <w:p>
            <w:pPr>
              <w:keepNext/>
              <w:spacing w:before="40" w:after="40"/>
              <w:jc w:val="right"/>
            </w:pPr>
            <w:r>
              <w:rPr>
                <w:rFonts w:ascii="Segoe UI" w:hAnsi="Segoe UI"/>
                <w:b w:val="0"/>
                <w:i w:val="0"/>
                <w:color w:val="5A6A78"/>
                <w:sz w:val="17"/>
              </w:rPr>
              <w:t>20–45</w:t>
            </w:r>
          </w:p>
        </w:tc>
        <w:tc>
          <w:tcPr>
            <w:tcW w:type="dxa" w:w="1973"/>
            <w:tcW w:type="dxa" w:w="1474"/>
          </w:tcPr>
          <w:p>
            <w:pPr>
              <w:keepNext/>
              <w:spacing w:before="40" w:after="40"/>
              <w:jc w:val="right"/>
            </w:pPr>
            <w:r>
              <w:rPr>
                <w:rFonts w:ascii="Segoe UI" w:hAnsi="Segoe UI"/>
                <w:b w:val="0"/>
                <w:i w:val="0"/>
                <w:color w:val="5A6A78"/>
                <w:sz w:val="17"/>
              </w:rPr>
              <w:t>120</w:t>
            </w:r>
          </w:p>
        </w:tc>
        <w:tc>
          <w:tcPr>
            <w:tcW w:type="dxa" w:w="1973"/>
            <w:tcW w:type="dxa" w:w="1474"/>
          </w:tcPr>
          <w:p>
            <w:pPr>
              <w:keepNext/>
              <w:spacing w:before="40" w:after="40"/>
              <w:jc w:val="right"/>
            </w:pPr>
            <w:r>
              <w:rPr>
                <w:rFonts w:ascii="Segoe UI" w:hAnsi="Segoe UI"/>
                <w:b w:val="0"/>
                <w:i w:val="0"/>
                <w:color w:val="5A6A78"/>
                <w:sz w:val="17"/>
              </w:rPr>
              <w:t>60</w:t>
            </w:r>
          </w:p>
        </w:tc>
      </w:tr>
      <w:tr>
        <w:trPr>
          <w:cantSplit w:val="true"/>
        </w:trPr>
        <w:tc>
          <w:tcPr>
            <w:tcW w:type="dxa" w:w="1973"/>
            <w:tcW w:type="dxa" w:w="3515"/>
          </w:tcPr>
          <w:p>
            <w:pPr>
              <w:keepNext/>
              <w:spacing w:before="40" w:after="40"/>
            </w:pPr>
            <w:r>
              <w:rPr>
                <w:rFonts w:ascii="Segoe UI" w:hAnsi="Segoe UI"/>
                <w:b/>
                <w:i w:val="0"/>
                <w:color w:val="1B2630"/>
                <w:sz w:val="17"/>
              </w:rPr>
              <w:t>Maand 6</w:t>
            </w:r>
          </w:p>
        </w:tc>
        <w:tc>
          <w:tcPr>
            <w:tcW w:type="dxa" w:w="1973"/>
            <w:tcW w:type="dxa" w:w="1587"/>
          </w:tcPr>
          <w:p>
            <w:pPr>
              <w:keepNext/>
              <w:spacing w:before="40" w:after="40"/>
              <w:jc w:val="right"/>
            </w:pPr>
            <w:r>
              <w:rPr>
                <w:rFonts w:ascii="Segoe UI" w:hAnsi="Segoe UI"/>
                <w:b w:val="0"/>
                <w:i w:val="0"/>
                <w:color w:val="5A6A78"/>
                <w:sz w:val="17"/>
              </w:rPr>
              <w:t>70–150</w:t>
            </w:r>
          </w:p>
        </w:tc>
        <w:tc>
          <w:tcPr>
            <w:tcW w:type="dxa" w:w="1973"/>
            <w:tcW w:type="dxa" w:w="1587"/>
          </w:tcPr>
          <w:p>
            <w:pPr>
              <w:keepNext/>
              <w:spacing w:before="40" w:after="40"/>
              <w:jc w:val="right"/>
            </w:pPr>
            <w:r>
              <w:rPr>
                <w:rFonts w:ascii="Segoe UI" w:hAnsi="Segoe UI"/>
                <w:b w:val="0"/>
                <w:i w:val="0"/>
                <w:color w:val="5A6A78"/>
                <w:sz w:val="17"/>
              </w:rPr>
              <w:t>50–90</w:t>
            </w:r>
          </w:p>
        </w:tc>
        <w:tc>
          <w:tcPr>
            <w:tcW w:type="dxa" w:w="1973"/>
            <w:tcW w:type="dxa" w:w="1474"/>
          </w:tcPr>
          <w:p>
            <w:pPr>
              <w:keepNext/>
              <w:spacing w:before="40" w:after="40"/>
              <w:jc w:val="right"/>
            </w:pPr>
            <w:r>
              <w:rPr>
                <w:rFonts w:ascii="Segoe UI" w:hAnsi="Segoe UI"/>
                <w:b w:val="0"/>
                <w:i w:val="0"/>
                <w:color w:val="5A6A78"/>
                <w:sz w:val="17"/>
              </w:rPr>
              <w:t>120</w:t>
            </w:r>
          </w:p>
        </w:tc>
        <w:tc>
          <w:tcPr>
            <w:tcW w:type="dxa" w:w="1973"/>
            <w:tcW w:type="dxa" w:w="1474"/>
          </w:tcPr>
          <w:p>
            <w:pPr>
              <w:keepNext/>
              <w:spacing w:before="40" w:after="40"/>
              <w:jc w:val="right"/>
            </w:pPr>
            <w:r>
              <w:rPr>
                <w:rFonts w:ascii="Segoe UI" w:hAnsi="Segoe UI"/>
                <w:b w:val="0"/>
                <w:i w:val="0"/>
                <w:color w:val="5A6A78"/>
                <w:sz w:val="17"/>
              </w:rPr>
              <w:t>60</w:t>
            </w:r>
          </w:p>
        </w:tc>
      </w:tr>
      <w:tr>
        <w:trPr>
          <w:cantSplit w:val="true"/>
        </w:trPr>
        <w:tc>
          <w:tcPr>
            <w:tcW w:type="dxa" w:w="1973"/>
            <w:tcW w:type="dxa" w:w="3515"/>
          </w:tcPr>
          <w:p>
            <w:pPr>
              <w:keepNext/>
              <w:spacing w:before="40" w:after="40"/>
            </w:pPr>
            <w:r>
              <w:rPr>
                <w:rFonts w:ascii="Segoe UI" w:hAnsi="Segoe UI"/>
                <w:b/>
                <w:i w:val="0"/>
                <w:color w:val="1B2630"/>
                <w:sz w:val="17"/>
              </w:rPr>
              <w:t>Maand 6 + 1 week · MoveMonitor terug</w:t>
            </w:r>
          </w:p>
        </w:tc>
        <w:tc>
          <w:tcPr>
            <w:tcW w:type="dxa" w:w="1973"/>
            <w:tcW w:type="dxa" w:w="1587"/>
          </w:tcPr>
          <w:p>
            <w:pPr>
              <w:keepNext/>
              <w:spacing w:before="40" w:after="40"/>
              <w:jc w:val="right"/>
            </w:pPr>
            <w:r>
              <w:rPr>
                <w:rFonts w:ascii="Segoe UI" w:hAnsi="Segoe UI"/>
                <w:b w:val="0"/>
                <w:i w:val="0"/>
                <w:color w:val="5A6A78"/>
                <w:sz w:val="17"/>
              </w:rPr>
              <w:t>5–10</w:t>
            </w:r>
          </w:p>
        </w:tc>
        <w:tc>
          <w:tcPr>
            <w:tcW w:type="dxa" w:w="1973"/>
            <w:tcW w:type="dxa" w:w="1587"/>
          </w:tcPr>
          <w:p>
            <w:pPr>
              <w:keepNext/>
              <w:spacing w:before="40" w:after="40"/>
              <w:jc w:val="right"/>
            </w:pPr>
            <w:r>
              <w:rPr>
                <w:rFonts w:ascii="Segoe UI" w:hAnsi="Segoe UI"/>
                <w:b w:val="0"/>
                <w:i w:val="0"/>
                <w:color w:val="5A6A78"/>
                <w:sz w:val="17"/>
              </w:rPr>
              <w:t>5–10</w:t>
            </w:r>
          </w:p>
        </w:tc>
        <w:tc>
          <w:tcPr>
            <w:tcW w:type="dxa" w:w="1973"/>
            <w:tcW w:type="dxa" w:w="1474"/>
          </w:tcPr>
          <w:p>
            <w:pPr>
              <w:keepNext/>
              <w:spacing w:before="40" w:after="40"/>
              <w:jc w:val="right"/>
            </w:pPr>
            <w:r>
              <w:rPr>
                <w:rFonts w:ascii="Segoe UI" w:hAnsi="Segoe UI"/>
                <w:b w:val="0"/>
                <w:i w:val="0"/>
                <w:color w:val="5A6A78"/>
                <w:sz w:val="17"/>
              </w:rPr>
              <w:t>60</w:t>
            </w:r>
          </w:p>
        </w:tc>
        <w:tc>
          <w:tcPr>
            <w:tcW w:type="dxa" w:w="1973"/>
            <w:tcW w:type="dxa" w:w="1474"/>
          </w:tcPr>
          <w:p>
            <w:pPr>
              <w:keepNext/>
              <w:spacing w:before="40" w:after="40"/>
              <w:jc w:val="right"/>
            </w:pPr>
            <w:r>
              <w:rPr>
                <w:rFonts w:ascii="Segoe UI" w:hAnsi="Segoe UI"/>
                <w:b w:val="0"/>
                <w:i w:val="0"/>
                <w:color w:val="5A6A78"/>
                <w:sz w:val="17"/>
              </w:rPr>
              <w:t>60</w:t>
            </w:r>
          </w:p>
        </w:tc>
      </w:tr>
      <w:tr>
        <w:trPr>
          <w:cantSplit w:val="true"/>
        </w:trPr>
        <w:tc>
          <w:tcPr>
            <w:tcW w:type="dxa" w:w="1973"/>
            <w:tcW w:type="dxa" w:w="3515"/>
          </w:tcPr>
          <w:p>
            <w:pPr>
              <w:keepNext/>
              <w:spacing w:before="40" w:after="40"/>
            </w:pPr>
            <w:r>
              <w:rPr>
                <w:rFonts w:ascii="Segoe UI" w:hAnsi="Segoe UI"/>
                <w:b/>
                <w:i w:val="0"/>
                <w:color w:val="1B2630"/>
                <w:sz w:val="17"/>
              </w:rPr>
              <w:t>Maand 9</w:t>
            </w:r>
          </w:p>
        </w:tc>
        <w:tc>
          <w:tcPr>
            <w:tcW w:type="dxa" w:w="1973"/>
            <w:tcW w:type="dxa" w:w="1587"/>
          </w:tcPr>
          <w:p>
            <w:pPr>
              <w:keepNext/>
              <w:spacing w:before="40" w:after="40"/>
              <w:jc w:val="right"/>
            </w:pPr>
            <w:r>
              <w:rPr>
                <w:rFonts w:ascii="Segoe UI" w:hAnsi="Segoe UI"/>
                <w:b w:val="0"/>
                <w:i w:val="0"/>
                <w:color w:val="5A6A78"/>
                <w:sz w:val="17"/>
              </w:rPr>
              <w:t>35–65</w:t>
            </w:r>
          </w:p>
        </w:tc>
        <w:tc>
          <w:tcPr>
            <w:tcW w:type="dxa" w:w="1973"/>
            <w:tcW w:type="dxa" w:w="1587"/>
          </w:tcPr>
          <w:p>
            <w:pPr>
              <w:keepNext/>
              <w:spacing w:before="40" w:after="40"/>
              <w:jc w:val="right"/>
            </w:pPr>
            <w:r>
              <w:rPr>
                <w:rFonts w:ascii="Segoe UI" w:hAnsi="Segoe UI"/>
                <w:b w:val="0"/>
                <w:i w:val="0"/>
                <w:color w:val="5A6A78"/>
                <w:sz w:val="17"/>
              </w:rPr>
              <w:t>20–45</w:t>
            </w:r>
          </w:p>
        </w:tc>
        <w:tc>
          <w:tcPr>
            <w:tcW w:type="dxa" w:w="1973"/>
            <w:tcW w:type="dxa" w:w="1474"/>
          </w:tcPr>
          <w:p>
            <w:pPr>
              <w:keepNext/>
              <w:spacing w:before="40" w:after="40"/>
              <w:jc w:val="right"/>
            </w:pPr>
            <w:r>
              <w:rPr>
                <w:rFonts w:ascii="Segoe UI" w:hAnsi="Segoe UI"/>
                <w:b w:val="0"/>
                <w:i w:val="0"/>
                <w:color w:val="5A6A78"/>
                <w:sz w:val="17"/>
              </w:rPr>
              <w:t>120</w:t>
            </w:r>
          </w:p>
        </w:tc>
        <w:tc>
          <w:tcPr>
            <w:tcW w:type="dxa" w:w="1973"/>
            <w:tcW w:type="dxa" w:w="1474"/>
          </w:tcPr>
          <w:p>
            <w:pPr>
              <w:keepNext/>
              <w:spacing w:before="40" w:after="40"/>
              <w:jc w:val="right"/>
            </w:pPr>
            <w:r>
              <w:rPr>
                <w:rFonts w:ascii="Segoe UI" w:hAnsi="Segoe UI"/>
                <w:b w:val="0"/>
                <w:i w:val="0"/>
                <w:color w:val="5A6A78"/>
                <w:sz w:val="17"/>
              </w:rPr>
              <w:t>60</w:t>
            </w:r>
          </w:p>
        </w:tc>
      </w:tr>
      <w:tr>
        <w:trPr>
          <w:cantSplit w:val="true"/>
        </w:trPr>
        <w:tc>
          <w:tcPr>
            <w:tcW w:type="dxa" w:w="1973"/>
            <w:tcW w:type="dxa" w:w="3515"/>
          </w:tcPr>
          <w:p>
            <w:pPr>
              <w:keepNext/>
              <w:spacing w:before="40" w:after="40"/>
            </w:pPr>
            <w:r>
              <w:rPr>
                <w:rFonts w:ascii="Segoe UI" w:hAnsi="Segoe UI"/>
                <w:b/>
                <w:i w:val="0"/>
                <w:color w:val="1B2630"/>
                <w:sz w:val="17"/>
              </w:rPr>
              <w:t>Maand 12</w:t>
            </w:r>
          </w:p>
        </w:tc>
        <w:tc>
          <w:tcPr>
            <w:tcW w:type="dxa" w:w="1973"/>
            <w:tcW w:type="dxa" w:w="1587"/>
          </w:tcPr>
          <w:p>
            <w:pPr>
              <w:keepNext/>
              <w:spacing w:before="40" w:after="40"/>
              <w:jc w:val="right"/>
            </w:pPr>
            <w:r>
              <w:rPr>
                <w:rFonts w:ascii="Segoe UI" w:hAnsi="Segoe UI"/>
                <w:b w:val="0"/>
                <w:i w:val="0"/>
                <w:color w:val="5A6A78"/>
                <w:sz w:val="17"/>
              </w:rPr>
              <w:t>60–135</w:t>
            </w:r>
          </w:p>
        </w:tc>
        <w:tc>
          <w:tcPr>
            <w:tcW w:type="dxa" w:w="1973"/>
            <w:tcW w:type="dxa" w:w="1587"/>
          </w:tcPr>
          <w:p>
            <w:pPr>
              <w:keepNext/>
              <w:spacing w:before="40" w:after="40"/>
              <w:jc w:val="right"/>
            </w:pPr>
            <w:r>
              <w:rPr>
                <w:rFonts w:ascii="Segoe UI" w:hAnsi="Segoe UI"/>
                <w:b w:val="0"/>
                <w:i w:val="0"/>
                <w:color w:val="5A6A78"/>
                <w:sz w:val="17"/>
              </w:rPr>
              <w:t>40–75</w:t>
            </w:r>
          </w:p>
        </w:tc>
        <w:tc>
          <w:tcPr>
            <w:tcW w:type="dxa" w:w="1973"/>
            <w:tcW w:type="dxa" w:w="1474"/>
          </w:tcPr>
          <w:p>
            <w:pPr>
              <w:keepNext/>
              <w:spacing w:before="40" w:after="40"/>
              <w:jc w:val="right"/>
            </w:pPr>
            <w:r>
              <w:rPr>
                <w:rFonts w:ascii="Segoe UI" w:hAnsi="Segoe UI"/>
                <w:b w:val="0"/>
                <w:i w:val="0"/>
                <w:color w:val="5A6A78"/>
                <w:sz w:val="17"/>
              </w:rPr>
              <w:t>120</w:t>
            </w:r>
          </w:p>
        </w:tc>
        <w:tc>
          <w:tcPr>
            <w:tcW w:type="dxa" w:w="1973"/>
            <w:tcW w:type="dxa" w:w="1474"/>
          </w:tcPr>
          <w:p>
            <w:pPr>
              <w:keepNext/>
              <w:spacing w:before="40" w:after="40"/>
              <w:jc w:val="right"/>
            </w:pPr>
            <w:r>
              <w:rPr>
                <w:rFonts w:ascii="Segoe UI" w:hAnsi="Segoe UI"/>
                <w:b w:val="0"/>
                <w:i w:val="0"/>
                <w:color w:val="5A6A78"/>
                <w:sz w:val="17"/>
              </w:rPr>
              <w:t>60</w:t>
            </w:r>
          </w:p>
        </w:tc>
      </w:tr>
      <w:tr>
        <w:trPr>
          <w:cantSplit w:val="true"/>
        </w:trPr>
        <w:tc>
          <w:tcPr>
            <w:tcW w:type="dxa" w:w="1973"/>
            <w:tcW w:type="dxa" w:w="3515"/>
          </w:tcPr>
          <w:p>
            <w:pPr>
              <w:keepNext/>
              <w:spacing w:before="40" w:after="40"/>
            </w:pPr>
            <w:r>
              <w:rPr>
                <w:rFonts w:ascii="Segoe UI" w:hAnsi="Segoe UI"/>
                <w:b/>
                <w:i w:val="0"/>
                <w:color w:val="1B2630"/>
                <w:sz w:val="17"/>
              </w:rPr>
              <w:t>Maand 15</w:t>
            </w:r>
          </w:p>
        </w:tc>
        <w:tc>
          <w:tcPr>
            <w:tcW w:type="dxa" w:w="1973"/>
            <w:tcW w:type="dxa" w:w="1587"/>
          </w:tcPr>
          <w:p>
            <w:pPr>
              <w:keepNext/>
              <w:spacing w:before="40" w:after="40"/>
              <w:jc w:val="right"/>
            </w:pPr>
            <w:r>
              <w:rPr>
                <w:rFonts w:ascii="Segoe UI" w:hAnsi="Segoe UI"/>
                <w:b w:val="0"/>
                <w:i w:val="0"/>
                <w:color w:val="5A6A78"/>
                <w:sz w:val="17"/>
              </w:rPr>
              <w:t>35–65</w:t>
            </w:r>
          </w:p>
        </w:tc>
        <w:tc>
          <w:tcPr>
            <w:tcW w:type="dxa" w:w="1973"/>
            <w:tcW w:type="dxa" w:w="1587"/>
          </w:tcPr>
          <w:p>
            <w:pPr>
              <w:keepNext/>
              <w:spacing w:before="40" w:after="40"/>
              <w:jc w:val="right"/>
            </w:pPr>
            <w:r>
              <w:rPr>
                <w:rFonts w:ascii="Segoe UI" w:hAnsi="Segoe UI"/>
                <w:b w:val="0"/>
                <w:i w:val="0"/>
                <w:color w:val="5A6A78"/>
                <w:sz w:val="17"/>
              </w:rPr>
              <w:t>20–45</w:t>
            </w:r>
          </w:p>
        </w:tc>
        <w:tc>
          <w:tcPr>
            <w:tcW w:type="dxa" w:w="1973"/>
            <w:tcW w:type="dxa" w:w="1474"/>
          </w:tcPr>
          <w:p>
            <w:pPr>
              <w:keepNext/>
              <w:spacing w:before="40" w:after="40"/>
              <w:jc w:val="right"/>
            </w:pPr>
            <w:r>
              <w:rPr>
                <w:rFonts w:ascii="Segoe UI" w:hAnsi="Segoe UI"/>
                <w:b w:val="0"/>
                <w:i w:val="0"/>
                <w:color w:val="5A6A78"/>
                <w:sz w:val="17"/>
              </w:rPr>
              <w:t>120</w:t>
            </w:r>
          </w:p>
        </w:tc>
        <w:tc>
          <w:tcPr>
            <w:tcW w:type="dxa" w:w="1973"/>
            <w:tcW w:type="dxa" w:w="1474"/>
          </w:tcPr>
          <w:p>
            <w:pPr>
              <w:keepNext/>
              <w:spacing w:before="40" w:after="40"/>
              <w:jc w:val="right"/>
            </w:pPr>
            <w:r>
              <w:rPr>
                <w:rFonts w:ascii="Segoe UI" w:hAnsi="Segoe UI"/>
                <w:b w:val="0"/>
                <w:i w:val="0"/>
                <w:color w:val="5A6A78"/>
                <w:sz w:val="17"/>
              </w:rPr>
              <w:t>60</w:t>
            </w:r>
          </w:p>
        </w:tc>
      </w:tr>
      <w:tr>
        <w:trPr>
          <w:cantSplit w:val="true"/>
        </w:trPr>
        <w:tc>
          <w:tcPr>
            <w:tcW w:type="dxa" w:w="1973"/>
            <w:tcW w:type="dxa" w:w="3515"/>
          </w:tcPr>
          <w:p>
            <w:pPr>
              <w:keepNext/>
              <w:spacing w:before="40" w:after="40"/>
            </w:pPr>
            <w:r>
              <w:rPr>
                <w:rFonts w:ascii="Segoe UI" w:hAnsi="Segoe UI"/>
                <w:b/>
                <w:i w:val="0"/>
                <w:color w:val="1B2630"/>
                <w:sz w:val="17"/>
              </w:rPr>
              <w:t>Maand 18</w:t>
            </w:r>
          </w:p>
        </w:tc>
        <w:tc>
          <w:tcPr>
            <w:tcW w:type="dxa" w:w="1973"/>
            <w:tcW w:type="dxa" w:w="1587"/>
          </w:tcPr>
          <w:p>
            <w:pPr>
              <w:keepNext/>
              <w:spacing w:before="40" w:after="40"/>
              <w:jc w:val="right"/>
            </w:pPr>
            <w:r>
              <w:rPr>
                <w:rFonts w:ascii="Segoe UI" w:hAnsi="Segoe UI"/>
                <w:b w:val="0"/>
                <w:i w:val="0"/>
                <w:color w:val="5A6A78"/>
                <w:sz w:val="17"/>
              </w:rPr>
              <w:t>50–120</w:t>
            </w:r>
          </w:p>
        </w:tc>
        <w:tc>
          <w:tcPr>
            <w:tcW w:type="dxa" w:w="1973"/>
            <w:tcW w:type="dxa" w:w="1587"/>
          </w:tcPr>
          <w:p>
            <w:pPr>
              <w:keepNext/>
              <w:spacing w:before="40" w:after="40"/>
              <w:jc w:val="right"/>
            </w:pPr>
            <w:r>
              <w:rPr>
                <w:rFonts w:ascii="Segoe UI" w:hAnsi="Segoe UI"/>
                <w:b w:val="0"/>
                <w:i w:val="0"/>
                <w:color w:val="5A6A78"/>
                <w:sz w:val="17"/>
              </w:rPr>
              <w:t>40–75</w:t>
            </w:r>
          </w:p>
        </w:tc>
        <w:tc>
          <w:tcPr>
            <w:tcW w:type="dxa" w:w="1973"/>
            <w:tcW w:type="dxa" w:w="1474"/>
          </w:tcPr>
          <w:p>
            <w:pPr>
              <w:keepNext/>
              <w:spacing w:before="40" w:after="40"/>
              <w:jc w:val="right"/>
            </w:pPr>
            <w:r>
              <w:rPr>
                <w:rFonts w:ascii="Segoe UI" w:hAnsi="Segoe UI"/>
                <w:b w:val="0"/>
                <w:i w:val="0"/>
                <w:color w:val="5A6A78"/>
                <w:sz w:val="17"/>
              </w:rPr>
              <w:t>120</w:t>
            </w:r>
          </w:p>
        </w:tc>
        <w:tc>
          <w:tcPr>
            <w:tcW w:type="dxa" w:w="1973"/>
            <w:tcW w:type="dxa" w:w="1474"/>
          </w:tcPr>
          <w:p>
            <w:pPr>
              <w:keepNext/>
              <w:spacing w:before="40" w:after="40"/>
              <w:jc w:val="right"/>
            </w:pPr>
            <w:r>
              <w:rPr>
                <w:rFonts w:ascii="Segoe UI" w:hAnsi="Segoe UI"/>
                <w:b w:val="0"/>
                <w:i w:val="0"/>
                <w:color w:val="5A6A78"/>
                <w:sz w:val="17"/>
              </w:rPr>
              <w:t>60</w:t>
            </w:r>
          </w:p>
        </w:tc>
      </w:tr>
      <w:tr>
        <w:trPr>
          <w:cantSplit w:val="true"/>
        </w:trPr>
        <w:tc>
          <w:tcPr>
            <w:tcW w:type="dxa" w:w="1973"/>
            <w:tcW w:type="dxa" w:w="3515"/>
          </w:tcPr>
          <w:p>
            <w:pPr>
              <w:keepNext/>
              <w:spacing w:before="40" w:after="40"/>
            </w:pPr>
            <w:r>
              <w:rPr>
                <w:rFonts w:ascii="Segoe UI" w:hAnsi="Segoe UI"/>
                <w:b/>
                <w:i w:val="0"/>
                <w:color w:val="1B2630"/>
                <w:sz w:val="17"/>
              </w:rPr>
              <w:t>Totaal per patiënt, uur</w:t>
            </w:r>
          </w:p>
        </w:tc>
        <w:tc>
          <w:tcPr>
            <w:tcW w:type="dxa" w:w="1973"/>
            <w:tcW w:type="dxa" w:w="1587"/>
          </w:tcPr>
          <w:p>
            <w:pPr>
              <w:keepNext/>
              <w:spacing w:before="40" w:after="40"/>
              <w:jc w:val="right"/>
            </w:pPr>
            <w:r>
              <w:rPr>
                <w:rFonts w:ascii="Segoe UI" w:hAnsi="Segoe UI"/>
                <w:b w:val="0"/>
                <w:i w:val="0"/>
                <w:color w:val="5A6A78"/>
                <w:sz w:val="17"/>
              </w:rPr>
              <w:t>7,5–14,6</w:t>
            </w:r>
          </w:p>
        </w:tc>
        <w:tc>
          <w:tcPr>
            <w:tcW w:type="dxa" w:w="1973"/>
            <w:tcW w:type="dxa" w:w="1587"/>
          </w:tcPr>
          <w:p>
            <w:pPr>
              <w:keepNext/>
              <w:spacing w:before="40" w:after="40"/>
              <w:jc w:val="right"/>
            </w:pPr>
            <w:r>
              <w:rPr>
                <w:rFonts w:ascii="Segoe UI" w:hAnsi="Segoe UI"/>
                <w:b w:val="0"/>
                <w:i w:val="0"/>
                <w:color w:val="5A6A78"/>
                <w:sz w:val="17"/>
              </w:rPr>
              <w:t>5,3–9,6</w:t>
            </w:r>
          </w:p>
        </w:tc>
        <w:tc>
          <w:tcPr>
            <w:tcW w:type="dxa" w:w="1973"/>
            <w:tcW w:type="dxa" w:w="1474"/>
          </w:tcPr>
          <w:p>
            <w:pPr>
              <w:keepNext/>
              <w:spacing w:before="40" w:after="40"/>
              <w:jc w:val="right"/>
            </w:pPr>
            <w:r>
              <w:rPr>
                <w:rFonts w:ascii="Segoe UI" w:hAnsi="Segoe UI"/>
                <w:b w:val="0"/>
                <w:i w:val="0"/>
                <w:color w:val="5A6A78"/>
                <w:sz w:val="17"/>
              </w:rPr>
              <w:t>17</w:t>
            </w:r>
          </w:p>
        </w:tc>
        <w:tc>
          <w:tcPr>
            <w:tcW w:type="dxa" w:w="1973"/>
            <w:tcW w:type="dxa" w:w="1474"/>
          </w:tcPr>
          <w:p>
            <w:pPr>
              <w:keepNext/>
              <w:spacing w:before="40" w:after="40"/>
              <w:jc w:val="right"/>
            </w:pPr>
            <w:r>
              <w:rPr>
                <w:rFonts w:ascii="Segoe UI" w:hAnsi="Segoe UI"/>
                <w:b w:val="0"/>
                <w:i w:val="0"/>
                <w:color w:val="5A6A78"/>
                <w:sz w:val="17"/>
              </w:rPr>
              <w:t>10</w:t>
            </w:r>
          </w:p>
        </w:tc>
      </w:tr>
    </w:tbl>
    <w:p>
      <w:pPr>
        <w:spacing w:before="60" w:after="40"/>
      </w:pPr>
      <w:r>
        <w:rPr>
          <w:rFonts w:ascii="Segoe UI" w:hAnsi="Segoe UI"/>
          <w:b w:val="0"/>
          <w:i w:val="0"/>
          <w:color w:val="5A6A78"/>
          <w:sz w:val="15"/>
        </w:rPr>
        <w:t>Het toestemmingsformulier (eCRF 02) vraagt de patiënt om twee uur per visite te rekenen. De patiënt vult zelf in: op visite 1 ongeveer 10–20 minuten, op elke kwartaalvisite 32–40 minuten (iMCQ ongeveer 20 en iPCQ ongeveer 10 minuten volgens eCRF 34b en 35b).</w:t>
      </w:r>
    </w:p>
    <w:p>
      <w:pPr>
        <w:spacing w:before="0" w:after="80"/>
      </w:pPr>
      <w:r>
        <w:rPr>
          <w:rFonts w:ascii="Segoe UI" w:hAnsi="Segoe UI"/>
          <w:b/>
          <w:i w:val="0"/>
          <w:color w:val="1B2630"/>
          <w:sz w:val="19"/>
        </w:rPr>
        <w:t>De opbouw per onderdeel.</w:t>
      </w:r>
      <w:r>
        <w:rPr>
          <w:rFonts w:ascii="Segoe UI" w:hAnsi="Segoe UI"/>
          <w:b w:val="0"/>
          <w:i w:val="0"/>
          <w:color w:val="1B2630"/>
          <w:sz w:val="19"/>
        </w:rPr>
        <w:t xml:space="preserve"> “Bron” betekent dat de tijd in dat document staat; “schatting” is een eigen inschatting die in de droogloop en de piloot afgeklokt moet worden. Het dagboek van de therapeut (eCRF 40) vraagt alleen een inschatting van de tijd per patiënt in Optimal Care; echte cijfers komen uit het afklokken.</w:t>
      </w:r>
    </w:p>
    <w:tbl>
      <w:tblPr>
        <w:tblW w:type="auto" w:w="0"/>
        <w:jc w:val="left"/>
        <w:tblLook w:firstColumn="1" w:firstRow="1" w:lastColumn="0" w:lastRow="0" w:noHBand="0" w:noVBand="1" w:val="04A0"/>
        <w:tblLayout w:type="fixed"/>
        <w:tblBorders>
          <w:top w:val="single" w:sz="4" w:color="D8E2EA"/>
          <w:left w:val="single" w:sz="4" w:color="D8E2EA"/>
          <w:bottom w:val="single" w:sz="4" w:color="D8E2EA"/>
          <w:right w:val="single" w:sz="4" w:color="D8E2EA"/>
          <w:insideH w:val="single" w:sz="4" w:color="D8E2EA"/>
          <w:insideV w:val="single" w:sz="4" w:color="D8E2EA"/>
        </w:tblBorders>
      </w:tblPr>
      <w:tblGrid>
        <w:gridCol w:w="1973"/>
        <w:gridCol w:w="1973"/>
        <w:gridCol w:w="1973"/>
        <w:gridCol w:w="1973"/>
        <w:gridCol w:w="1973"/>
      </w:tblGrid>
      <w:tr>
        <w:trPr>
          <w:tblHeader w:val="true"/>
          <w:cantSplit w:val="true"/>
        </w:trPr>
        <w:tc>
          <w:tcPr>
            <w:tcW w:type="dxa" w:w="1973"/>
            <w:tcW w:type="dxa" w:w="1701"/>
            <w:shd w:val="clear" w:color="auto" w:fill="1D8DB0"/>
          </w:tcPr>
          <w:p>
            <w:pPr>
              <w:keepNext/>
              <w:spacing w:before="60" w:after="60"/>
            </w:pPr>
            <w:r>
              <w:rPr>
                <w:rFonts w:ascii="Segoe UI" w:hAnsi="Segoe UI"/>
                <w:b/>
                <w:i w:val="0"/>
                <w:color w:val="FFFFFF"/>
                <w:sz w:val="15"/>
              </w:rPr>
              <w:t>VISITE</w:t>
            </w:r>
          </w:p>
        </w:tc>
        <w:tc>
          <w:tcPr>
            <w:tcW w:type="dxa" w:w="1973"/>
            <w:tcW w:type="dxa" w:w="4082"/>
            <w:shd w:val="clear" w:color="auto" w:fill="1D8DB0"/>
          </w:tcPr>
          <w:p>
            <w:pPr>
              <w:keepNext/>
              <w:spacing w:before="60" w:after="60"/>
            </w:pPr>
            <w:r>
              <w:rPr>
                <w:rFonts w:ascii="Segoe UI" w:hAnsi="Segoe UI"/>
                <w:b/>
                <w:i w:val="0"/>
                <w:color w:val="FFFFFF"/>
                <w:sz w:val="15"/>
              </w:rPr>
              <w:t>ONDERDEEL</w:t>
            </w:r>
          </w:p>
        </w:tc>
        <w:tc>
          <w:tcPr>
            <w:tcW w:type="dxa" w:w="1973"/>
            <w:tcW w:type="dxa" w:w="737"/>
            <w:shd w:val="clear" w:color="auto" w:fill="1D8DB0"/>
          </w:tcPr>
          <w:p>
            <w:pPr>
              <w:keepNext/>
              <w:spacing w:before="60" w:after="60"/>
            </w:pPr>
            <w:r>
              <w:rPr>
                <w:rFonts w:ascii="Segoe UI" w:hAnsi="Segoe UI"/>
                <w:b/>
                <w:i w:val="0"/>
                <w:color w:val="FFFFFF"/>
                <w:sz w:val="15"/>
              </w:rPr>
              <w:t>ARM</w:t>
            </w:r>
          </w:p>
        </w:tc>
        <w:tc>
          <w:tcPr>
            <w:tcW w:type="dxa" w:w="1973"/>
            <w:tcW w:type="dxa" w:w="793"/>
            <w:shd w:val="clear" w:color="auto" w:fill="1D8DB0"/>
          </w:tcPr>
          <w:p>
            <w:pPr>
              <w:keepNext/>
              <w:spacing w:before="60" w:after="60"/>
            </w:pPr>
            <w:r>
              <w:rPr>
                <w:rFonts w:ascii="Segoe UI" w:hAnsi="Segoe UI"/>
                <w:b/>
                <w:i w:val="0"/>
                <w:color w:val="FFFFFF"/>
                <w:sz w:val="15"/>
              </w:rPr>
              <w:t>MIN</w:t>
            </w:r>
          </w:p>
        </w:tc>
        <w:tc>
          <w:tcPr>
            <w:tcW w:type="dxa" w:w="1973"/>
            <w:tcW w:type="dxa" w:w="2324"/>
            <w:shd w:val="clear" w:color="auto" w:fill="1D8DB0"/>
          </w:tcPr>
          <w:p>
            <w:pPr>
              <w:keepNext/>
              <w:spacing w:before="60" w:after="60"/>
            </w:pPr>
            <w:r>
              <w:rPr>
                <w:rFonts w:ascii="Segoe UI" w:hAnsi="Segoe UI"/>
                <w:b/>
                <w:i w:val="0"/>
                <w:color w:val="FFFFFF"/>
                <w:sz w:val="15"/>
              </w:rPr>
              <w:t>BASIS</w:t>
            </w:r>
          </w:p>
        </w:tc>
      </w:tr>
      <w:tr>
        <w:trPr>
          <w:cantSplit w:val="true"/>
        </w:trPr>
        <w:tc>
          <w:tcPr>
            <w:tcW w:type="dxa" w:w="1973"/>
            <w:tcW w:type="dxa" w:w="1701"/>
          </w:tcPr>
          <w:p>
            <w:pPr>
              <w:keepNext/>
              <w:spacing w:before="40" w:after="40"/>
            </w:pPr>
            <w:r>
              <w:rPr>
                <w:rFonts w:ascii="Segoe UI" w:hAnsi="Segoe UI"/>
                <w:b/>
                <w:i w:val="0"/>
                <w:color w:val="1B2630"/>
                <w:sz w:val="17"/>
              </w:rPr>
              <w:t>Visite 1 · baseline</w:t>
            </w:r>
          </w:p>
        </w:tc>
        <w:tc>
          <w:tcPr>
            <w:tcW w:type="dxa" w:w="1973"/>
            <w:tcW w:type="dxa" w:w="4082"/>
          </w:tcPr>
          <w:p>
            <w:pPr>
              <w:keepNext/>
              <w:spacing w:before="40" w:after="40"/>
            </w:pPr>
            <w:r>
              <w:rPr>
                <w:rFonts w:ascii="Segoe UI" w:hAnsi="Segoe UI"/>
                <w:b w:val="0"/>
                <w:i w:val="0"/>
                <w:color w:val="5A6A78"/>
                <w:sz w:val="17"/>
              </w:rPr>
              <w:t>Demografie en voorgeschiedenis (eCRF 07)</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10–15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Voet- en schoeiselscreening (eCRF 08)</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10–15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Drukmeting in de schoen zonder CMFO, drie opnames (eCRF 09, SOP 09b)</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20–30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Voorschrift CMFO (eCRF 10)</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5–10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Vragenlijsten overlopen; ingevuld in de wachtruimte (12, 13, 14, 15, 21)</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2–5</w:t>
            </w:r>
          </w:p>
        </w:tc>
        <w:tc>
          <w:tcPr>
            <w:tcW w:type="dxa" w:w="1973"/>
            <w:tcW w:type="dxa" w:w="2324"/>
          </w:tcPr>
          <w:p>
            <w:pPr>
              <w:keepNext/>
              <w:spacing w:before="40" w:after="40"/>
            </w:pPr>
            <w:r>
              <w:rPr>
                <w:rFonts w:ascii="Segoe UI" w:hAnsi="Segoe UI"/>
                <w:b w:val="0"/>
                <w:i w:val="0"/>
                <w:color w:val="5A6A78"/>
                <w:sz w:val="17"/>
              </w:rPr>
              <w:t>schatting; invullen in de wachtruimte (Janou, 29/9; eCRF 17)</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SEBIA: educatie en demonstratie voetzorg (eCRF 17, 18)</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20–30</w:t>
            </w:r>
          </w:p>
        </w:tc>
        <w:tc>
          <w:tcPr>
            <w:tcW w:type="dxa" w:w="1973"/>
            <w:tcW w:type="dxa" w:w="2324"/>
          </w:tcPr>
          <w:p>
            <w:pPr>
              <w:keepNext/>
              <w:spacing w:before="40" w:after="40"/>
            </w:pPr>
            <w:r>
              <w:rPr>
                <w:rFonts w:ascii="Segoe UI" w:hAnsi="Segoe UI"/>
                <w:b w:val="0"/>
                <w:i w:val="0"/>
                <w:color w:val="5A6A78"/>
                <w:sz w:val="17"/>
              </w:rPr>
              <w:t>bron: eCRF 17, "ongeveer 20 tot 30 minuten"</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Educatie zoals gebruikelijk, met het boekje (eCRF 16)</w:t>
            </w:r>
          </w:p>
        </w:tc>
        <w:tc>
          <w:tcPr>
            <w:tcW w:type="dxa" w:w="1973"/>
            <w:tcW w:type="dxa" w:w="737"/>
          </w:tcPr>
          <w:p>
            <w:pPr>
              <w:keepNext/>
              <w:spacing w:before="40" w:after="40"/>
            </w:pPr>
            <w:r>
              <w:rPr>
                <w:rFonts w:ascii="Segoe UI" w:hAnsi="Segoe UI"/>
                <w:b w:val="0"/>
                <w:i w:val="0"/>
                <w:color w:val="5A6A78"/>
                <w:sz w:val="17"/>
              </w:rPr>
              <w:t>UC</w:t>
            </w:r>
          </w:p>
        </w:tc>
        <w:tc>
          <w:tcPr>
            <w:tcW w:type="dxa" w:w="1973"/>
            <w:tcW w:type="dxa" w:w="793"/>
          </w:tcPr>
          <w:p>
            <w:pPr>
              <w:keepNext/>
              <w:spacing w:before="40" w:after="40"/>
            </w:pPr>
            <w:r>
              <w:rPr>
                <w:rFonts w:ascii="Segoe UI" w:hAnsi="Segoe UI"/>
                <w:b w:val="0"/>
                <w:i w:val="0"/>
                <w:color w:val="5A6A78"/>
                <w:sz w:val="17"/>
              </w:rPr>
              <w:t>5–10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MoveMonitor klaarzetten, meegeven en uitleggen (eCRF 19, 19b, 20)</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10–15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t>Dag 7 · MoveMonitor terug</w:t>
            </w:r>
          </w:p>
        </w:tc>
        <w:tc>
          <w:tcPr>
            <w:tcW w:type="dxa" w:w="1973"/>
            <w:tcW w:type="dxa" w:w="4082"/>
          </w:tcPr>
          <w:p>
            <w:pPr>
              <w:keepNext/>
              <w:spacing w:before="40" w:after="40"/>
            </w:pPr>
            <w:r>
              <w:rPr>
                <w:rFonts w:ascii="Segoe UI" w:hAnsi="Segoe UI"/>
                <w:b w:val="0"/>
                <w:i w:val="0"/>
                <w:color w:val="5A6A78"/>
                <w:sz w:val="17"/>
              </w:rPr>
              <w:t>MoveMonitor aannemen, UDI (eCRF 27), uploaden en opladen</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5–10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t>Visite 2 · 14 dagen tot 1 maand</w:t>
            </w:r>
          </w:p>
        </w:tc>
        <w:tc>
          <w:tcPr>
            <w:tcW w:type="dxa" w:w="1973"/>
            <w:tcW w:type="dxa" w:w="4082"/>
          </w:tcPr>
          <w:p>
            <w:pPr>
              <w:keepNext/>
              <w:spacing w:before="40" w:after="40"/>
            </w:pPr>
            <w:r>
              <w:rPr>
                <w:rFonts w:ascii="Segoe UI" w:hAnsi="Segoe UI"/>
                <w:b w:val="0"/>
                <w:i w:val="0"/>
                <w:color w:val="5A6A78"/>
                <w:sz w:val="17"/>
              </w:rPr>
              <w:t>Aflevering CMFO, pasvorm binnen en buiten, foto's (eCRF 23)</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15–20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Drukmeting zonder en met CMFO, aanpassen tot de norm, hoogstens drie rondes (eCRF 24)</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30–60</w:t>
            </w:r>
          </w:p>
        </w:tc>
        <w:tc>
          <w:tcPr>
            <w:tcW w:type="dxa" w:w="1973"/>
            <w:tcW w:type="dxa" w:w="2324"/>
          </w:tcPr>
          <w:p>
            <w:pPr>
              <w:keepNext/>
              <w:spacing w:before="40" w:after="40"/>
            </w:pPr>
            <w:r>
              <w:rPr>
                <w:rFonts w:ascii="Segoe UI" w:hAnsi="Segoe UI"/>
                <w:b w:val="0"/>
                <w:i w:val="0"/>
                <w:color w:val="5A6A78"/>
                <w:sz w:val="17"/>
              </w:rPr>
              <w:t>schatting; drie rondes zoals in DIAFOS (consortium 1/4, dia 21)</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Drukmeting zonder en met CMFO, geblindeerd, geen aanpassing op de druk (eCRF 24)</w:t>
            </w:r>
          </w:p>
        </w:tc>
        <w:tc>
          <w:tcPr>
            <w:tcW w:type="dxa" w:w="1973"/>
            <w:tcW w:type="dxa" w:w="737"/>
          </w:tcPr>
          <w:p>
            <w:pPr>
              <w:keepNext/>
              <w:spacing w:before="40" w:after="40"/>
            </w:pPr>
            <w:r>
              <w:rPr>
                <w:rFonts w:ascii="Segoe UI" w:hAnsi="Segoe UI"/>
                <w:b w:val="0"/>
                <w:i w:val="0"/>
                <w:color w:val="5A6A78"/>
                <w:sz w:val="17"/>
              </w:rPr>
              <w:t>UC</w:t>
            </w:r>
          </w:p>
        </w:tc>
        <w:tc>
          <w:tcPr>
            <w:tcW w:type="dxa" w:w="1973"/>
            <w:tcW w:type="dxa" w:w="793"/>
          </w:tcPr>
          <w:p>
            <w:pPr>
              <w:keepNext/>
              <w:spacing w:before="40" w:after="40"/>
            </w:pPr>
            <w:r>
              <w:rPr>
                <w:rFonts w:ascii="Segoe UI" w:hAnsi="Segoe UI"/>
                <w:b w:val="0"/>
                <w:i w:val="0"/>
                <w:color w:val="5A6A78"/>
                <w:sz w:val="17"/>
              </w:rPr>
              <w:t>20–30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Draagtijdnorm uit het MoveMonitor-rapport (draagtijdtool), Orthotimer instellen en in de zool (eCRF 25, 25b)</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15–25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SEBIA stap 2: activiteitenprofiel bespreken, kennis evalueren, belang schoeisel, sensor uitleggen, teach-back (eCRF 17, 28, 29, 30)</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15–25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Uitleg over de sensor (eCRF 30)</w:t>
            </w:r>
          </w:p>
        </w:tc>
        <w:tc>
          <w:tcPr>
            <w:tcW w:type="dxa" w:w="1973"/>
            <w:tcW w:type="dxa" w:w="737"/>
          </w:tcPr>
          <w:p>
            <w:pPr>
              <w:keepNext/>
              <w:spacing w:before="40" w:after="40"/>
            </w:pPr>
            <w:r>
              <w:rPr>
                <w:rFonts w:ascii="Segoe UI" w:hAnsi="Segoe UI"/>
                <w:b w:val="0"/>
                <w:i w:val="0"/>
                <w:color w:val="5A6A78"/>
                <w:sz w:val="17"/>
              </w:rPr>
              <w:t>UC</w:t>
            </w:r>
          </w:p>
        </w:tc>
        <w:tc>
          <w:tcPr>
            <w:tcW w:type="dxa" w:w="1973"/>
            <w:tcW w:type="dxa" w:w="793"/>
          </w:tcPr>
          <w:p>
            <w:pPr>
              <w:keepNext/>
              <w:spacing w:before="40" w:after="40"/>
            </w:pPr>
            <w:r>
              <w:rPr>
                <w:rFonts w:ascii="Segoe UI" w:hAnsi="Segoe UI"/>
                <w:b w:val="0"/>
                <w:i w:val="0"/>
                <w:color w:val="5A6A78"/>
                <w:sz w:val="17"/>
              </w:rPr>
              <w:t>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Vragenlijst 26 overlopen; ingevuld in de wachtruimte</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1–3</w:t>
            </w:r>
          </w:p>
        </w:tc>
        <w:tc>
          <w:tcPr>
            <w:tcW w:type="dxa" w:w="1973"/>
            <w:tcW w:type="dxa" w:w="2324"/>
          </w:tcPr>
          <w:p>
            <w:pPr>
              <w:keepNext/>
              <w:spacing w:before="40" w:after="40"/>
            </w:pPr>
            <w:r>
              <w:rPr>
                <w:rFonts w:ascii="Segoe UI" w:hAnsi="Segoe UI"/>
                <w:b w:val="0"/>
                <w:i w:val="0"/>
                <w:color w:val="5A6A78"/>
                <w:sz w:val="17"/>
              </w:rPr>
              <w:t>schatting; invullen in de wachtruimte (Janou, 29/9)</w:t>
            </w:r>
          </w:p>
        </w:tc>
      </w:tr>
      <w:tr>
        <w:trPr>
          <w:cantSplit w:val="true"/>
        </w:trPr>
        <w:tc>
          <w:tcPr>
            <w:tcW w:type="dxa" w:w="1973"/>
            <w:tcW w:type="dxa" w:w="1701"/>
          </w:tcPr>
          <w:p>
            <w:pPr>
              <w:keepNext/>
              <w:spacing w:before="40" w:after="40"/>
            </w:pPr>
            <w:r>
              <w:rPr>
                <w:rFonts w:ascii="Segoe UI" w:hAnsi="Segoe UI"/>
                <w:b/>
                <w:i w:val="0"/>
                <w:color w:val="1B2630"/>
                <w:sz w:val="17"/>
              </w:rPr>
              <w:t>Maand 3</w:t>
            </w:r>
          </w:p>
        </w:tc>
        <w:tc>
          <w:tcPr>
            <w:tcW w:type="dxa" w:w="1973"/>
            <w:tcW w:type="dxa" w:w="4082"/>
          </w:tcPr>
          <w:p>
            <w:pPr>
              <w:keepNext/>
              <w:spacing w:before="40" w:after="40"/>
            </w:pPr>
            <w:r>
              <w:rPr>
                <w:rFonts w:ascii="Segoe UI" w:hAnsi="Segoe UI"/>
                <w:b w:val="0"/>
                <w:i w:val="0"/>
                <w:color w:val="5A6A78"/>
                <w:sz w:val="17"/>
              </w:rPr>
              <w:t>Voet- en schoeiselscreening (eCRF 08)</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10–15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Orthotimer uitlezen (eCRF 25); in OC ook afdrukken voor de patiënt</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5–10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Therapietrouw bevragen (eCRF 31)</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3–5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Vervanging CMFO of sensor waar nodig (eCRF 33)</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0–10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Vragenlijsten overlopen; ingevuld in de wachtruimte (21, 34, 35, 45b)</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2–5</w:t>
            </w:r>
          </w:p>
        </w:tc>
        <w:tc>
          <w:tcPr>
            <w:tcW w:type="dxa" w:w="1973"/>
            <w:tcW w:type="dxa" w:w="2324"/>
          </w:tcPr>
          <w:p>
            <w:pPr>
              <w:keepNext/>
              <w:spacing w:before="40" w:after="40"/>
            </w:pPr>
            <w:r>
              <w:rPr>
                <w:rFonts w:ascii="Segoe UI" w:hAnsi="Segoe UI"/>
                <w:b w:val="0"/>
                <w:i w:val="0"/>
                <w:color w:val="5A6A78"/>
                <w:sz w:val="17"/>
              </w:rPr>
              <w:t>schatting; invullen in de wachtruimte (Janou, 29/9)</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SEBIA: feedback op de sensordata en ondersteuning (eCRF 17, 32)</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15–20</w:t>
            </w:r>
          </w:p>
        </w:tc>
        <w:tc>
          <w:tcPr>
            <w:tcW w:type="dxa" w:w="1973"/>
            <w:tcW w:type="dxa" w:w="2324"/>
          </w:tcPr>
          <w:p>
            <w:pPr>
              <w:keepNext/>
              <w:spacing w:before="40" w:after="40"/>
            </w:pPr>
            <w:r>
              <w:rPr>
                <w:rFonts w:ascii="Segoe UI" w:hAnsi="Segoe UI"/>
                <w:b w:val="0"/>
                <w:i w:val="0"/>
                <w:color w:val="5A6A78"/>
                <w:sz w:val="17"/>
              </w:rPr>
              <w:t>bron: eCRF 17, visite 3, "de komende 15 minuten"</w:t>
            </w:r>
          </w:p>
        </w:tc>
      </w:tr>
      <w:tr>
        <w:trPr>
          <w:cantSplit w:val="true"/>
        </w:trPr>
        <w:tc>
          <w:tcPr>
            <w:tcW w:type="dxa" w:w="1973"/>
            <w:tcW w:type="dxa" w:w="1701"/>
          </w:tcPr>
          <w:p>
            <w:pPr>
              <w:keepNext/>
              <w:spacing w:before="40" w:after="40"/>
            </w:pPr>
            <w:r>
              <w:rPr>
                <w:rFonts w:ascii="Segoe UI" w:hAnsi="Segoe UI"/>
                <w:b/>
                <w:i w:val="0"/>
                <w:color w:val="1B2630"/>
                <w:sz w:val="17"/>
              </w:rPr>
              <w:t>Maand 6</w:t>
            </w:r>
          </w:p>
        </w:tc>
        <w:tc>
          <w:tcPr>
            <w:tcW w:type="dxa" w:w="1973"/>
            <w:tcW w:type="dxa" w:w="4082"/>
          </w:tcPr>
          <w:p>
            <w:pPr>
              <w:keepNext/>
              <w:spacing w:before="40" w:after="40"/>
            </w:pPr>
            <w:r>
              <w:rPr>
                <w:rFonts w:ascii="Segoe UI" w:hAnsi="Segoe UI"/>
                <w:b w:val="0"/>
                <w:i w:val="0"/>
                <w:color w:val="5A6A78"/>
                <w:sz w:val="17"/>
              </w:rPr>
              <w:t>Voet- en schoeiselscreening (eCRF 08)</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10–15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Orthotimer uitlezen (eCRF 25); in OC ook afdrukken voor de patiënt</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5–10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Therapietrouw bevragen (eCRF 31)</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3–5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Vervanging CMFO of sensor waar nodig (eCRF 33)</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0–10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Vragenlijsten overlopen; ingevuld in de wachtruimte (21, 34, 35, 45b)</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2–5</w:t>
            </w:r>
          </w:p>
        </w:tc>
        <w:tc>
          <w:tcPr>
            <w:tcW w:type="dxa" w:w="1973"/>
            <w:tcW w:type="dxa" w:w="2324"/>
          </w:tcPr>
          <w:p>
            <w:pPr>
              <w:keepNext/>
              <w:spacing w:before="40" w:after="40"/>
            </w:pPr>
            <w:r>
              <w:rPr>
                <w:rFonts w:ascii="Segoe UI" w:hAnsi="Segoe UI"/>
                <w:b w:val="0"/>
                <w:i w:val="0"/>
                <w:color w:val="5A6A78"/>
                <w:sz w:val="17"/>
              </w:rPr>
              <w:t>schatting; invullen in de wachtruimte (Janou, 29/9)</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Drukmeting zonder en met CMFO (eCRF 24)</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20–30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Zool aanpassen waar nodig</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SEBIA: vaardigheden voetzorg evalueren, NAFF, feedback en ondersteuning (eCRF 17)</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20–30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MoveMonitor klaarzetten, meegeven en uitleggen (eCRF 19, 20)</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10–15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t>Maand 6 + 1 week · MoveMonitor terug</w:t>
            </w:r>
          </w:p>
        </w:tc>
        <w:tc>
          <w:tcPr>
            <w:tcW w:type="dxa" w:w="1973"/>
            <w:tcW w:type="dxa" w:w="4082"/>
          </w:tcPr>
          <w:p>
            <w:pPr>
              <w:keepNext/>
              <w:spacing w:before="40" w:after="40"/>
            </w:pPr>
            <w:r>
              <w:rPr>
                <w:rFonts w:ascii="Segoe UI" w:hAnsi="Segoe UI"/>
                <w:b w:val="0"/>
                <w:i w:val="0"/>
                <w:color w:val="5A6A78"/>
                <w:sz w:val="17"/>
              </w:rPr>
              <w:t>MoveMonitor aannemen, UDI (eCRF 27), uploaden en opladen</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5–10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t>Maand 12</w:t>
            </w:r>
          </w:p>
        </w:tc>
        <w:tc>
          <w:tcPr>
            <w:tcW w:type="dxa" w:w="1973"/>
            <w:tcW w:type="dxa" w:w="4082"/>
          </w:tcPr>
          <w:p>
            <w:pPr>
              <w:keepNext/>
              <w:spacing w:before="40" w:after="40"/>
            </w:pPr>
            <w:r>
              <w:rPr>
                <w:rFonts w:ascii="Segoe UI" w:hAnsi="Segoe UI"/>
                <w:b w:val="0"/>
                <w:i w:val="0"/>
                <w:color w:val="5A6A78"/>
                <w:sz w:val="17"/>
              </w:rPr>
              <w:t>Voet- en schoeiselscreening (eCRF 08)</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10–15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Orthotimer uitlezen (eCRF 25); in OC ook afdrukken voor de patiënt</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5–10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Therapietrouw bevragen (eCRF 31)</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3–5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Vervanging CMFO of sensor waar nodig (eCRF 33)</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0–10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Vragenlijsten overlopen; ingevuld in de wachtruimte (21, 34, 35, 45b)</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2–5</w:t>
            </w:r>
          </w:p>
        </w:tc>
        <w:tc>
          <w:tcPr>
            <w:tcW w:type="dxa" w:w="1973"/>
            <w:tcW w:type="dxa" w:w="2324"/>
          </w:tcPr>
          <w:p>
            <w:pPr>
              <w:keepNext/>
              <w:spacing w:before="40" w:after="40"/>
            </w:pPr>
            <w:r>
              <w:rPr>
                <w:rFonts w:ascii="Segoe UI" w:hAnsi="Segoe UI"/>
                <w:b w:val="0"/>
                <w:i w:val="0"/>
                <w:color w:val="5A6A78"/>
                <w:sz w:val="17"/>
              </w:rPr>
              <w:t>schatting; invullen in de wachtruimte (Janou, 29/9)</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Drukmeting zonder en met CMFO (eCRF 24)</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20–30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Zool aanpassen waar nodig</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SEBIA: vaardigheden voetzorg evalueren, NAFF, feedback en ondersteuning (eCRF 17)</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20–30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t>Maand 18</w:t>
            </w:r>
          </w:p>
        </w:tc>
        <w:tc>
          <w:tcPr>
            <w:tcW w:type="dxa" w:w="1973"/>
            <w:tcW w:type="dxa" w:w="4082"/>
          </w:tcPr>
          <w:p>
            <w:pPr>
              <w:keepNext/>
              <w:spacing w:before="40" w:after="40"/>
            </w:pPr>
            <w:r>
              <w:rPr>
                <w:rFonts w:ascii="Segoe UI" w:hAnsi="Segoe UI"/>
                <w:b w:val="0"/>
                <w:i w:val="0"/>
                <w:color w:val="5A6A78"/>
                <w:sz w:val="17"/>
              </w:rPr>
              <w:t>Voet- en schoeiselscreening (eCRF 08)</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10–15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Orthotimer uitlezen (eCRF 25); in OC ook afdrukken voor de patiënt</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5–10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Therapietrouw bevragen (eCRF 31)</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3–5</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Vervanging CMFO of sensor waar nodig (eCRF 33)</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0–10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Vragenlijsten overlopen; ingevuld in de wachtruimte (21, 34, 35, 45b)</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2–5</w:t>
            </w:r>
          </w:p>
        </w:tc>
        <w:tc>
          <w:tcPr>
            <w:tcW w:type="dxa" w:w="1973"/>
            <w:tcW w:type="dxa" w:w="2324"/>
          </w:tcPr>
          <w:p>
            <w:pPr>
              <w:keepNext/>
              <w:spacing w:before="40" w:after="40"/>
            </w:pPr>
            <w:r>
              <w:rPr>
                <w:rFonts w:ascii="Segoe UI" w:hAnsi="Segoe UI"/>
                <w:b w:val="0"/>
                <w:i w:val="0"/>
                <w:color w:val="5A6A78"/>
                <w:sz w:val="17"/>
              </w:rPr>
              <w:t>schatting; invullen in de wachtruimte (Janou, 29/9)</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Drukmeting zonder en met CMFO (eCRF 24)</w:t>
            </w:r>
          </w:p>
        </w:tc>
        <w:tc>
          <w:tcPr>
            <w:tcW w:type="dxa" w:w="1973"/>
            <w:tcW w:type="dxa" w:w="737"/>
          </w:tcPr>
          <w:p>
            <w:pPr>
              <w:keepNext/>
              <w:spacing w:before="40" w:after="40"/>
            </w:pPr>
            <w:r>
              <w:rPr>
                <w:rFonts w:ascii="Segoe UI" w:hAnsi="Segoe UI"/>
                <w:b w:val="0"/>
                <w:i w:val="0"/>
                <w:color w:val="5A6A78"/>
                <w:sz w:val="17"/>
              </w:rPr>
              <w:t>beide</w:t>
            </w:r>
          </w:p>
        </w:tc>
        <w:tc>
          <w:tcPr>
            <w:tcW w:type="dxa" w:w="1973"/>
            <w:tcW w:type="dxa" w:w="793"/>
          </w:tcPr>
          <w:p>
            <w:pPr>
              <w:keepNext/>
              <w:spacing w:before="40" w:after="40"/>
            </w:pPr>
            <w:r>
              <w:rPr>
                <w:rFonts w:ascii="Segoe UI" w:hAnsi="Segoe UI"/>
                <w:b w:val="0"/>
                <w:i w:val="0"/>
                <w:color w:val="5A6A78"/>
                <w:sz w:val="17"/>
              </w:rPr>
              <w:t>20–30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Zool aanpassen waar nodig</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0–30</w:t>
            </w:r>
          </w:p>
        </w:tc>
        <w:tc>
          <w:tcPr>
            <w:tcW w:type="dxa" w:w="1973"/>
            <w:tcW w:type="dxa" w:w="2324"/>
          </w:tcPr>
          <w:p>
            <w:pPr>
              <w:keepNext/>
              <w:spacing w:before="40" w:after="40"/>
            </w:pPr>
            <w:r>
              <w:rPr>
                <w:rFonts w:ascii="Segoe UI" w:hAnsi="Segoe UI"/>
                <w:b w:val="0"/>
                <w:i w:val="0"/>
                <w:color w:val="5A6A78"/>
                <w:sz w:val="17"/>
              </w:rPr>
              <w:t>schatting</w:t>
            </w:r>
          </w:p>
        </w:tc>
      </w:tr>
      <w:tr>
        <w:trPr>
          <w:cantSplit w:val="true"/>
        </w:trPr>
        <w:tc>
          <w:tcPr>
            <w:tcW w:type="dxa" w:w="1973"/>
            <w:tcW w:type="dxa" w:w="1701"/>
          </w:tcPr>
          <w:p>
            <w:pPr>
              <w:keepNext/>
              <w:spacing w:before="40" w:after="40"/>
            </w:pPr>
            <w:r>
              <w:rPr>
                <w:rFonts w:ascii="Segoe UI" w:hAnsi="Segoe UI"/>
                <w:b/>
                <w:i w:val="0"/>
                <w:color w:val="1B2630"/>
                <w:sz w:val="17"/>
              </w:rPr>
            </w:r>
          </w:p>
        </w:tc>
        <w:tc>
          <w:tcPr>
            <w:tcW w:type="dxa" w:w="1973"/>
            <w:tcW w:type="dxa" w:w="4082"/>
          </w:tcPr>
          <w:p>
            <w:pPr>
              <w:keepNext/>
              <w:spacing w:before="40" w:after="40"/>
            </w:pPr>
            <w:r>
              <w:rPr>
                <w:rFonts w:ascii="Segoe UI" w:hAnsi="Segoe UI"/>
                <w:b w:val="0"/>
                <w:i w:val="0"/>
                <w:color w:val="5A6A78"/>
                <w:sz w:val="17"/>
              </w:rPr>
              <w:t>SEBIA: afrondend gesprek, zonder feedback of nieuwe interventie (eCRF 17)</w:t>
            </w:r>
          </w:p>
        </w:tc>
        <w:tc>
          <w:tcPr>
            <w:tcW w:type="dxa" w:w="1973"/>
            <w:tcW w:type="dxa" w:w="737"/>
          </w:tcPr>
          <w:p>
            <w:pPr>
              <w:keepNext/>
              <w:spacing w:before="40" w:after="40"/>
            </w:pPr>
            <w:r>
              <w:rPr>
                <w:rFonts w:ascii="Segoe UI" w:hAnsi="Segoe UI"/>
                <w:b w:val="0"/>
                <w:i w:val="0"/>
                <w:color w:val="5A6A78"/>
                <w:sz w:val="17"/>
              </w:rPr>
              <w:t>OC</w:t>
            </w:r>
          </w:p>
        </w:tc>
        <w:tc>
          <w:tcPr>
            <w:tcW w:type="dxa" w:w="1973"/>
            <w:tcW w:type="dxa" w:w="793"/>
          </w:tcPr>
          <w:p>
            <w:pPr>
              <w:keepNext/>
              <w:spacing w:before="40" w:after="40"/>
            </w:pPr>
            <w:r>
              <w:rPr>
                <w:rFonts w:ascii="Segoe UI" w:hAnsi="Segoe UI"/>
                <w:b w:val="0"/>
                <w:i w:val="0"/>
                <w:color w:val="5A6A78"/>
                <w:sz w:val="17"/>
              </w:rPr>
              <w:t>10–15</w:t>
            </w:r>
          </w:p>
        </w:tc>
        <w:tc>
          <w:tcPr>
            <w:tcW w:type="dxa" w:w="1973"/>
            <w:tcW w:type="dxa" w:w="2324"/>
          </w:tcPr>
          <w:p>
            <w:pPr>
              <w:keepNext/>
              <w:spacing w:before="40" w:after="40"/>
            </w:pPr>
            <w:r>
              <w:rPr>
                <w:rFonts w:ascii="Segoe UI" w:hAnsi="Segoe UI"/>
                <w:b w:val="0"/>
                <w:i w:val="0"/>
                <w:color w:val="5A6A78"/>
                <w:sz w:val="17"/>
              </w:rPr>
              <w:t>schatting</w:t>
            </w:r>
          </w:p>
        </w:tc>
      </w:tr>
    </w:tbl>
    <w:p>
      <w:pPr>
        <w:spacing w:before="60" w:after="40"/>
      </w:pPr>
      <w:r>
        <w:rPr>
          <w:rFonts w:ascii="Segoe UI" w:hAnsi="Segoe UI"/>
          <w:b w:val="0"/>
          <w:i w:val="0"/>
          <w:color w:val="5A6A78"/>
          <w:sz w:val="15"/>
        </w:rPr>
        <w:t>Maand 9 en 15 zijn gelijk aan maand 3. De voetscreening (eCRF 08) hoort ook bij de gewone zorg van een patiënt in risicocategorie 3; telt die niet als studietijd, dan zakt de schatting met 10–15 minuten per visite.</w:t>
      </w:r>
    </w:p>
    <w:p>
      <w:pPr>
        <w:keepNext/>
        <w:spacing w:before="300" w:after="100"/>
      </w:pPr>
      <w:r>
        <w:rPr>
          <w:rFonts w:ascii="Segoe UI" w:hAnsi="Segoe UI"/>
          <w:b/>
          <w:i w:val="0"/>
          <w:color w:val="FF7A00"/>
          <w:sz w:val="22"/>
        </w:rPr>
        <w:t xml:space="preserve">4  </w:t>
      </w:r>
      <w:r>
        <w:rPr>
          <w:rFonts w:ascii="Segoe UI" w:hAnsi="Segoe UI"/>
          <w:b/>
          <w:i w:val="0"/>
          <w:color w:val="00407A"/>
          <w:sz w:val="22"/>
        </w:rPr>
        <w:t>Tijd per maand in de voetkliniek</w:t>
      </w:r>
    </w:p>
    <w:p>
      <w:pPr>
        <w:keepNext/>
        <w:spacing w:before="0" w:after="100"/>
      </w:pPr>
      <w:r>
        <w:rPr>
          <w:rFonts w:ascii="Segoe UI" w:hAnsi="Segoe UI"/>
          <w:b w:val="0"/>
          <w:i w:val="0"/>
          <w:color w:val="5A6A78"/>
          <w:sz w:val="17"/>
        </w:rPr>
        <w:t>Staven: betaalde uren, per soort contact. Lijn: geschatte teamtijd (midden van de opbouw). Gemiddelde over 2.000 simulaties, zonder uitval en zonder ulcusvisites.</w:t>
      </w:r>
    </w:p>
    <w:p>
      <w:pPr>
        <w:keepNext/>
        <w:spacing w:before="80" w:after="20"/>
      </w:pPr>
      <w:r>
        <w:drawing>
          <wp:inline xmlns:a="http://schemas.openxmlformats.org/drawingml/2006/main" xmlns:pic="http://schemas.openxmlformats.org/drawingml/2006/picture">
            <wp:extent cx="6120000" cy="2519511"/>
            <wp:docPr id="2" name="Picture 2"/>
            <wp:cNvGraphicFramePr>
              <a:graphicFrameLocks noChangeAspect="1"/>
            </wp:cNvGraphicFramePr>
            <a:graphic>
              <a:graphicData uri="http://schemas.openxmlformats.org/drawingml/2006/picture">
                <pic:pic>
                  <pic:nvPicPr>
                    <pic:cNvPr id="0" name="fig_v3_uren.png"/>
                    <pic:cNvPicPr/>
                  </pic:nvPicPr>
                  <pic:blipFill>
                    <a:blip r:embed="rId10"/>
                    <a:stretch>
                      <a:fillRect/>
                    </a:stretch>
                  </pic:blipFill>
                  <pic:spPr>
                    <a:xfrm>
                      <a:off x="0" y="0"/>
                      <a:ext cx="6120000" cy="2519511"/>
                    </a:xfrm>
                    <a:prstGeom prst="rect"/>
                  </pic:spPr>
                </pic:pic>
              </a:graphicData>
            </a:graphic>
          </wp:inline>
        </w:drawing>
      </w:r>
    </w:p>
    <w:p>
      <w:pPr>
        <w:spacing w:before="0" w:after="120"/>
      </w:pPr>
      <w:r>
        <w:rPr>
          <w:rFonts w:ascii="Segoe UI" w:hAnsi="Segoe UI"/>
          <w:b w:val="0"/>
          <w:i w:val="0"/>
          <w:color w:val="5A6A78"/>
          <w:sz w:val="15"/>
        </w:rPr>
        <w:t>Figuur 2. Uren per maand per centrum, bij twee tot vijf inclusies per maand.</w:t>
      </w:r>
    </w:p>
    <w:tbl>
      <w:tblPr>
        <w:tblW w:type="auto" w:w="0"/>
        <w:jc w:val="left"/>
        <w:tblLook w:firstColumn="1" w:firstRow="1" w:lastColumn="0" w:lastRow="0" w:noHBand="0" w:noVBand="1" w:val="04A0"/>
        <w:tblLayout w:type="fixed"/>
        <w:tblBorders>
          <w:top w:val="single" w:sz="4" w:color="D8E2EA"/>
          <w:left w:val="single" w:sz="4" w:color="D8E2EA"/>
          <w:bottom w:val="single" w:sz="4" w:color="D8E2EA"/>
          <w:right w:val="single" w:sz="4" w:color="D8E2EA"/>
          <w:insideH w:val="single" w:sz="4" w:color="D8E2EA"/>
          <w:insideV w:val="single" w:sz="4" w:color="D8E2EA"/>
        </w:tblBorders>
      </w:tblPr>
      <w:tblGrid>
        <w:gridCol w:w="1409"/>
        <w:gridCol w:w="1409"/>
        <w:gridCol w:w="1409"/>
        <w:gridCol w:w="1409"/>
        <w:gridCol w:w="1409"/>
        <w:gridCol w:w="1409"/>
        <w:gridCol w:w="1409"/>
      </w:tblGrid>
      <w:tr>
        <w:trPr>
          <w:tblHeader w:val="true"/>
          <w:cantSplit w:val="true"/>
        </w:trPr>
        <w:tc>
          <w:tcPr>
            <w:tcW w:type="dxa" w:w="1409"/>
            <w:tcW w:type="dxa" w:w="1360"/>
            <w:shd w:val="clear" w:color="auto" w:fill="1D8DB0"/>
          </w:tcPr>
          <w:p>
            <w:pPr>
              <w:keepNext/>
              <w:spacing w:before="60" w:after="60"/>
            </w:pPr>
            <w:r>
              <w:rPr>
                <w:rFonts w:ascii="Segoe UI" w:hAnsi="Segoe UI"/>
                <w:b/>
                <w:i w:val="0"/>
                <w:color w:val="FFFFFF"/>
                <w:sz w:val="15"/>
              </w:rPr>
              <w:t>INSTROOM</w:t>
            </w:r>
          </w:p>
        </w:tc>
        <w:tc>
          <w:tcPr>
            <w:tcW w:type="dxa" w:w="1409"/>
            <w:tcW w:type="dxa" w:w="1304"/>
            <w:shd w:val="clear" w:color="auto" w:fill="1D8DB0"/>
          </w:tcPr>
          <w:p>
            <w:pPr>
              <w:keepNext/>
              <w:spacing w:before="60" w:after="60"/>
            </w:pPr>
            <w:r>
              <w:rPr>
                <w:rFonts w:ascii="Segoe UI" w:hAnsi="Segoe UI"/>
                <w:b/>
                <w:i w:val="0"/>
                <w:color w:val="FFFFFF"/>
                <w:sz w:val="15"/>
              </w:rPr>
              <w:t>UUR/MND BETAALD</w:t>
            </w:r>
          </w:p>
        </w:tc>
        <w:tc>
          <w:tcPr>
            <w:tcW w:type="dxa" w:w="1409"/>
            <w:tcW w:type="dxa" w:w="1814"/>
            <w:shd w:val="clear" w:color="auto" w:fill="1D8DB0"/>
          </w:tcPr>
          <w:p>
            <w:pPr>
              <w:keepNext/>
              <w:spacing w:before="60" w:after="60"/>
            </w:pPr>
            <w:r>
              <w:rPr>
                <w:rFonts w:ascii="Segoe UI" w:hAnsi="Segoe UI"/>
                <w:b/>
                <w:i w:val="0"/>
                <w:color w:val="FFFFFF"/>
                <w:sz w:val="15"/>
              </w:rPr>
              <w:t>UUR/MND GESCHAT</w:t>
            </w:r>
          </w:p>
        </w:tc>
        <w:tc>
          <w:tcPr>
            <w:tcW w:type="dxa" w:w="1409"/>
            <w:tcW w:type="dxa" w:w="1304"/>
            <w:shd w:val="clear" w:color="auto" w:fill="1D8DB0"/>
          </w:tcPr>
          <w:p>
            <w:pPr>
              <w:keepNext/>
              <w:spacing w:before="60" w:after="60"/>
            </w:pPr>
            <w:r>
              <w:rPr>
                <w:rFonts w:ascii="Segoe UI" w:hAnsi="Segoe UI"/>
                <w:b/>
                <w:i w:val="0"/>
                <w:color w:val="FFFFFF"/>
                <w:sz w:val="15"/>
              </w:rPr>
              <w:t>UUR/WEEK BETAALD</w:t>
            </w:r>
          </w:p>
        </w:tc>
        <w:tc>
          <w:tcPr>
            <w:tcW w:type="dxa" w:w="1409"/>
            <w:tcW w:type="dxa" w:w="1360"/>
            <w:shd w:val="clear" w:color="auto" w:fill="1D8DB0"/>
          </w:tcPr>
          <w:p>
            <w:pPr>
              <w:keepNext/>
              <w:spacing w:before="60" w:after="60"/>
            </w:pPr>
            <w:r>
              <w:rPr>
                <w:rFonts w:ascii="Segoe UI" w:hAnsi="Segoe UI"/>
                <w:b/>
                <w:i w:val="0"/>
                <w:color w:val="FFFFFF"/>
                <w:sz w:val="15"/>
              </w:rPr>
              <w:t>DRUKSTE MND</w:t>
            </w:r>
          </w:p>
        </w:tc>
        <w:tc>
          <w:tcPr>
            <w:tcW w:type="dxa" w:w="1409"/>
            <w:tcW w:type="dxa" w:w="1134"/>
            <w:shd w:val="clear" w:color="auto" w:fill="1D8DB0"/>
          </w:tcPr>
          <w:p>
            <w:pPr>
              <w:keepNext/>
              <w:spacing w:before="60" w:after="60"/>
            </w:pPr>
            <w:r>
              <w:rPr>
                <w:rFonts w:ascii="Segoe UI" w:hAnsi="Segoe UI"/>
                <w:b/>
                <w:i w:val="0"/>
                <w:color w:val="FFFFFF"/>
                <w:sz w:val="15"/>
              </w:rPr>
              <w:t>MEESTE CONTACTEN</w:t>
            </w:r>
          </w:p>
        </w:tc>
        <w:tc>
          <w:tcPr>
            <w:tcW w:type="dxa" w:w="1409"/>
            <w:tcW w:type="dxa" w:w="1474"/>
            <w:shd w:val="clear" w:color="auto" w:fill="1D8DB0"/>
          </w:tcPr>
          <w:p>
            <w:pPr>
              <w:keepNext/>
              <w:spacing w:before="60" w:after="60"/>
            </w:pPr>
            <w:r>
              <w:rPr>
                <w:rFonts w:ascii="Segoe UI" w:hAnsi="Segoe UI"/>
                <w:b/>
                <w:i w:val="0"/>
                <w:color w:val="FFFFFF"/>
                <w:sz w:val="15"/>
              </w:rPr>
              <w:t>TOTAAL</w:t>
            </w:r>
          </w:p>
        </w:tc>
      </w:tr>
      <w:tr>
        <w:trPr>
          <w:cantSplit w:val="true"/>
        </w:trPr>
        <w:tc>
          <w:tcPr>
            <w:tcW w:type="dxa" w:w="1409"/>
            <w:tcW w:type="dxa" w:w="1360"/>
          </w:tcPr>
          <w:p>
            <w:pPr>
              <w:keepNext/>
              <w:spacing w:before="40" w:after="40"/>
            </w:pPr>
            <w:r>
              <w:rPr>
                <w:rFonts w:ascii="Segoe UI" w:hAnsi="Segoe UI"/>
                <w:b/>
                <w:i w:val="0"/>
                <w:color w:val="1B2630"/>
                <w:sz w:val="17"/>
              </w:rPr>
              <w:t>2 per maand</w:t>
            </w:r>
          </w:p>
        </w:tc>
        <w:tc>
          <w:tcPr>
            <w:tcW w:type="dxa" w:w="1409"/>
            <w:tcW w:type="dxa" w:w="1304"/>
          </w:tcPr>
          <w:p>
            <w:pPr>
              <w:keepNext/>
              <w:spacing w:before="40" w:after="40"/>
              <w:jc w:val="right"/>
            </w:pPr>
            <w:r>
              <w:rPr>
                <w:rFonts w:ascii="Segoe UI" w:hAnsi="Segoe UI"/>
                <w:b w:val="0"/>
                <w:i w:val="0"/>
                <w:color w:val="5A6A78"/>
                <w:sz w:val="17"/>
              </w:rPr>
              <w:t>11,8</w:t>
            </w:r>
          </w:p>
        </w:tc>
        <w:tc>
          <w:tcPr>
            <w:tcW w:type="dxa" w:w="1409"/>
            <w:tcW w:type="dxa" w:w="1814"/>
          </w:tcPr>
          <w:p>
            <w:pPr>
              <w:keepNext/>
              <w:spacing w:before="40" w:after="40"/>
              <w:jc w:val="right"/>
            </w:pPr>
            <w:r>
              <w:rPr>
                <w:rFonts w:ascii="Segoe UI" w:hAnsi="Segoe UI"/>
                <w:b w:val="0"/>
                <w:i w:val="0"/>
                <w:color w:val="5A6A78"/>
                <w:sz w:val="17"/>
              </w:rPr>
              <w:t>8,6 (6,2–10,9)</w:t>
            </w:r>
          </w:p>
        </w:tc>
        <w:tc>
          <w:tcPr>
            <w:tcW w:type="dxa" w:w="1409"/>
            <w:tcW w:type="dxa" w:w="1304"/>
          </w:tcPr>
          <w:p>
            <w:pPr>
              <w:keepNext/>
              <w:spacing w:before="40" w:after="40"/>
              <w:jc w:val="right"/>
            </w:pPr>
            <w:r>
              <w:rPr>
                <w:rFonts w:ascii="Segoe UI" w:hAnsi="Segoe UI"/>
                <w:b w:val="0"/>
                <w:i w:val="0"/>
                <w:color w:val="5A6A78"/>
                <w:sz w:val="17"/>
              </w:rPr>
              <w:t>2,7</w:t>
            </w:r>
          </w:p>
        </w:tc>
        <w:tc>
          <w:tcPr>
            <w:tcW w:type="dxa" w:w="1409"/>
            <w:tcW w:type="dxa" w:w="1360"/>
          </w:tcPr>
          <w:p>
            <w:pPr>
              <w:keepNext/>
              <w:spacing w:before="40" w:after="40"/>
              <w:jc w:val="right"/>
            </w:pPr>
            <w:r>
              <w:rPr>
                <w:rFonts w:ascii="Segoe UI" w:hAnsi="Segoe UI"/>
                <w:b w:val="0"/>
                <w:i w:val="0"/>
                <w:color w:val="5A6A78"/>
                <w:sz w:val="17"/>
              </w:rPr>
              <w:t>24 / 17</w:t>
            </w:r>
          </w:p>
        </w:tc>
        <w:tc>
          <w:tcPr>
            <w:tcW w:type="dxa" w:w="1409"/>
            <w:tcW w:type="dxa" w:w="1134"/>
          </w:tcPr>
          <w:p>
            <w:pPr>
              <w:keepNext/>
              <w:spacing w:before="40" w:after="40"/>
              <w:jc w:val="right"/>
            </w:pPr>
            <w:r>
              <w:rPr>
                <w:rFonts w:ascii="Segoe UI" w:hAnsi="Segoe UI"/>
                <w:b w:val="0"/>
                <w:i w:val="0"/>
                <w:color w:val="5A6A78"/>
                <w:sz w:val="17"/>
              </w:rPr>
              <w:t>13</w:t>
            </w:r>
          </w:p>
        </w:tc>
        <w:tc>
          <w:tcPr>
            <w:tcW w:type="dxa" w:w="1409"/>
            <w:tcW w:type="dxa" w:w="1474"/>
          </w:tcPr>
          <w:p>
            <w:pPr>
              <w:keepNext/>
              <w:spacing w:before="40" w:after="40"/>
              <w:jc w:val="right"/>
            </w:pPr>
            <w:r>
              <w:rPr>
                <w:rFonts w:ascii="Segoe UI" w:hAnsi="Segoe UI"/>
                <w:b w:val="0"/>
                <w:i w:val="0"/>
                <w:color w:val="5A6A78"/>
                <w:sz w:val="17"/>
              </w:rPr>
              <w:t>324 / 222</w:t>
            </w:r>
          </w:p>
        </w:tc>
      </w:tr>
      <w:tr>
        <w:trPr>
          <w:cantSplit w:val="true"/>
        </w:trPr>
        <w:tc>
          <w:tcPr>
            <w:tcW w:type="dxa" w:w="1409"/>
            <w:tcW w:type="dxa" w:w="1360"/>
          </w:tcPr>
          <w:p>
            <w:pPr>
              <w:keepNext/>
              <w:spacing w:before="40" w:after="40"/>
            </w:pPr>
            <w:r>
              <w:rPr>
                <w:rFonts w:ascii="Segoe UI" w:hAnsi="Segoe UI"/>
                <w:b/>
                <w:i w:val="0"/>
                <w:color w:val="1B2630"/>
                <w:sz w:val="17"/>
              </w:rPr>
              <w:t>3 per maand</w:t>
            </w:r>
          </w:p>
        </w:tc>
        <w:tc>
          <w:tcPr>
            <w:tcW w:type="dxa" w:w="1409"/>
            <w:tcW w:type="dxa" w:w="1304"/>
          </w:tcPr>
          <w:p>
            <w:pPr>
              <w:keepNext/>
              <w:spacing w:before="40" w:after="40"/>
              <w:jc w:val="right"/>
            </w:pPr>
            <w:r>
              <w:rPr>
                <w:rFonts w:ascii="Segoe UI" w:hAnsi="Segoe UI"/>
                <w:b w:val="0"/>
                <w:i w:val="0"/>
                <w:color w:val="5A6A78"/>
                <w:sz w:val="17"/>
              </w:rPr>
              <w:t>14,0</w:t>
            </w:r>
          </w:p>
        </w:tc>
        <w:tc>
          <w:tcPr>
            <w:tcW w:type="dxa" w:w="1409"/>
            <w:tcW w:type="dxa" w:w="1814"/>
          </w:tcPr>
          <w:p>
            <w:pPr>
              <w:keepNext/>
              <w:spacing w:before="40" w:after="40"/>
              <w:jc w:val="right"/>
            </w:pPr>
            <w:r>
              <w:rPr>
                <w:rFonts w:ascii="Segoe UI" w:hAnsi="Segoe UI"/>
                <w:b w:val="0"/>
                <w:i w:val="0"/>
                <w:color w:val="5A6A78"/>
                <w:sz w:val="17"/>
              </w:rPr>
              <w:t>10,7 (7,9–13,5)</w:t>
            </w:r>
          </w:p>
        </w:tc>
        <w:tc>
          <w:tcPr>
            <w:tcW w:type="dxa" w:w="1409"/>
            <w:tcW w:type="dxa" w:w="1304"/>
          </w:tcPr>
          <w:p>
            <w:pPr>
              <w:keepNext/>
              <w:spacing w:before="40" w:after="40"/>
              <w:jc w:val="right"/>
            </w:pPr>
            <w:r>
              <w:rPr>
                <w:rFonts w:ascii="Segoe UI" w:hAnsi="Segoe UI"/>
                <w:b w:val="0"/>
                <w:i w:val="0"/>
                <w:color w:val="5A6A78"/>
                <w:sz w:val="17"/>
              </w:rPr>
              <w:t>3,2</w:t>
            </w:r>
          </w:p>
        </w:tc>
        <w:tc>
          <w:tcPr>
            <w:tcW w:type="dxa" w:w="1409"/>
            <w:tcW w:type="dxa" w:w="1360"/>
          </w:tcPr>
          <w:p>
            <w:pPr>
              <w:keepNext/>
              <w:spacing w:before="40" w:after="40"/>
              <w:jc w:val="right"/>
            </w:pPr>
            <w:r>
              <w:rPr>
                <w:rFonts w:ascii="Segoe UI" w:hAnsi="Segoe UI"/>
                <w:b w:val="0"/>
                <w:i w:val="0"/>
                <w:color w:val="5A6A78"/>
                <w:sz w:val="17"/>
              </w:rPr>
              <w:t>26 / 19</w:t>
            </w:r>
          </w:p>
        </w:tc>
        <w:tc>
          <w:tcPr>
            <w:tcW w:type="dxa" w:w="1409"/>
            <w:tcW w:type="dxa" w:w="1134"/>
          </w:tcPr>
          <w:p>
            <w:pPr>
              <w:keepNext/>
              <w:spacing w:before="40" w:after="40"/>
              <w:jc w:val="right"/>
            </w:pPr>
            <w:r>
              <w:rPr>
                <w:rFonts w:ascii="Segoe UI" w:hAnsi="Segoe UI"/>
                <w:b w:val="0"/>
                <w:i w:val="0"/>
                <w:color w:val="5A6A78"/>
                <w:sz w:val="17"/>
              </w:rPr>
              <w:t>14</w:t>
            </w:r>
          </w:p>
        </w:tc>
        <w:tc>
          <w:tcPr>
            <w:tcW w:type="dxa" w:w="1409"/>
            <w:tcW w:type="dxa" w:w="1474"/>
          </w:tcPr>
          <w:p>
            <w:pPr>
              <w:keepNext/>
              <w:spacing w:before="40" w:after="40"/>
              <w:jc w:val="right"/>
            </w:pPr>
            <w:r>
              <w:rPr>
                <w:rFonts w:ascii="Segoe UI" w:hAnsi="Segoe UI"/>
                <w:b w:val="0"/>
                <w:i w:val="0"/>
                <w:color w:val="5A6A78"/>
                <w:sz w:val="17"/>
              </w:rPr>
              <w:t>324 / 222</w:t>
            </w:r>
          </w:p>
        </w:tc>
      </w:tr>
      <w:tr>
        <w:trPr>
          <w:cantSplit w:val="true"/>
        </w:trPr>
        <w:tc>
          <w:tcPr>
            <w:tcW w:type="dxa" w:w="1409"/>
            <w:tcW w:type="dxa" w:w="1360"/>
          </w:tcPr>
          <w:p>
            <w:pPr>
              <w:keepNext/>
              <w:spacing w:before="40" w:after="40"/>
            </w:pPr>
            <w:r>
              <w:rPr>
                <w:rFonts w:ascii="Segoe UI" w:hAnsi="Segoe UI"/>
                <w:b/>
                <w:i w:val="0"/>
                <w:color w:val="1B2630"/>
                <w:sz w:val="17"/>
              </w:rPr>
              <w:t>4 per maand</w:t>
            </w:r>
          </w:p>
        </w:tc>
        <w:tc>
          <w:tcPr>
            <w:tcW w:type="dxa" w:w="1409"/>
            <w:tcW w:type="dxa" w:w="1304"/>
          </w:tcPr>
          <w:p>
            <w:pPr>
              <w:keepNext/>
              <w:spacing w:before="40" w:after="40"/>
              <w:jc w:val="right"/>
            </w:pPr>
            <w:r>
              <w:rPr>
                <w:rFonts w:ascii="Segoe UI" w:hAnsi="Segoe UI"/>
                <w:b w:val="0"/>
                <w:i w:val="0"/>
                <w:color w:val="5A6A78"/>
                <w:sz w:val="17"/>
              </w:rPr>
              <w:t>15,2</w:t>
            </w:r>
          </w:p>
        </w:tc>
        <w:tc>
          <w:tcPr>
            <w:tcW w:type="dxa" w:w="1409"/>
            <w:tcW w:type="dxa" w:w="1814"/>
          </w:tcPr>
          <w:p>
            <w:pPr>
              <w:keepNext/>
              <w:spacing w:before="40" w:after="40"/>
              <w:jc w:val="right"/>
            </w:pPr>
            <w:r>
              <w:rPr>
                <w:rFonts w:ascii="Segoe UI" w:hAnsi="Segoe UI"/>
                <w:b w:val="0"/>
                <w:i w:val="0"/>
                <w:color w:val="5A6A78"/>
                <w:sz w:val="17"/>
              </w:rPr>
              <w:t>12,1 (9,1–15,1)</w:t>
            </w:r>
          </w:p>
        </w:tc>
        <w:tc>
          <w:tcPr>
            <w:tcW w:type="dxa" w:w="1409"/>
            <w:tcW w:type="dxa" w:w="1304"/>
          </w:tcPr>
          <w:p>
            <w:pPr>
              <w:keepNext/>
              <w:spacing w:before="40" w:after="40"/>
              <w:jc w:val="right"/>
            </w:pPr>
            <w:r>
              <w:rPr>
                <w:rFonts w:ascii="Segoe UI" w:hAnsi="Segoe UI"/>
                <w:b w:val="0"/>
                <w:i w:val="0"/>
                <w:color w:val="5A6A78"/>
                <w:sz w:val="17"/>
              </w:rPr>
              <w:t>3,5</w:t>
            </w:r>
          </w:p>
        </w:tc>
        <w:tc>
          <w:tcPr>
            <w:tcW w:type="dxa" w:w="1409"/>
            <w:tcW w:type="dxa" w:w="1360"/>
          </w:tcPr>
          <w:p>
            <w:pPr>
              <w:keepNext/>
              <w:spacing w:before="40" w:after="40"/>
              <w:jc w:val="right"/>
            </w:pPr>
            <w:r>
              <w:rPr>
                <w:rFonts w:ascii="Segoe UI" w:hAnsi="Segoe UI"/>
                <w:b w:val="0"/>
                <w:i w:val="0"/>
                <w:color w:val="5A6A78"/>
                <w:sz w:val="17"/>
              </w:rPr>
              <w:t>27 / 21</w:t>
            </w:r>
          </w:p>
        </w:tc>
        <w:tc>
          <w:tcPr>
            <w:tcW w:type="dxa" w:w="1409"/>
            <w:tcW w:type="dxa" w:w="1134"/>
          </w:tcPr>
          <w:p>
            <w:pPr>
              <w:keepNext/>
              <w:spacing w:before="40" w:after="40"/>
              <w:jc w:val="right"/>
            </w:pPr>
            <w:r>
              <w:rPr>
                <w:rFonts w:ascii="Segoe UI" w:hAnsi="Segoe UI"/>
                <w:b w:val="0"/>
                <w:i w:val="0"/>
                <w:color w:val="5A6A78"/>
                <w:sz w:val="17"/>
              </w:rPr>
              <w:t>15</w:t>
            </w:r>
          </w:p>
        </w:tc>
        <w:tc>
          <w:tcPr>
            <w:tcW w:type="dxa" w:w="1409"/>
            <w:tcW w:type="dxa" w:w="1474"/>
          </w:tcPr>
          <w:p>
            <w:pPr>
              <w:keepNext/>
              <w:spacing w:before="40" w:after="40"/>
              <w:jc w:val="right"/>
            </w:pPr>
            <w:r>
              <w:rPr>
                <w:rFonts w:ascii="Segoe UI" w:hAnsi="Segoe UI"/>
                <w:b w:val="0"/>
                <w:i w:val="0"/>
                <w:color w:val="5A6A78"/>
                <w:sz w:val="17"/>
              </w:rPr>
              <w:t>324 / 222</w:t>
            </w:r>
          </w:p>
        </w:tc>
      </w:tr>
      <w:tr>
        <w:trPr>
          <w:cantSplit w:val="true"/>
        </w:trPr>
        <w:tc>
          <w:tcPr>
            <w:tcW w:type="dxa" w:w="1409"/>
            <w:tcW w:type="dxa" w:w="1360"/>
          </w:tcPr>
          <w:p>
            <w:pPr>
              <w:keepNext/>
              <w:spacing w:before="40" w:after="40"/>
            </w:pPr>
            <w:r>
              <w:rPr>
                <w:rFonts w:ascii="Segoe UI" w:hAnsi="Segoe UI"/>
                <w:b/>
                <w:i w:val="0"/>
                <w:color w:val="1B2630"/>
                <w:sz w:val="17"/>
              </w:rPr>
              <w:t>5 per maand</w:t>
            </w:r>
          </w:p>
        </w:tc>
        <w:tc>
          <w:tcPr>
            <w:tcW w:type="dxa" w:w="1409"/>
            <w:tcW w:type="dxa" w:w="1304"/>
          </w:tcPr>
          <w:p>
            <w:pPr>
              <w:keepNext/>
              <w:spacing w:before="40" w:after="40"/>
              <w:jc w:val="right"/>
            </w:pPr>
            <w:r>
              <w:rPr>
                <w:rFonts w:ascii="Segoe UI" w:hAnsi="Segoe UI"/>
                <w:b w:val="0"/>
                <w:i w:val="0"/>
                <w:color w:val="5A6A78"/>
                <w:sz w:val="17"/>
              </w:rPr>
              <w:t>18,0</w:t>
            </w:r>
          </w:p>
        </w:tc>
        <w:tc>
          <w:tcPr>
            <w:tcW w:type="dxa" w:w="1409"/>
            <w:tcW w:type="dxa" w:w="1814"/>
          </w:tcPr>
          <w:p>
            <w:pPr>
              <w:keepNext/>
              <w:spacing w:before="40" w:after="40"/>
              <w:jc w:val="right"/>
            </w:pPr>
            <w:r>
              <w:rPr>
                <w:rFonts w:ascii="Segoe UI" w:hAnsi="Segoe UI"/>
                <w:b w:val="0"/>
                <w:i w:val="0"/>
                <w:color w:val="5A6A78"/>
                <w:sz w:val="17"/>
              </w:rPr>
              <w:t>14,5 (10,9–18,0)</w:t>
            </w:r>
          </w:p>
        </w:tc>
        <w:tc>
          <w:tcPr>
            <w:tcW w:type="dxa" w:w="1409"/>
            <w:tcW w:type="dxa" w:w="1304"/>
          </w:tcPr>
          <w:p>
            <w:pPr>
              <w:keepNext/>
              <w:spacing w:before="40" w:after="40"/>
              <w:jc w:val="right"/>
            </w:pPr>
            <w:r>
              <w:rPr>
                <w:rFonts w:ascii="Segoe UI" w:hAnsi="Segoe UI"/>
                <w:b w:val="0"/>
                <w:i w:val="0"/>
                <w:color w:val="5A6A78"/>
                <w:sz w:val="17"/>
              </w:rPr>
              <w:t>4,1</w:t>
            </w:r>
          </w:p>
        </w:tc>
        <w:tc>
          <w:tcPr>
            <w:tcW w:type="dxa" w:w="1409"/>
            <w:tcW w:type="dxa" w:w="1360"/>
          </w:tcPr>
          <w:p>
            <w:pPr>
              <w:keepNext/>
              <w:spacing w:before="40" w:after="40"/>
              <w:jc w:val="right"/>
            </w:pPr>
            <w:r>
              <w:rPr>
                <w:rFonts w:ascii="Segoe UI" w:hAnsi="Segoe UI"/>
                <w:b w:val="0"/>
                <w:i w:val="0"/>
                <w:color w:val="5A6A78"/>
                <w:sz w:val="17"/>
              </w:rPr>
              <w:t>29 / 23</w:t>
            </w:r>
          </w:p>
        </w:tc>
        <w:tc>
          <w:tcPr>
            <w:tcW w:type="dxa" w:w="1409"/>
            <w:tcW w:type="dxa" w:w="1134"/>
          </w:tcPr>
          <w:p>
            <w:pPr>
              <w:keepNext/>
              <w:spacing w:before="40" w:after="40"/>
              <w:jc w:val="right"/>
            </w:pPr>
            <w:r>
              <w:rPr>
                <w:rFonts w:ascii="Segoe UI" w:hAnsi="Segoe UI"/>
                <w:b w:val="0"/>
                <w:i w:val="0"/>
                <w:color w:val="5A6A78"/>
                <w:sz w:val="17"/>
              </w:rPr>
              <w:t>17</w:t>
            </w:r>
          </w:p>
        </w:tc>
        <w:tc>
          <w:tcPr>
            <w:tcW w:type="dxa" w:w="1409"/>
            <w:tcW w:type="dxa" w:w="1474"/>
          </w:tcPr>
          <w:p>
            <w:pPr>
              <w:keepNext/>
              <w:spacing w:before="40" w:after="40"/>
              <w:jc w:val="right"/>
            </w:pPr>
            <w:r>
              <w:rPr>
                <w:rFonts w:ascii="Segoe UI" w:hAnsi="Segoe UI"/>
                <w:b w:val="0"/>
                <w:i w:val="0"/>
                <w:color w:val="5A6A78"/>
                <w:sz w:val="17"/>
              </w:rPr>
              <w:t>324 / 222</w:t>
            </w:r>
          </w:p>
        </w:tc>
      </w:tr>
    </w:tbl>
    <w:p>
      <w:pPr>
        <w:spacing w:before="60" w:after="40"/>
      </w:pPr>
      <w:r>
        <w:rPr>
          <w:rFonts w:ascii="Segoe UI" w:hAnsi="Segoe UI"/>
          <w:b w:val="0"/>
          <w:i w:val="0"/>
          <w:color w:val="5A6A78"/>
          <w:sz w:val="15"/>
        </w:rPr>
        <w:t>Uur per maand: gemiddeld over de maanden waarin een doorsnee centrum includeert. Drukste maand en totaal: betaald / geschat. Meeste contacten: het hoogste aantal visites in één maand, zonder het binnenbrengen van de MoveMonitor. Screening en toestemming doet de arts; die zit in geen van beide reeksen.</w:t>
      </w:r>
    </w:p>
    <w:p>
      <w:pPr>
        <w:keepNext/>
        <w:spacing w:before="300" w:after="100"/>
      </w:pPr>
      <w:r>
        <w:rPr>
          <w:rFonts w:ascii="Segoe UI" w:hAnsi="Segoe UI"/>
          <w:b/>
          <w:i w:val="0"/>
          <w:color w:val="FF7A00"/>
          <w:sz w:val="22"/>
        </w:rPr>
        <w:t xml:space="preserve">5  </w:t>
      </w:r>
      <w:r>
        <w:rPr>
          <w:rFonts w:ascii="Segoe UI" w:hAnsi="Segoe UI"/>
          <w:b/>
          <w:i w:val="0"/>
          <w:color w:val="00407A"/>
          <w:sz w:val="22"/>
        </w:rPr>
        <w:t>MoveMonitors: vier per centrum</w:t>
      </w:r>
    </w:p>
    <w:p>
      <w:pPr>
        <w:spacing w:before="0" w:after="120"/>
      </w:pPr>
      <w:r>
        <w:rPr>
          <w:rFonts w:ascii="Segoe UI" w:hAnsi="Segoe UI"/>
          <w:b w:val="0"/>
          <w:i w:val="0"/>
          <w:color w:val="1B2630"/>
          <w:sz w:val="19"/>
        </w:rPr>
        <w:t>Elke deelnemer draagt de MoveMonitor twee keer een week, op baseline en op maand 6, in beide armen. Het toestel gaat mee op dag 0 en komt op dag 7 terug; na het opladen is het meteen vrij. Is er geen toestel vrij, dan schuift visite 1 op tot er een terug is.</w:t>
      </w:r>
    </w:p>
    <w:tbl>
      <w:tblPr>
        <w:tblW w:type="auto" w:w="0"/>
        <w:jc w:val="left"/>
        <w:tblLook w:firstColumn="1" w:firstRow="1" w:lastColumn="0" w:lastRow="0" w:noHBand="0" w:noVBand="1" w:val="04A0"/>
        <w:tblLayout w:type="fixed"/>
        <w:tblBorders>
          <w:top w:val="single" w:sz="4" w:color="D8E2EA"/>
          <w:left w:val="single" w:sz="4" w:color="D8E2EA"/>
          <w:bottom w:val="single" w:sz="4" w:color="D8E2EA"/>
          <w:right w:val="single" w:sz="4" w:color="D8E2EA"/>
          <w:insideH w:val="single" w:sz="4" w:color="D8E2EA"/>
          <w:insideV w:val="single" w:sz="4" w:color="D8E2EA"/>
        </w:tblBorders>
      </w:tblPr>
      <w:tblGrid>
        <w:gridCol w:w="2466"/>
        <w:gridCol w:w="2466"/>
        <w:gridCol w:w="2466"/>
        <w:gridCol w:w="2466"/>
      </w:tblGrid>
      <w:tr>
        <w:trPr>
          <w:tblHeader w:val="true"/>
          <w:cantSplit w:val="true"/>
        </w:trPr>
        <w:tc>
          <w:tcPr>
            <w:tcW w:type="dxa" w:w="2466"/>
            <w:tcW w:type="dxa" w:w="2041"/>
            <w:shd w:val="clear" w:color="auto" w:fill="1D8DB0"/>
          </w:tcPr>
          <w:p>
            <w:pPr>
              <w:keepNext/>
              <w:spacing w:before="60" w:after="60"/>
            </w:pPr>
            <w:r>
              <w:rPr>
                <w:rFonts w:ascii="Segoe UI" w:hAnsi="Segoe UI"/>
                <w:b/>
                <w:i w:val="0"/>
                <w:color w:val="FFFFFF"/>
                <w:sz w:val="15"/>
              </w:rPr>
              <w:t>INSTROOM</w:t>
            </w:r>
          </w:p>
        </w:tc>
        <w:tc>
          <w:tcPr>
            <w:tcW w:type="dxa" w:w="2466"/>
            <w:tcW w:type="dxa" w:w="2494"/>
            <w:shd w:val="clear" w:color="auto" w:fill="1D8DB0"/>
          </w:tcPr>
          <w:p>
            <w:pPr>
              <w:keepNext/>
              <w:spacing w:before="60" w:after="60"/>
            </w:pPr>
            <w:r>
              <w:rPr>
                <w:rFonts w:ascii="Segoe UI" w:hAnsi="Segoe UI"/>
                <w:b/>
                <w:i w:val="0"/>
                <w:color w:val="FFFFFF"/>
                <w:sz w:val="15"/>
              </w:rPr>
              <w:t>WACHT OP BASELINE</w:t>
            </w:r>
          </w:p>
        </w:tc>
        <w:tc>
          <w:tcPr>
            <w:tcW w:type="dxa" w:w="2466"/>
            <w:tcW w:type="dxa" w:w="2494"/>
            <w:shd w:val="clear" w:color="auto" w:fill="1D8DB0"/>
          </w:tcPr>
          <w:p>
            <w:pPr>
              <w:keepNext/>
              <w:spacing w:before="60" w:after="60"/>
            </w:pPr>
            <w:r>
              <w:rPr>
                <w:rFonts w:ascii="Segoe UI" w:hAnsi="Segoe UI"/>
                <w:b/>
                <w:i w:val="0"/>
                <w:color w:val="FFFFFF"/>
                <w:sz w:val="15"/>
              </w:rPr>
              <w:t>DAGEN, GEMIDDELD</w:t>
            </w:r>
          </w:p>
        </w:tc>
        <w:tc>
          <w:tcPr>
            <w:tcW w:type="dxa" w:w="2466"/>
            <w:tcW w:type="dxa" w:w="2608"/>
            <w:shd w:val="clear" w:color="auto" w:fill="1D8DB0"/>
          </w:tcPr>
          <w:p>
            <w:pPr>
              <w:keepNext/>
              <w:spacing w:before="60" w:after="60"/>
            </w:pPr>
            <w:r>
              <w:rPr>
                <w:rFonts w:ascii="Segoe UI" w:hAnsi="Segoe UI"/>
                <w:b/>
                <w:i w:val="0"/>
                <w:color w:val="FFFFFF"/>
                <w:sz w:val="15"/>
              </w:rPr>
              <w:t>MAAND 6-WEEK VERSCHOVEN</w:t>
            </w:r>
          </w:p>
        </w:tc>
      </w:tr>
      <w:tr>
        <w:trPr>
          <w:cantSplit w:val="true"/>
        </w:trPr>
        <w:tc>
          <w:tcPr>
            <w:tcW w:type="dxa" w:w="2466"/>
            <w:tcW w:type="dxa" w:w="2041"/>
          </w:tcPr>
          <w:p>
            <w:pPr>
              <w:keepNext/>
              <w:spacing w:before="40" w:after="40"/>
            </w:pPr>
            <w:r>
              <w:rPr>
                <w:rFonts w:ascii="Segoe UI" w:hAnsi="Segoe UI"/>
                <w:b/>
                <w:i w:val="0"/>
                <w:color w:val="1B2630"/>
                <w:sz w:val="17"/>
              </w:rPr>
              <w:t>2 per maand</w:t>
            </w:r>
          </w:p>
        </w:tc>
        <w:tc>
          <w:tcPr>
            <w:tcW w:type="dxa" w:w="2466"/>
            <w:tcW w:type="dxa" w:w="2494"/>
          </w:tcPr>
          <w:p>
            <w:pPr>
              <w:keepNext/>
              <w:spacing w:before="40" w:after="40"/>
              <w:jc w:val="right"/>
            </w:pPr>
            <w:r>
              <w:rPr>
                <w:rFonts w:ascii="Segoe UI" w:hAnsi="Segoe UI"/>
                <w:b w:val="0"/>
                <w:i w:val="0"/>
                <w:color w:val="5A6A78"/>
                <w:sz w:val="17"/>
              </w:rPr>
              <w:t>0,5%</w:t>
            </w:r>
          </w:p>
        </w:tc>
        <w:tc>
          <w:tcPr>
            <w:tcW w:type="dxa" w:w="2466"/>
            <w:tcW w:type="dxa" w:w="2494"/>
          </w:tcPr>
          <w:p>
            <w:pPr>
              <w:keepNext/>
              <w:spacing w:before="40" w:after="40"/>
              <w:jc w:val="right"/>
            </w:pPr>
            <w:r>
              <w:rPr>
                <w:rFonts w:ascii="Segoe UI" w:hAnsi="Segoe UI"/>
                <w:b w:val="0"/>
                <w:i w:val="0"/>
                <w:color w:val="5A6A78"/>
                <w:sz w:val="17"/>
              </w:rPr>
              <w:t>2,4</w:t>
            </w:r>
          </w:p>
        </w:tc>
        <w:tc>
          <w:tcPr>
            <w:tcW w:type="dxa" w:w="2466"/>
            <w:tcW w:type="dxa" w:w="2608"/>
          </w:tcPr>
          <w:p>
            <w:pPr>
              <w:keepNext/>
              <w:spacing w:before="40" w:after="40"/>
              <w:jc w:val="right"/>
            </w:pPr>
            <w:r>
              <w:rPr>
                <w:rFonts w:ascii="Segoe UI" w:hAnsi="Segoe UI"/>
                <w:b w:val="0"/>
                <w:i w:val="0"/>
                <w:color w:val="5A6A78"/>
                <w:sz w:val="17"/>
              </w:rPr>
              <w:t>0,2%</w:t>
            </w:r>
          </w:p>
        </w:tc>
      </w:tr>
      <w:tr>
        <w:trPr>
          <w:cantSplit w:val="true"/>
        </w:trPr>
        <w:tc>
          <w:tcPr>
            <w:tcW w:type="dxa" w:w="2466"/>
            <w:tcW w:type="dxa" w:w="2041"/>
          </w:tcPr>
          <w:p>
            <w:pPr>
              <w:keepNext/>
              <w:spacing w:before="40" w:after="40"/>
            </w:pPr>
            <w:r>
              <w:rPr>
                <w:rFonts w:ascii="Segoe UI" w:hAnsi="Segoe UI"/>
                <w:b/>
                <w:i w:val="0"/>
                <w:color w:val="1B2630"/>
                <w:sz w:val="17"/>
              </w:rPr>
              <w:t>3 per maand</w:t>
            </w:r>
          </w:p>
        </w:tc>
        <w:tc>
          <w:tcPr>
            <w:tcW w:type="dxa" w:w="2466"/>
            <w:tcW w:type="dxa" w:w="2494"/>
          </w:tcPr>
          <w:p>
            <w:pPr>
              <w:keepNext/>
              <w:spacing w:before="40" w:after="40"/>
              <w:jc w:val="right"/>
            </w:pPr>
            <w:r>
              <w:rPr>
                <w:rFonts w:ascii="Segoe UI" w:hAnsi="Segoe UI"/>
                <w:b w:val="0"/>
                <w:i w:val="0"/>
                <w:color w:val="5A6A78"/>
                <w:sz w:val="17"/>
              </w:rPr>
              <w:t>0,8%</w:t>
            </w:r>
          </w:p>
        </w:tc>
        <w:tc>
          <w:tcPr>
            <w:tcW w:type="dxa" w:w="2466"/>
            <w:tcW w:type="dxa" w:w="2494"/>
          </w:tcPr>
          <w:p>
            <w:pPr>
              <w:keepNext/>
              <w:spacing w:before="40" w:after="40"/>
              <w:jc w:val="right"/>
            </w:pPr>
            <w:r>
              <w:rPr>
                <w:rFonts w:ascii="Segoe UI" w:hAnsi="Segoe UI"/>
                <w:b w:val="0"/>
                <w:i w:val="0"/>
                <w:color w:val="5A6A78"/>
                <w:sz w:val="17"/>
              </w:rPr>
              <w:t>2,5</w:t>
            </w:r>
          </w:p>
        </w:tc>
        <w:tc>
          <w:tcPr>
            <w:tcW w:type="dxa" w:w="2466"/>
            <w:tcW w:type="dxa" w:w="2608"/>
          </w:tcPr>
          <w:p>
            <w:pPr>
              <w:keepNext/>
              <w:spacing w:before="40" w:after="40"/>
              <w:jc w:val="right"/>
            </w:pPr>
            <w:r>
              <w:rPr>
                <w:rFonts w:ascii="Segoe UI" w:hAnsi="Segoe UI"/>
                <w:b w:val="0"/>
                <w:i w:val="0"/>
                <w:color w:val="5A6A78"/>
                <w:sz w:val="17"/>
              </w:rPr>
              <w:t>0,3%</w:t>
            </w:r>
          </w:p>
        </w:tc>
      </w:tr>
      <w:tr>
        <w:trPr>
          <w:cantSplit w:val="true"/>
        </w:trPr>
        <w:tc>
          <w:tcPr>
            <w:tcW w:type="dxa" w:w="2466"/>
            <w:tcW w:type="dxa" w:w="2041"/>
          </w:tcPr>
          <w:p>
            <w:pPr>
              <w:keepNext/>
              <w:spacing w:before="40" w:after="40"/>
            </w:pPr>
            <w:r>
              <w:rPr>
                <w:rFonts w:ascii="Segoe UI" w:hAnsi="Segoe UI"/>
                <w:b/>
                <w:i w:val="0"/>
                <w:color w:val="1B2630"/>
                <w:sz w:val="17"/>
              </w:rPr>
              <w:t>4 per maand</w:t>
            </w:r>
          </w:p>
        </w:tc>
        <w:tc>
          <w:tcPr>
            <w:tcW w:type="dxa" w:w="2466"/>
            <w:tcW w:type="dxa" w:w="2494"/>
          </w:tcPr>
          <w:p>
            <w:pPr>
              <w:keepNext/>
              <w:spacing w:before="40" w:after="40"/>
              <w:jc w:val="right"/>
            </w:pPr>
            <w:r>
              <w:rPr>
                <w:rFonts w:ascii="Segoe UI" w:hAnsi="Segoe UI"/>
                <w:b w:val="0"/>
                <w:i w:val="0"/>
                <w:color w:val="5A6A78"/>
                <w:sz w:val="17"/>
              </w:rPr>
              <w:t>1,1%</w:t>
            </w:r>
          </w:p>
        </w:tc>
        <w:tc>
          <w:tcPr>
            <w:tcW w:type="dxa" w:w="2466"/>
            <w:tcW w:type="dxa" w:w="2494"/>
          </w:tcPr>
          <w:p>
            <w:pPr>
              <w:keepNext/>
              <w:spacing w:before="40" w:after="40"/>
              <w:jc w:val="right"/>
            </w:pPr>
            <w:r>
              <w:rPr>
                <w:rFonts w:ascii="Segoe UI" w:hAnsi="Segoe UI"/>
                <w:b w:val="0"/>
                <w:i w:val="0"/>
                <w:color w:val="5A6A78"/>
                <w:sz w:val="17"/>
              </w:rPr>
              <w:t>2,4</w:t>
            </w:r>
          </w:p>
        </w:tc>
        <w:tc>
          <w:tcPr>
            <w:tcW w:type="dxa" w:w="2466"/>
            <w:tcW w:type="dxa" w:w="2608"/>
          </w:tcPr>
          <w:p>
            <w:pPr>
              <w:keepNext/>
              <w:spacing w:before="40" w:after="40"/>
              <w:jc w:val="right"/>
            </w:pPr>
            <w:r>
              <w:rPr>
                <w:rFonts w:ascii="Segoe UI" w:hAnsi="Segoe UI"/>
                <w:b w:val="0"/>
                <w:i w:val="0"/>
                <w:color w:val="5A6A78"/>
                <w:sz w:val="17"/>
              </w:rPr>
              <w:t>0,2%</w:t>
            </w:r>
          </w:p>
        </w:tc>
      </w:tr>
      <w:tr>
        <w:trPr>
          <w:cantSplit w:val="true"/>
        </w:trPr>
        <w:tc>
          <w:tcPr>
            <w:tcW w:type="dxa" w:w="2466"/>
            <w:tcW w:type="dxa" w:w="2041"/>
          </w:tcPr>
          <w:p>
            <w:pPr>
              <w:keepNext/>
              <w:spacing w:before="40" w:after="40"/>
            </w:pPr>
            <w:r>
              <w:rPr>
                <w:rFonts w:ascii="Segoe UI" w:hAnsi="Segoe UI"/>
                <w:b/>
                <w:i w:val="0"/>
                <w:color w:val="1B2630"/>
                <w:sz w:val="17"/>
              </w:rPr>
              <w:t>5 per maand</w:t>
            </w:r>
          </w:p>
        </w:tc>
        <w:tc>
          <w:tcPr>
            <w:tcW w:type="dxa" w:w="2466"/>
            <w:tcW w:type="dxa" w:w="2494"/>
          </w:tcPr>
          <w:p>
            <w:pPr>
              <w:keepNext/>
              <w:spacing w:before="40" w:after="40"/>
              <w:jc w:val="right"/>
            </w:pPr>
            <w:r>
              <w:rPr>
                <w:rFonts w:ascii="Segoe UI" w:hAnsi="Segoe UI"/>
                <w:b w:val="0"/>
                <w:i w:val="0"/>
                <w:color w:val="5A6A78"/>
                <w:sz w:val="17"/>
              </w:rPr>
              <w:t>1,9%</w:t>
            </w:r>
          </w:p>
        </w:tc>
        <w:tc>
          <w:tcPr>
            <w:tcW w:type="dxa" w:w="2466"/>
            <w:tcW w:type="dxa" w:w="2494"/>
          </w:tcPr>
          <w:p>
            <w:pPr>
              <w:keepNext/>
              <w:spacing w:before="40" w:after="40"/>
              <w:jc w:val="right"/>
            </w:pPr>
            <w:r>
              <w:rPr>
                <w:rFonts w:ascii="Segoe UI" w:hAnsi="Segoe UI"/>
                <w:b w:val="0"/>
                <w:i w:val="0"/>
                <w:color w:val="5A6A78"/>
                <w:sz w:val="17"/>
              </w:rPr>
              <w:t>2,5</w:t>
            </w:r>
          </w:p>
        </w:tc>
        <w:tc>
          <w:tcPr>
            <w:tcW w:type="dxa" w:w="2466"/>
            <w:tcW w:type="dxa" w:w="2608"/>
          </w:tcPr>
          <w:p>
            <w:pPr>
              <w:keepNext/>
              <w:spacing w:before="40" w:after="40"/>
              <w:jc w:val="right"/>
            </w:pPr>
            <w:r>
              <w:rPr>
                <w:rFonts w:ascii="Segoe UI" w:hAnsi="Segoe UI"/>
                <w:b w:val="0"/>
                <w:i w:val="0"/>
                <w:color w:val="5A6A78"/>
                <w:sz w:val="17"/>
              </w:rPr>
              <w:t>0,0%</w:t>
            </w:r>
          </w:p>
        </w:tc>
      </w:tr>
    </w:tbl>
    <w:p>
      <w:pPr>
        <w:spacing w:before="0" w:after="80"/>
      </w:pPr>
      <w:r>
        <w:rPr>
          <w:rFonts w:ascii="Segoe UI" w:hAnsi="Segoe UI"/>
          <w:b/>
          <w:i w:val="0"/>
          <w:color w:val="1B2630"/>
          <w:sz w:val="19"/>
        </w:rPr>
        <w:t>Let op.</w:t>
      </w:r>
      <w:r>
        <w:rPr>
          <w:rFonts w:ascii="Segoe UI" w:hAnsi="Segoe UI"/>
          <w:b w:val="0"/>
          <w:i w:val="0"/>
          <w:color w:val="1B2630"/>
          <w:sz w:val="19"/>
        </w:rPr>
        <w:t xml:space="preserve"> eCRF 19b laat het toestel starten “de dag nadien om 7 uur” voor zeven dagen; dan loopt de meting tot dag 8 om 7 uur. Komt het op dag 7 terug, dan meet het zes volle dagen. Ofwel de start op dag 0 zetten, ofwel het terugbrengen op dag 8. En eCRF 27, het terugbrengen, staat in het bezoekschema nog onder visite 2.</w:t>
      </w:r>
    </w:p>
    <w:p>
      <w:pPr>
        <w:keepNext/>
        <w:spacing w:before="300" w:after="100"/>
      </w:pPr>
      <w:r>
        <w:rPr>
          <w:rFonts w:ascii="Segoe UI" w:hAnsi="Segoe UI"/>
          <w:b/>
          <w:i w:val="0"/>
          <w:color w:val="FF7A00"/>
          <w:sz w:val="22"/>
        </w:rPr>
        <w:t xml:space="preserve">6  </w:t>
      </w:r>
      <w:r>
        <w:rPr>
          <w:rFonts w:ascii="Segoe UI" w:hAnsi="Segoe UI"/>
          <w:b/>
          <w:i w:val="0"/>
          <w:color w:val="00407A"/>
          <w:sz w:val="22"/>
        </w:rPr>
        <w:t>Aannames</w:t>
      </w:r>
    </w:p>
    <w:tbl>
      <w:tblPr>
        <w:tblW w:type="auto" w:w="0"/>
        <w:jc w:val="left"/>
        <w:tblLook w:firstColumn="1" w:firstRow="1" w:lastColumn="0" w:lastRow="0" w:noHBand="0" w:noVBand="1" w:val="04A0"/>
        <w:tblLayout w:type="fixed"/>
        <w:tblBorders>
          <w:top w:val="single" w:sz="4" w:color="D8E2EA"/>
          <w:left w:val="single" w:sz="4" w:color="D8E2EA"/>
          <w:bottom w:val="single" w:sz="4" w:color="D8E2EA"/>
          <w:right w:val="single" w:sz="4" w:color="D8E2EA"/>
          <w:insideH w:val="single" w:sz="4" w:color="D8E2EA"/>
          <w:insideV w:val="single" w:sz="4" w:color="D8E2EA"/>
        </w:tblBorders>
      </w:tblPr>
      <w:tblGrid>
        <w:gridCol w:w="3289"/>
        <w:gridCol w:w="3289"/>
        <w:gridCol w:w="3289"/>
      </w:tblGrid>
      <w:tr>
        <w:trPr>
          <w:tblHeader w:val="true"/>
          <w:cantSplit w:val="true"/>
        </w:trPr>
        <w:tc>
          <w:tcPr>
            <w:tcW w:type="dxa" w:w="3289"/>
            <w:tcW w:type="dxa" w:w="2268"/>
            <w:shd w:val="clear" w:color="auto" w:fill="1D8DB0"/>
          </w:tcPr>
          <w:p>
            <w:pPr>
              <w:keepNext/>
              <w:spacing w:before="60" w:after="60"/>
            </w:pPr>
            <w:r>
              <w:rPr>
                <w:rFonts w:ascii="Segoe UI" w:hAnsi="Segoe UI"/>
                <w:b/>
                <w:i w:val="0"/>
                <w:color w:val="FFFFFF"/>
                <w:sz w:val="15"/>
              </w:rPr>
              <w:t>WAT</w:t>
            </w:r>
          </w:p>
        </w:tc>
        <w:tc>
          <w:tcPr>
            <w:tcW w:type="dxa" w:w="3289"/>
            <w:tcW w:type="dxa" w:w="4876"/>
            <w:shd w:val="clear" w:color="auto" w:fill="1D8DB0"/>
          </w:tcPr>
          <w:p>
            <w:pPr>
              <w:keepNext/>
              <w:spacing w:before="60" w:after="60"/>
            </w:pPr>
            <w:r>
              <w:rPr>
                <w:rFonts w:ascii="Segoe UI" w:hAnsi="Segoe UI"/>
                <w:b/>
                <w:i w:val="0"/>
                <w:color w:val="FFFFFF"/>
                <w:sz w:val="15"/>
              </w:rPr>
              <w:t>IN HET MODEL</w:t>
            </w:r>
          </w:p>
        </w:tc>
        <w:tc>
          <w:tcPr>
            <w:tcW w:type="dxa" w:w="3289"/>
            <w:tcW w:type="dxa" w:w="2608"/>
            <w:shd w:val="clear" w:color="auto" w:fill="1D8DB0"/>
          </w:tcPr>
          <w:p>
            <w:pPr>
              <w:keepNext/>
              <w:spacing w:before="60" w:after="60"/>
            </w:pPr>
            <w:r>
              <w:rPr>
                <w:rFonts w:ascii="Segoe UI" w:hAnsi="Segoe UI"/>
                <w:b/>
                <w:i w:val="0"/>
                <w:color w:val="FFFFFF"/>
                <w:sz w:val="15"/>
              </w:rPr>
              <w:t>BRON</w:t>
            </w:r>
          </w:p>
        </w:tc>
      </w:tr>
      <w:tr>
        <w:trPr>
          <w:cantSplit w:val="true"/>
        </w:trPr>
        <w:tc>
          <w:tcPr>
            <w:tcW w:type="dxa" w:w="3289"/>
            <w:tcW w:type="dxa" w:w="2268"/>
          </w:tcPr>
          <w:p>
            <w:pPr>
              <w:keepNext/>
              <w:spacing w:before="40" w:after="40"/>
            </w:pPr>
            <w:r>
              <w:rPr>
                <w:rFonts w:ascii="Segoe UI" w:hAnsi="Segoe UI"/>
                <w:b/>
                <w:i w:val="0"/>
                <w:color w:val="1B2630"/>
                <w:sz w:val="17"/>
              </w:rPr>
              <w:t>Doel en start</w:t>
            </w:r>
          </w:p>
        </w:tc>
        <w:tc>
          <w:tcPr>
            <w:tcW w:type="dxa" w:w="3289"/>
            <w:tcW w:type="dxa" w:w="4876"/>
          </w:tcPr>
          <w:p>
            <w:pPr>
              <w:keepNext/>
              <w:spacing w:before="40" w:after="40"/>
            </w:pPr>
            <w:r>
              <w:rPr>
                <w:rFonts w:ascii="Segoe UI" w:hAnsi="Segoe UI"/>
                <w:b w:val="0"/>
                <w:i w:val="0"/>
                <w:color w:val="5A6A78"/>
                <w:sz w:val="17"/>
              </w:rPr>
              <w:t>24 per centrum, 12 OC en 12 UC in willekeurige volgorde; start februari 2027</w:t>
            </w:r>
          </w:p>
        </w:tc>
        <w:tc>
          <w:tcPr>
            <w:tcW w:type="dxa" w:w="3289"/>
            <w:tcW w:type="dxa" w:w="2608"/>
          </w:tcPr>
          <w:p>
            <w:pPr>
              <w:keepNext/>
              <w:spacing w:before="40" w:after="40"/>
            </w:pPr>
            <w:r>
              <w:rPr>
                <w:rFonts w:ascii="Segoe UI" w:hAnsi="Segoe UI"/>
                <w:b w:val="0"/>
                <w:i w:val="0"/>
                <w:color w:val="5A6A78"/>
                <w:sz w:val="17"/>
              </w:rPr>
              <w:t>BRONNEN §1, afvinklijst 1.6c</w:t>
            </w:r>
          </w:p>
        </w:tc>
      </w:tr>
      <w:tr>
        <w:trPr>
          <w:cantSplit w:val="true"/>
        </w:trPr>
        <w:tc>
          <w:tcPr>
            <w:tcW w:type="dxa" w:w="3289"/>
            <w:tcW w:type="dxa" w:w="2268"/>
          </w:tcPr>
          <w:p>
            <w:pPr>
              <w:keepNext/>
              <w:spacing w:before="40" w:after="40"/>
            </w:pPr>
            <w:r>
              <w:rPr>
                <w:rFonts w:ascii="Segoe UI" w:hAnsi="Segoe UI"/>
                <w:b/>
                <w:i w:val="0"/>
                <w:color w:val="1B2630"/>
                <w:sz w:val="17"/>
              </w:rPr>
              <w:t>Rekruteringsperiode</w:t>
            </w:r>
          </w:p>
        </w:tc>
        <w:tc>
          <w:tcPr>
            <w:tcW w:type="dxa" w:w="3289"/>
            <w:tcW w:type="dxa" w:w="4876"/>
          </w:tcPr>
          <w:p>
            <w:pPr>
              <w:keepNext/>
              <w:spacing w:before="40" w:after="40"/>
            </w:pPr>
            <w:r>
              <w:rPr>
                <w:rFonts w:ascii="Segoe UI" w:hAnsi="Segoe UI"/>
                <w:b w:val="0"/>
                <w:i w:val="0"/>
                <w:color w:val="5A6A78"/>
                <w:sz w:val="17"/>
              </w:rPr>
              <w:t>12 maanden als ambitie; uiterlijk 14 maanden voor een laatste visite in september 2029; het voorstel voorzag 18</w:t>
            </w:r>
          </w:p>
        </w:tc>
        <w:tc>
          <w:tcPr>
            <w:tcW w:type="dxa" w:w="3289"/>
            <w:tcW w:type="dxa" w:w="2608"/>
          </w:tcPr>
          <w:p>
            <w:pPr>
              <w:keepNext/>
              <w:spacing w:before="40" w:after="40"/>
            </w:pPr>
            <w:r>
              <w:rPr>
                <w:rFonts w:ascii="Segoe UI" w:hAnsi="Segoe UI"/>
                <w:b w:val="0"/>
                <w:i w:val="0"/>
                <w:color w:val="5A6A78"/>
                <w:sz w:val="17"/>
              </w:rPr>
              <w:t>afvinklijst 1.6c; BRONNEN §1; dia 57 en 77</w:t>
            </w:r>
          </w:p>
        </w:tc>
      </w:tr>
      <w:tr>
        <w:trPr>
          <w:cantSplit w:val="true"/>
        </w:trPr>
        <w:tc>
          <w:tcPr>
            <w:tcW w:type="dxa" w:w="3289"/>
            <w:tcW w:type="dxa" w:w="2268"/>
          </w:tcPr>
          <w:p>
            <w:pPr>
              <w:keepNext/>
              <w:spacing w:before="40" w:after="40"/>
            </w:pPr>
            <w:r>
              <w:rPr>
                <w:rFonts w:ascii="Segoe UI" w:hAnsi="Segoe UI"/>
                <w:b/>
                <w:i w:val="0"/>
                <w:color w:val="1B2630"/>
                <w:sz w:val="17"/>
              </w:rPr>
              <w:t>Vragenlijsten</w:t>
            </w:r>
          </w:p>
        </w:tc>
        <w:tc>
          <w:tcPr>
            <w:tcW w:type="dxa" w:w="3289"/>
            <w:tcW w:type="dxa" w:w="4876"/>
          </w:tcPr>
          <w:p>
            <w:pPr>
              <w:keepNext/>
              <w:spacing w:before="40" w:after="40"/>
            </w:pPr>
            <w:r>
              <w:rPr>
                <w:rFonts w:ascii="Segoe UI" w:hAnsi="Segoe UI"/>
                <w:b w:val="0"/>
                <w:i w:val="0"/>
                <w:color w:val="5A6A78"/>
                <w:sz w:val="17"/>
              </w:rPr>
              <w:t>Ingevuld in de wachtruimte, door de podoloog alleen overlopen</w:t>
            </w:r>
          </w:p>
        </w:tc>
        <w:tc>
          <w:tcPr>
            <w:tcW w:type="dxa" w:w="3289"/>
            <w:tcW w:type="dxa" w:w="2608"/>
          </w:tcPr>
          <w:p>
            <w:pPr>
              <w:keepNext/>
              <w:spacing w:before="40" w:after="40"/>
            </w:pPr>
            <w:r>
              <w:rPr>
                <w:rFonts w:ascii="Segoe UI" w:hAnsi="Segoe UI"/>
                <w:b w:val="0"/>
                <w:i w:val="0"/>
                <w:color w:val="5A6A78"/>
                <w:sz w:val="17"/>
              </w:rPr>
              <w:t>Janou, 29/9; eCRF 17</w:t>
            </w:r>
          </w:p>
        </w:tc>
      </w:tr>
      <w:tr>
        <w:trPr>
          <w:cantSplit w:val="true"/>
        </w:trPr>
        <w:tc>
          <w:tcPr>
            <w:tcW w:type="dxa" w:w="3289"/>
            <w:tcW w:type="dxa" w:w="2268"/>
          </w:tcPr>
          <w:p>
            <w:pPr>
              <w:keepNext/>
              <w:spacing w:before="40" w:after="40"/>
            </w:pPr>
            <w:r>
              <w:rPr>
                <w:rFonts w:ascii="Segoe UI" w:hAnsi="Segoe UI"/>
                <w:b/>
                <w:i w:val="0"/>
                <w:color w:val="1B2630"/>
                <w:sz w:val="17"/>
              </w:rPr>
              <w:t>Instroom</w:t>
            </w:r>
          </w:p>
        </w:tc>
        <w:tc>
          <w:tcPr>
            <w:tcW w:type="dxa" w:w="3289"/>
            <w:tcW w:type="dxa" w:w="4876"/>
          </w:tcPr>
          <w:p>
            <w:pPr>
              <w:keepNext/>
              <w:spacing w:before="40" w:after="40"/>
            </w:pPr>
            <w:r>
              <w:rPr>
                <w:rFonts w:ascii="Segoe UI" w:hAnsi="Segoe UI"/>
                <w:b w:val="0"/>
                <w:i w:val="0"/>
                <w:color w:val="5A6A78"/>
                <w:sz w:val="17"/>
              </w:rPr>
              <w:t>Willekeurig (Poisson) rond de gemiddelde snelheid</w:t>
            </w:r>
          </w:p>
        </w:tc>
        <w:tc>
          <w:tcPr>
            <w:tcW w:type="dxa" w:w="3289"/>
            <w:tcW w:type="dxa" w:w="2608"/>
          </w:tcPr>
          <w:p>
            <w:pPr>
              <w:keepNext/>
              <w:spacing w:before="40" w:after="40"/>
            </w:pPr>
            <w:r>
              <w:rPr>
                <w:rFonts w:ascii="Segoe UI" w:hAnsi="Segoe UI"/>
                <w:b w:val="0"/>
                <w:i w:val="0"/>
                <w:color w:val="5A6A78"/>
                <w:sz w:val="17"/>
              </w:rPr>
              <w:t>aanname</w:t>
            </w:r>
          </w:p>
        </w:tc>
      </w:tr>
      <w:tr>
        <w:trPr>
          <w:cantSplit w:val="true"/>
        </w:trPr>
        <w:tc>
          <w:tcPr>
            <w:tcW w:type="dxa" w:w="3289"/>
            <w:tcW w:type="dxa" w:w="2268"/>
          </w:tcPr>
          <w:p>
            <w:pPr>
              <w:keepNext/>
              <w:spacing w:before="40" w:after="40"/>
            </w:pPr>
            <w:r>
              <w:rPr>
                <w:rFonts w:ascii="Segoe UI" w:hAnsi="Segoe UI"/>
                <w:b/>
                <w:i w:val="0"/>
                <w:color w:val="1B2630"/>
                <w:sz w:val="17"/>
              </w:rPr>
              <w:t>Bezoekschema</w:t>
            </w:r>
          </w:p>
        </w:tc>
        <w:tc>
          <w:tcPr>
            <w:tcW w:type="dxa" w:w="3289"/>
            <w:tcW w:type="dxa" w:w="4876"/>
          </w:tcPr>
          <w:p>
            <w:pPr>
              <w:keepNext/>
              <w:spacing w:before="40" w:after="40"/>
            </w:pPr>
            <w:r>
              <w:rPr>
                <w:rFonts w:ascii="Segoe UI" w:hAnsi="Segoe UI"/>
                <w:b w:val="0"/>
                <w:i w:val="0"/>
                <w:color w:val="5A6A78"/>
                <w:sz w:val="17"/>
              </w:rPr>
              <w:t>Visite 2 tussen 14 dagen en 1 maand; maand 3 tot 18 vanaf visite 1; contact op maand 6 + 1 week</w:t>
            </w:r>
          </w:p>
        </w:tc>
        <w:tc>
          <w:tcPr>
            <w:tcW w:type="dxa" w:w="3289"/>
            <w:tcW w:type="dxa" w:w="2608"/>
          </w:tcPr>
          <w:p>
            <w:pPr>
              <w:keepNext/>
              <w:spacing w:before="40" w:after="40"/>
            </w:pPr>
            <w:r>
              <w:rPr>
                <w:rFonts w:ascii="Segoe UI" w:hAnsi="Segoe UI"/>
                <w:b w:val="0"/>
                <w:i w:val="0"/>
                <w:color w:val="5A6A78"/>
                <w:sz w:val="17"/>
              </w:rPr>
              <w:t>protocol §5.5; dia 71</w:t>
            </w:r>
          </w:p>
        </w:tc>
      </w:tr>
      <w:tr>
        <w:trPr>
          <w:cantSplit w:val="true"/>
        </w:trPr>
        <w:tc>
          <w:tcPr>
            <w:tcW w:type="dxa" w:w="3289"/>
            <w:tcW w:type="dxa" w:w="2268"/>
          </w:tcPr>
          <w:p>
            <w:pPr>
              <w:keepNext/>
              <w:spacing w:before="40" w:after="40"/>
            </w:pPr>
            <w:r>
              <w:rPr>
                <w:rFonts w:ascii="Segoe UI" w:hAnsi="Segoe UI"/>
                <w:b/>
                <w:i w:val="0"/>
                <w:color w:val="1B2630"/>
                <w:sz w:val="17"/>
              </w:rPr>
              <w:t>Betaalde uren</w:t>
            </w:r>
          </w:p>
        </w:tc>
        <w:tc>
          <w:tcPr>
            <w:tcW w:type="dxa" w:w="3289"/>
            <w:tcW w:type="dxa" w:w="4876"/>
          </w:tcPr>
          <w:p>
            <w:pPr>
              <w:keepNext/>
              <w:spacing w:before="40" w:after="40"/>
            </w:pPr>
            <w:r>
              <w:rPr>
                <w:rFonts w:ascii="Segoe UI" w:hAnsi="Segoe UI"/>
                <w:b w:val="0"/>
                <w:i w:val="0"/>
                <w:color w:val="5A6A78"/>
                <w:sz w:val="17"/>
              </w:rPr>
              <w:t>Podoloog 17 u per patiënt in OC, 10 u in UC; per visite zoals in sectie 3</w:t>
            </w:r>
          </w:p>
        </w:tc>
        <w:tc>
          <w:tcPr>
            <w:tcW w:type="dxa" w:w="3289"/>
            <w:tcW w:type="dxa" w:w="2608"/>
          </w:tcPr>
          <w:p>
            <w:pPr>
              <w:keepNext/>
              <w:spacing w:before="40" w:after="40"/>
            </w:pPr>
            <w:r>
              <w:rPr>
                <w:rFonts w:ascii="Segoe UI" w:hAnsi="Segoe UI"/>
                <w:b w:val="0"/>
                <w:i w:val="0"/>
                <w:color w:val="5A6A78"/>
                <w:sz w:val="17"/>
              </w:rPr>
              <w:t>consortium 1/4/2026, dia 71</w:t>
            </w:r>
          </w:p>
        </w:tc>
      </w:tr>
      <w:tr>
        <w:trPr>
          <w:cantSplit w:val="true"/>
        </w:trPr>
        <w:tc>
          <w:tcPr>
            <w:tcW w:type="dxa" w:w="3289"/>
            <w:tcW w:type="dxa" w:w="2268"/>
          </w:tcPr>
          <w:p>
            <w:pPr>
              <w:keepNext/>
              <w:spacing w:before="40" w:after="40"/>
            </w:pPr>
            <w:r>
              <w:rPr>
                <w:rFonts w:ascii="Segoe UI" w:hAnsi="Segoe UI"/>
                <w:b/>
                <w:i w:val="0"/>
                <w:color w:val="1B2630"/>
                <w:sz w:val="17"/>
              </w:rPr>
              <w:t>Geschatte teamtijd</w:t>
            </w:r>
          </w:p>
        </w:tc>
        <w:tc>
          <w:tcPr>
            <w:tcW w:type="dxa" w:w="3289"/>
            <w:tcW w:type="dxa" w:w="4876"/>
          </w:tcPr>
          <w:p>
            <w:pPr>
              <w:keepNext/>
              <w:spacing w:before="40" w:after="40"/>
            </w:pPr>
            <w:r>
              <w:rPr>
                <w:rFonts w:ascii="Segoe UI" w:hAnsi="Segoe UI"/>
                <w:b w:val="0"/>
                <w:i w:val="0"/>
                <w:color w:val="5A6A78"/>
                <w:sz w:val="17"/>
              </w:rPr>
              <w:t>Per onderdeel, sectie 3; alleen SEBIA met bron</w:t>
            </w:r>
          </w:p>
        </w:tc>
        <w:tc>
          <w:tcPr>
            <w:tcW w:type="dxa" w:w="3289"/>
            <w:tcW w:type="dxa" w:w="2608"/>
          </w:tcPr>
          <w:p>
            <w:pPr>
              <w:keepNext/>
              <w:spacing w:before="40" w:after="40"/>
            </w:pPr>
            <w:r>
              <w:rPr>
                <w:rFonts w:ascii="Segoe UI" w:hAnsi="Segoe UI"/>
                <w:b w:val="0"/>
                <w:i w:val="0"/>
                <w:color w:val="5A6A78"/>
                <w:sz w:val="17"/>
              </w:rPr>
              <w:t>eCRF 17; verder schatting</w:t>
            </w:r>
          </w:p>
        </w:tc>
      </w:tr>
      <w:tr>
        <w:trPr>
          <w:cantSplit w:val="true"/>
        </w:trPr>
        <w:tc>
          <w:tcPr>
            <w:tcW w:type="dxa" w:w="3289"/>
            <w:tcW w:type="dxa" w:w="2268"/>
          </w:tcPr>
          <w:p>
            <w:pPr>
              <w:keepNext/>
              <w:spacing w:before="40" w:after="40"/>
            </w:pPr>
            <w:r>
              <w:rPr>
                <w:rFonts w:ascii="Segoe UI" w:hAnsi="Segoe UI"/>
                <w:b/>
                <w:i w:val="0"/>
                <w:color w:val="1B2630"/>
                <w:sz w:val="17"/>
              </w:rPr>
              <w:t>MoveMonitor</w:t>
            </w:r>
          </w:p>
        </w:tc>
        <w:tc>
          <w:tcPr>
            <w:tcW w:type="dxa" w:w="3289"/>
            <w:tcW w:type="dxa" w:w="4876"/>
          </w:tcPr>
          <w:p>
            <w:pPr>
              <w:keepNext/>
              <w:spacing w:before="40" w:after="40"/>
            </w:pPr>
            <w:r>
              <w:rPr>
                <w:rFonts w:ascii="Segoe UI" w:hAnsi="Segoe UI"/>
                <w:b w:val="0"/>
                <w:i w:val="0"/>
                <w:color w:val="5A6A78"/>
                <w:sz w:val="17"/>
              </w:rPr>
              <w:t>Vier per centrum; mee op dag 0, terug op dag 7, meteen vrij</w:t>
            </w:r>
          </w:p>
        </w:tc>
        <w:tc>
          <w:tcPr>
            <w:tcW w:type="dxa" w:w="3289"/>
            <w:tcW w:type="dxa" w:w="2608"/>
          </w:tcPr>
          <w:p>
            <w:pPr>
              <w:keepNext/>
              <w:spacing w:before="40" w:after="40"/>
            </w:pPr>
            <w:r>
              <w:rPr>
                <w:rFonts w:ascii="Segoe UI" w:hAnsi="Segoe UI"/>
                <w:b w:val="0"/>
                <w:i w:val="0"/>
                <w:color w:val="5A6A78"/>
                <w:sz w:val="17"/>
              </w:rPr>
              <w:t>Janou, 28 en 29/9</w:t>
            </w:r>
          </w:p>
        </w:tc>
      </w:tr>
      <w:tr>
        <w:trPr>
          <w:cantSplit w:val="true"/>
        </w:trPr>
        <w:tc>
          <w:tcPr>
            <w:tcW w:type="dxa" w:w="3289"/>
            <w:tcW w:type="dxa" w:w="2268"/>
          </w:tcPr>
          <w:p>
            <w:pPr>
              <w:keepNext/>
              <w:spacing w:before="40" w:after="40"/>
            </w:pPr>
            <w:r>
              <w:rPr>
                <w:rFonts w:ascii="Segoe UI" w:hAnsi="Segoe UI"/>
                <w:b/>
                <w:i w:val="0"/>
                <w:color w:val="1B2630"/>
                <w:sz w:val="17"/>
              </w:rPr>
              <w:t>Niet meegeteld</w:t>
            </w:r>
          </w:p>
        </w:tc>
        <w:tc>
          <w:tcPr>
            <w:tcW w:type="dxa" w:w="3289"/>
            <w:tcW w:type="dxa" w:w="4876"/>
          </w:tcPr>
          <w:p>
            <w:pPr>
              <w:keepNext/>
              <w:spacing w:before="40" w:after="40"/>
            </w:pPr>
            <w:r>
              <w:rPr>
                <w:rFonts w:ascii="Segoe UI" w:hAnsi="Segoe UI"/>
                <w:b w:val="0"/>
                <w:i w:val="0"/>
                <w:color w:val="5A6A78"/>
                <w:sz w:val="17"/>
              </w:rPr>
              <w:t>Screening en toestemming (arts), uitval, ulcusvisites, vakanties, tijd van de pedorthist buiten de visite</w:t>
            </w:r>
          </w:p>
        </w:tc>
        <w:tc>
          <w:tcPr>
            <w:tcW w:type="dxa" w:w="3289"/>
            <w:tcW w:type="dxa" w:w="2608"/>
          </w:tcPr>
          <w:p>
            <w:pPr>
              <w:keepNext/>
              <w:spacing w:before="40" w:after="40"/>
            </w:pPr>
            <w:r>
              <w:rPr>
                <w:rFonts w:ascii="Segoe UI" w:hAnsi="Segoe UI"/>
                <w:b w:val="0"/>
                <w:i w:val="0"/>
                <w:color w:val="5A6A78"/>
                <w:sz w:val="17"/>
              </w:rPr>
              <w:t>Janou, 29/9</w:t>
            </w:r>
          </w:p>
        </w:tc>
      </w:tr>
    </w:tbl>
    <w:p>
      <w:pPr>
        <w:keepNext/>
        <w:spacing w:before="300" w:after="100"/>
      </w:pPr>
      <w:r>
        <w:rPr>
          <w:rFonts w:ascii="Segoe UI" w:hAnsi="Segoe UI"/>
          <w:b/>
          <w:i w:val="0"/>
          <w:color w:val="FF7A00"/>
          <w:sz w:val="22"/>
        </w:rPr>
        <w:t xml:space="preserve">7  </w:t>
      </w:r>
      <w:r>
        <w:rPr>
          <w:rFonts w:ascii="Segoe UI" w:hAnsi="Segoe UI"/>
          <w:b/>
          <w:i w:val="0"/>
          <w:color w:val="00407A"/>
          <w:sz w:val="22"/>
        </w:rPr>
        <w:t>Te beslissen</w:t>
      </w:r>
    </w:p>
    <w:p>
      <w:pPr>
        <w:spacing w:before="0" w:after="80"/>
      </w:pPr>
      <w:r>
        <w:rPr>
          <w:rFonts w:ascii="Segoe UI" w:hAnsi="Segoe UI"/>
          <w:b/>
          <w:i w:val="0"/>
          <w:color w:val="FF7A00"/>
          <w:sz w:val="18"/>
        </w:rPr>
        <w:t xml:space="preserve">1.  </w:t>
      </w:r>
      <w:r>
        <w:rPr>
          <w:rFonts w:ascii="Segoe UI" w:hAnsi="Segoe UI"/>
          <w:b/>
          <w:i w:val="0"/>
          <w:color w:val="1B2630"/>
          <w:sz w:val="18"/>
        </w:rPr>
        <w:t xml:space="preserve">Het tempo.  </w:t>
      </w:r>
      <w:r>
        <w:rPr>
          <w:rFonts w:ascii="Segoe UI" w:hAnsi="Segoe UI"/>
          <w:b w:val="0"/>
          <w:i w:val="0"/>
          <w:color w:val="5A6A78"/>
          <w:sz w:val="18"/>
        </w:rPr>
        <w:t>Drie per maand per centrum: dan zijn alle zes binnen 14 maanden klaar in 99% van de gevallen en blijft de laatste visite in september 2029. Aan twee per maand is dat 26%.</w:t>
      </w:r>
    </w:p>
    <w:p>
      <w:pPr>
        <w:spacing w:before="0" w:after="80"/>
      </w:pPr>
      <w:r>
        <w:rPr>
          <w:rFonts w:ascii="Segoe UI" w:hAnsi="Segoe UI"/>
          <w:b/>
          <w:i w:val="0"/>
          <w:color w:val="FF7A00"/>
          <w:sz w:val="18"/>
        </w:rPr>
        <w:t xml:space="preserve">2.  </w:t>
      </w:r>
      <w:r>
        <w:rPr>
          <w:rFonts w:ascii="Segoe UI" w:hAnsi="Segoe UI"/>
          <w:b/>
          <w:i w:val="0"/>
          <w:color w:val="1B2630"/>
          <w:sz w:val="18"/>
        </w:rPr>
        <w:t xml:space="preserve">Vier per maand.  </w:t>
      </w:r>
      <w:r>
        <w:rPr>
          <w:rFonts w:ascii="Segoe UI" w:hAnsi="Segoe UI"/>
          <w:b w:val="0"/>
          <w:i w:val="0"/>
          <w:color w:val="5A6A78"/>
          <w:sz w:val="18"/>
        </w:rPr>
        <w:t>Mag waar podoloog en pedorthist het dragen; het kost ongeveer 1,2 betaald uur per maand meer.</w:t>
      </w:r>
    </w:p>
    <w:p>
      <w:pPr>
        <w:spacing w:before="0" w:after="80"/>
      </w:pPr>
      <w:r>
        <w:rPr>
          <w:rFonts w:ascii="Segoe UI" w:hAnsi="Segoe UI"/>
          <w:b/>
          <w:i w:val="0"/>
          <w:color w:val="FF7A00"/>
          <w:sz w:val="18"/>
        </w:rPr>
        <w:t xml:space="preserve">3.  </w:t>
      </w:r>
      <w:r>
        <w:rPr>
          <w:rFonts w:ascii="Segoe UI" w:hAnsi="Segoe UI"/>
          <w:b/>
          <w:i w:val="0"/>
          <w:color w:val="1B2630"/>
          <w:sz w:val="18"/>
        </w:rPr>
        <w:t xml:space="preserve">Het terugbrengen van de MoveMonitor.  </w:t>
      </w:r>
      <w:r>
        <w:rPr>
          <w:rFonts w:ascii="Segoe UI" w:hAnsi="Segoe UI"/>
          <w:b w:val="0"/>
          <w:i w:val="0"/>
          <w:color w:val="5A6A78"/>
          <w:sz w:val="18"/>
        </w:rPr>
        <w:t>Dag 7 of dag 8, en eCRF 19b en het bezoekschema (eCRF 27) daarop afstemmen.</w:t>
      </w:r>
    </w:p>
    <w:p>
      <w:pPr>
        <w:spacing w:before="0" w:after="80"/>
      </w:pPr>
      <w:r>
        <w:rPr>
          <w:rFonts w:ascii="Segoe UI" w:hAnsi="Segoe UI"/>
          <w:b/>
          <w:i w:val="0"/>
          <w:color w:val="FF7A00"/>
          <w:sz w:val="18"/>
        </w:rPr>
        <w:t xml:space="preserve">4.  </w:t>
      </w:r>
      <w:r>
        <w:rPr>
          <w:rFonts w:ascii="Segoe UI" w:hAnsi="Segoe UI"/>
          <w:b/>
          <w:i w:val="0"/>
          <w:color w:val="1B2630"/>
          <w:sz w:val="18"/>
        </w:rPr>
        <w:t xml:space="preserve">De visiteduur afklokken.  </w:t>
      </w:r>
      <w:r>
        <w:rPr>
          <w:rFonts w:ascii="Segoe UI" w:hAnsi="Segoe UI"/>
          <w:b w:val="0"/>
          <w:i w:val="0"/>
          <w:color w:val="5A6A78"/>
          <w:sz w:val="18"/>
        </w:rPr>
        <w:t>Per onderdeel in de droogloop en de piloot; daarna deze schatting vervangen.</w:t>
      </w:r>
    </w:p>
    <w:p>
      <w:pPr>
        <w:spacing w:before="0" w:after="80"/>
      </w:pPr>
      <w:r>
        <w:rPr>
          <w:rFonts w:ascii="Segoe UI" w:hAnsi="Segoe UI"/>
          <w:b/>
          <w:i w:val="0"/>
          <w:color w:val="FF7A00"/>
          <w:sz w:val="18"/>
        </w:rPr>
        <w:t xml:space="preserve">5.  </w:t>
      </w:r>
      <w:r>
        <w:rPr>
          <w:rFonts w:ascii="Segoe UI" w:hAnsi="Segoe UI"/>
          <w:b/>
          <w:i w:val="0"/>
          <w:color w:val="1B2630"/>
          <w:sz w:val="18"/>
        </w:rPr>
        <w:t xml:space="preserve">De laatste visite in september 2029.  </w:t>
      </w:r>
      <w:r>
        <w:rPr>
          <w:rFonts w:ascii="Segoe UI" w:hAnsi="Segoe UI"/>
          <w:b w:val="0"/>
          <w:i w:val="0"/>
          <w:color w:val="5A6A78"/>
          <w:sz w:val="18"/>
        </w:rPr>
        <w:t>Bevestigen dat die datum vastligt. Schuift ze op, dan schuift de grens van 14 maanden mee.</w:t>
      </w:r>
    </w:p>
    <w:sectPr w:rsidR="00FC693F" w:rsidRPr="0006063C" w:rsidSect="00034616">
      <w:pgSz w:w="11906" w:h="16838"/>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