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41 formulieren, 1494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199 aangevinkte combinaties over 31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en Dagboek therapeut in Optimal Care;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Veertien formulieren, waaronder demographics, e07, e08, e09, e14, e15, e21 en e45. Géén e18. In e09 staat bovenaan de melding dat de baselinemeting in Usual Care geblindeerd is.</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Geen e24: in Usual Care wordt op visite 2 niet gemeten. Ook geen e24_drukherverdeling_oc,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4</w:t>
            </w:r>
          </w:p>
        </w:tc>
        <w:tc>
          <w:tcPr>
            <w:tcW w:type="dxa" w:w="7257"/>
          </w:tcPr>
          <w:p>
            <w:pPr>
              <w:spacing w:before="30" w:after="30" w:line="252" w:lineRule="auto"/>
            </w:pPr>
            <w:r/>
            <w:r>
              <w:rPr>
                <w:rFonts w:ascii="Segoe UI" w:hAnsi="Segoe UI" w:eastAsia="Segoe UI"/>
                <w:b w:val="0"/>
                <w:i w:val="0"/>
                <w:color w:val="1B2630"/>
                <w:sz w:val="15"/>
              </w:rPr>
              <w:t>e24_drukmeting_uc verschijnt; bij Meetmoment staat alleen "Maand 6". Op visite 6 en 8 staat er geen e24.</w:t>
            </w:r>
          </w:p>
        </w:tc>
        <w:tc>
          <w:tcPr>
            <w:tcW w:type="dxa" w:w="794"/>
          </w:tcPr>
          <w:p>
            <w:pPr>
              <w:spacing w:before="30" w:after="30" w:line="252" w:lineRule="auto"/>
            </w:pPr>
            <w: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 In e09 staat géén blinderingsmelding.</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 Per doelregio drie extra ontlastingstesten.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r>
        <w:tc>
          <w:tcPr>
            <w:tcW w:type="dxa" w:w="1814"/>
          </w:tcPr>
          <w:p>
            <w:pPr>
              <w:spacing w:before="30" w:after="30" w:line="252" w:lineRule="auto"/>
            </w:pPr>
            <w:r>
              <w:t>Dagboek therapeut</w:t>
            </w:r>
            <w:r>
              <w:rPr>
                <w:rFonts w:ascii="Segoe UI" w:hAnsi="Segoe UI" w:eastAsia="Segoe UI"/>
                <w:b w:val="0"/>
                <w:i w:val="0"/>
                <w:color w:val="1B2630"/>
                <w:sz w:val="15"/>
              </w:rPr>
            </w:r>
          </w:p>
        </w:tc>
        <w:tc>
          <w:tcPr>
            <w:tcW w:type="dxa" w:w="7257"/>
          </w:tcPr>
          <w:p>
            <w:pPr>
              <w:spacing w:before="30" w:after="30" w:line="252" w:lineRule="auto"/>
            </w:pPr>
            <w:r>
              <w:t>Het event laat instanties toevoegen; e40_dagboek_therapeut verschijnt per instantie. In Usual Care bestaat dit event niet.</w:t>
            </w:r>
            <w:r>
              <w:rPr>
                <w:rFonts w:ascii="Segoe UI" w:hAnsi="Segoe UI" w:eastAsia="Segoe UI"/>
                <w:b w:val="0"/>
                <w:i w:val="0"/>
                <w:color w:val="1B2630"/>
                <w:sz w:val="15"/>
              </w:rPr>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e24oc_d1_reductie, op visite 4</w:t>
            </w:r>
          </w:p>
        </w:tc>
        <w:tc>
          <w:tcPr>
            <w:tcW w:type="dxa" w:w="2608"/>
          </w:tcPr>
          <w:p>
            <w:pPr>
              <w:spacing w:before="30" w:after="30" w:line="252" w:lineRule="auto"/>
            </w:pPr>
            <w:r/>
            <w:r>
              <w:rPr>
                <w:rFonts w:ascii="Segoe UI" w:hAnsi="Segoe UI" w:eastAsia="Segoe UI"/>
                <w:b w:val="0"/>
                <w:i w:val="0"/>
                <w:color w:val="1B2630"/>
                <w:sz w:val="15"/>
              </w:rPr>
              <w:t>zonder 280, met 200 (op visite 2 was zonder 300)</w:t>
            </w:r>
          </w:p>
        </w:tc>
        <w:tc>
          <w:tcPr>
            <w:tcW w:type="dxa" w:w="4195"/>
          </w:tcPr>
          <w:p>
            <w:pPr>
              <w:spacing w:before="30" w:after="30" w:line="252" w:lineRule="auto"/>
            </w:pPr>
            <w:r/>
            <w:r>
              <w:rPr>
                <w:rFonts w:ascii="Segoe UI" w:hAnsi="Segoe UI" w:eastAsia="Segoe UI"/>
                <w:b w:val="0"/>
                <w:i w:val="0"/>
                <w:color w:val="1B2630"/>
                <w:sz w:val="15"/>
              </w:rPr>
              <w:t>reductie 28,6 en norm 1: gerekend tegenover zonder van dezelfde sessie, niet tegenover visite 2 (dat gaf 33,3)</w:t>
            </w:r>
          </w:p>
        </w:tc>
        <w:tc>
          <w:tcPr>
            <w:tcW w:type="dxa" w:w="794"/>
          </w:tcPr>
          <w:p>
            <w:pPr>
              <w:spacing w:before="30" w:after="30" w:line="252" w:lineRule="auto"/>
            </w:pPr>
            <w: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zes doelregio’s gehaald (drie per voet)</w:t>
            </w:r>
          </w:p>
        </w:tc>
        <w:tc>
          <w:tcPr>
            <w:tcW w:type="dxa" w:w="4195"/>
          </w:tcPr>
          <w:p>
            <w:pPr>
              <w:spacing w:before="30" w:after="30" w:line="252" w:lineRule="auto"/>
            </w:pPr>
            <w:r/>
            <w:r>
              <w:rPr>
                <w:rFonts w:ascii="Segoe UI" w:hAnsi="Segoe UI" w:eastAsia="Segoe UI"/>
                <w:b w:val="0"/>
                <w:i w:val="0"/>
                <w:color w:val="1B2630"/>
                <w:sz w:val="15"/>
              </w:rPr>
              <w:t>6</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