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Stand van zaken op 30 september 2026  ·  werkdocument</w:t>
      </w:r>
    </w:p>
    <w:p>
      <w:pPr>
        <w:spacing w:before="0" w:after="120"/>
      </w:pPr>
      <w:r>
        <w:rPr>
          <w:rFonts w:ascii="Segoe UI" w:hAnsi="Segoe UI"/>
          <w:b w:val="0"/>
          <w:color w:val="1B2630"/>
          <w:sz w:val="19"/>
        </w:rPr>
        <w:t>Vaste punten: eerste patiënt in februari 2027, piloot en Go/No-Go in februari 2027, herfstvakantie 2 tot 8 november, feestdag op woensdag 11 november, kerstvakantie 21 december tot 3 januari, krokusvakantie 8 tot 14 februari en paasvakantie 29 maart tot 11 april 2027. SEBIA volgt de agenda van de lesgever, Fabienne Dobbels (SEBIA-deck van 23 september, dia 12).</w:t>
      </w:r>
    </w:p>
    <w:p>
      <w:pPr>
        <w:keepNext/>
        <w:spacing w:before="0" w:after="100"/>
      </w:pPr>
      <w:r>
        <w:rPr>
          <w:rFonts w:ascii="Segoe UI" w:hAnsi="Segoe UI"/>
          <w:b w:val="0"/>
          <w:color w:val="5A6A78"/>
          <w:sz w:val="17"/>
        </w:rPr>
        <w:t>Uren zijn per persoon. Centraal: de centra komen samen op één locatie; ter plaatse: in het centrum zelf. Artsen volgen alleen theorie; de praktische sessies zijn voor de podologen.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De thema's en hun vorm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2900"/>
            <w:shd w:val="clear" w:color="auto" w:fill="1D8DB0"/>
          </w:tcPr>
          <w:p>
            <w:pPr>
              <w:keepNext/>
              <w:spacing w:before="60" w:after="60"/>
            </w:pPr>
            <w:r/>
            <w:r>
              <w:rPr>
                <w:rFonts w:ascii="Segoe UI" w:hAnsi="Segoe UI"/>
                <w:b/>
                <w:color w:val="FFFFFF"/>
                <w:sz w:val="15"/>
              </w:rPr>
              <w:t>Thema</w:t>
            </w:r>
          </w:p>
        </w:tc>
        <w:tc>
          <w:tcPr>
            <w:tcW w:type="dxa" w:w="1450"/>
            <w:shd w:val="clear" w:color="auto" w:fill="1D8DB0"/>
          </w:tcPr>
          <w:p>
            <w:pPr>
              <w:keepNext/>
              <w:spacing w:before="60" w:after="60"/>
            </w:pPr>
            <w:r/>
            <w:r>
              <w:rPr>
                <w:rFonts w:ascii="Segoe UI" w:hAnsi="Segoe UI"/>
                <w:b/>
                <w:color w:val="FFFFFF"/>
                <w:sz w:val="15"/>
              </w:rPr>
              <w:t>Duur</w:t>
            </w:r>
          </w:p>
        </w:tc>
        <w:tc>
          <w:tcPr>
            <w:tcW w:type="dxa" w:w="1900"/>
            <w:shd w:val="clear" w:color="auto" w:fill="1D8DB0"/>
          </w:tcPr>
          <w:p>
            <w:pPr>
              <w:keepNext/>
              <w:spacing w:before="60" w:after="60"/>
            </w:pPr>
            <w:r/>
            <w:r>
              <w:rPr>
                <w:rFonts w:ascii="Segoe UI" w:hAnsi="Segoe UI"/>
                <w:b/>
                <w:color w:val="FFFFFF"/>
                <w:sz w:val="15"/>
              </w:rPr>
              <w:t>Vorm</w:t>
            </w:r>
          </w:p>
        </w:tc>
        <w:tc>
          <w:tcPr>
            <w:tcW w:type="dxa" w:w="2050"/>
            <w:shd w:val="clear" w:color="auto" w:fill="1D8DB0"/>
          </w:tcPr>
          <w:p>
            <w:pPr>
              <w:keepNext/>
              <w:spacing w:before="60" w:after="60"/>
            </w:pPr>
            <w:r/>
            <w:r>
              <w:rPr>
                <w:rFonts w:ascii="Segoe UI" w:hAnsi="Segoe UI"/>
                <w:b/>
                <w:color w:val="FFFFFF"/>
                <w:sz w:val="15"/>
              </w:rPr>
              <w:t>Voor wie</w:t>
            </w:r>
          </w:p>
        </w:tc>
        <w:tc>
          <w:tcPr>
            <w:tcW w:type="dxa" w:w="1560"/>
            <w:shd w:val="clear" w:color="auto" w:fill="1D8DB0"/>
          </w:tcPr>
          <w:p>
            <w:pPr>
              <w:keepNext/>
              <w:spacing w:before="60" w:after="60"/>
            </w:pPr>
            <w:r/>
            <w:r>
              <w:rPr>
                <w:rFonts w:ascii="Segoe UI" w:hAnsi="Segoe UI"/>
                <w:b/>
                <w:color w:val="FFFFFF"/>
                <w:sz w:val="15"/>
              </w:rPr>
              <w:t>Lesgever</w:t>
            </w:r>
          </w:p>
        </w:tc>
      </w:tr>
      <w:tr>
        <w:trPr>
          <w:cantSplit/>
        </w:trPr>
        <w:tc>
          <w:tcPr>
            <w:tcW w:type="dxa" w:w="2900"/>
          </w:tcPr>
          <w:p>
            <w:pPr>
              <w:spacing w:before="40" w:after="40"/>
            </w:pPr>
            <w:r/>
            <w:r>
              <w:rPr>
                <w:rFonts w:ascii="Segoe UI" w:hAnsi="Segoe UI"/>
                <w:b/>
                <w:color w:val="1B2630"/>
                <w:sz w:val="17"/>
              </w:rPr>
              <w:t>1 · Theorie — de vier blokken: waarom, de meting, het traject (met screening, toestemming en loting), toestellen en regels</w:t>
            </w:r>
          </w:p>
        </w:tc>
        <w:tc>
          <w:tcPr>
            <w:tcW w:type="dxa" w:w="1450"/>
          </w:tcPr>
          <w:p>
            <w:pPr>
              <w:spacing w:before="40" w:after="40"/>
            </w:pPr>
            <w:r/>
            <w:r>
              <w:rPr>
                <w:rFonts w:ascii="Segoe UI" w:hAnsi="Segoe UI"/>
                <w:b w:val="0"/>
                <w:color w:val="1B2630"/>
                <w:sz w:val="17"/>
              </w:rPr>
              <w:t>2 × 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2 · Gezondheidseconomie en procesevaluatie — het gezondheidseconomisch dagboek, opnames en observatie van PARADISE-sessies met patiënten, het dagboek van de therapeut</w:t>
            </w:r>
          </w:p>
        </w:tc>
        <w:tc>
          <w:tcPr>
            <w:tcW w:type="dxa" w:w="1450"/>
          </w:tcPr>
          <w:p>
            <w:pPr>
              <w:spacing w:before="40" w:after="40"/>
            </w:pPr>
            <w:r/>
            <w:r>
              <w:rPr>
                <w:rFonts w:ascii="Segoe UI" w:hAnsi="Segoe UI"/>
                <w:b w:val="0"/>
                <w:color w:val="1B2630"/>
                <w:sz w:val="17"/>
              </w:rPr>
              <w:t>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doctorandi</w:t>
            </w:r>
          </w:p>
        </w:tc>
      </w:tr>
      <w:tr>
        <w:trPr>
          <w:cantSplit/>
        </w:trPr>
        <w:tc>
          <w:tcPr>
            <w:tcW w:type="dxa" w:w="2900"/>
          </w:tcPr>
          <w:p>
            <w:pPr>
              <w:spacing w:before="40" w:after="40"/>
            </w:pPr>
            <w:r/>
            <w:r>
              <w:rPr>
                <w:rFonts w:ascii="Segoe UI" w:hAnsi="Segoe UI"/>
                <w:b/>
                <w:color w:val="1B2630"/>
                <w:sz w:val="17"/>
              </w:rPr>
              <w:t>3 · Technologie — Novel pedar, Orthotimer, MoveMonitor</w:t>
            </w:r>
          </w:p>
        </w:tc>
        <w:tc>
          <w:tcPr>
            <w:tcW w:type="dxa" w:w="1450"/>
          </w:tcPr>
          <w:p>
            <w:pPr>
              <w:spacing w:before="40" w:after="40"/>
            </w:pPr>
            <w:r/>
            <w:r>
              <w:rPr>
                <w:rFonts w:ascii="Segoe UI" w:hAnsi="Segoe UI"/>
                <w:b w:val="0"/>
                <w:color w:val="1B2630"/>
                <w:sz w:val="17"/>
              </w:rPr>
              <w:t>2 u: eerst theorie, dan praktijk</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theorie: podologen, artsen kunnen aansluiten, de twee pedorthisten elk één keer; praktijk: 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4 · Datacollectie en vragenlijsten</w:t>
            </w:r>
          </w:p>
        </w:tc>
        <w:tc>
          <w:tcPr>
            <w:tcW w:type="dxa" w:w="1450"/>
          </w:tcPr>
          <w:p>
            <w:pPr>
              <w:spacing w:before="40" w:after="40"/>
            </w:pPr>
            <w:r/>
            <w:r>
              <w:rPr>
                <w:rFonts w:ascii="Segoe UI" w:hAnsi="Segoe UI"/>
                <w:b w:val="0"/>
                <w:color w:val="1B2630"/>
                <w:sz w:val="17"/>
              </w:rPr>
              <w:t>zelftest, dan 2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5 · SEBIA 1 en 2 — educatie geven, kennis en draagtijd terugkoppelen</w:t>
            </w:r>
          </w:p>
        </w:tc>
        <w:tc>
          <w:tcPr>
            <w:tcW w:type="dxa" w:w="1450"/>
          </w:tcPr>
          <w:p>
            <w:pPr>
              <w:spacing w:before="40" w:after="40"/>
            </w:pPr>
            <w:r/>
            <w:r>
              <w:rPr>
                <w:rFonts w:ascii="Segoe UI" w:hAnsi="Segoe UI"/>
                <w:b w:val="0"/>
                <w:color w:val="1B2630"/>
                <w:sz w:val="17"/>
              </w:rPr>
              <w:t>4 u</w:t>
            </w:r>
          </w:p>
        </w:tc>
        <w:tc>
          <w:tcPr>
            <w:tcW w:type="dxa" w:w="1900"/>
          </w:tcPr>
          <w:p>
            <w:pPr>
              <w:spacing w:before="40" w:after="40"/>
            </w:pPr>
            <w:r/>
            <w:r>
              <w:rPr>
                <w:rFonts w:ascii="Segoe UI" w:hAnsi="Segoe UI"/>
                <w:b w:val="0"/>
                <w:color w:val="1B2630"/>
                <w:sz w:val="17"/>
              </w:rPr>
              <w:t>drie groepen; Gent in het eigen centrum</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6 · SEBIA 3 tot 6 — motiverende gespreksvoering, ondersteunende interventies, intervisie</w:t>
            </w:r>
          </w:p>
        </w:tc>
        <w:tc>
          <w:tcPr>
            <w:tcW w:type="dxa" w:w="1450"/>
          </w:tcPr>
          <w:p>
            <w:pPr>
              <w:spacing w:before="40" w:after="40"/>
            </w:pPr>
            <w:r/>
            <w:r>
              <w:rPr>
                <w:rFonts w:ascii="Segoe UI" w:hAnsi="Segoe UI"/>
                <w:b w:val="0"/>
                <w:color w:val="1B2630"/>
                <w:sz w:val="17"/>
              </w:rPr>
              <w:t>4 u · 1,5 u · 1 u</w:t>
            </w:r>
          </w:p>
        </w:tc>
        <w:tc>
          <w:tcPr>
            <w:tcW w:type="dxa" w:w="1900"/>
          </w:tcPr>
          <w:p>
            <w:pPr>
              <w:spacing w:before="40" w:after="40"/>
            </w:pPr>
            <w:r/>
            <w:r>
              <w:rPr>
                <w:rFonts w:ascii="Segoe UI" w:hAnsi="Segoe UI"/>
                <w:b w:val="0"/>
                <w:color w:val="1B2630"/>
                <w:sz w:val="17"/>
              </w:rPr>
              <w:t>drie groepen · in het centrum · online</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SEBIA 3 en 4 met Janou</w:t>
            </w:r>
          </w:p>
        </w:tc>
      </w:tr>
      <w:tr>
        <w:trPr>
          <w:cantSplit/>
        </w:trPr>
        <w:tc>
          <w:tcPr>
            <w:tcW w:type="dxa" w:w="2900"/>
          </w:tcPr>
          <w:p>
            <w:pPr>
              <w:spacing w:before="40" w:after="40"/>
            </w:pPr>
            <w:r/>
            <w:r>
              <w:rPr>
                <w:rFonts w:ascii="Segoe UI" w:hAnsi="Segoe UI"/>
                <w:b/>
                <w:color w:val="1B2630"/>
                <w:sz w:val="17"/>
              </w:rPr>
              <w:t>Droogloop vier visites</w:t>
            </w:r>
          </w:p>
        </w:tc>
        <w:tc>
          <w:tcPr>
            <w:tcW w:type="dxa" w:w="1450"/>
          </w:tcPr>
          <w:p>
            <w:pPr>
              <w:spacing w:before="40" w:after="40"/>
            </w:pPr>
            <w:r/>
            <w:r>
              <w:rPr>
                <w:rFonts w:ascii="Segoe UI" w:hAnsi="Segoe UI"/>
                <w:b w:val="0"/>
                <w:color w:val="1B2630"/>
                <w:sz w:val="17"/>
              </w:rPr>
              <w:t>3,5 u plus 1 u debriefing</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bl>
    <w:p>
      <w:pPr>
        <w:spacing w:after="40"/>
      </w:pPr>
    </w:p>
    <w:p>
      <w:pPr>
        <w:spacing w:before="0" w:after="100"/>
      </w:pPr>
      <w:r>
        <w:rPr>
          <w:rFonts w:ascii="Segoe UI" w:hAnsi="Segoe UI"/>
          <w:b/>
          <w:color w:val="1B2630"/>
          <w:sz w:val="19"/>
        </w:rPr>
        <w:t xml:space="preserve">Wat wel en niet opgenomen wordt. </w:t>
      </w:r>
      <w:r>
        <w:rPr>
          <w:rFonts w:ascii="Segoe UI" w:hAnsi="Segoe UI"/>
          <w:b w:val="0"/>
          <w:color w:val="1B2630"/>
          <w:sz w:val="19"/>
        </w:rPr>
        <w:t>Opgenomen worden de online sessies: theorie 1 en 2, gezondheidseconomie en procesevaluatie, en datacollectie. Wie niet live kan, bekijkt de opname online. Niet opgenomen worden de praktijksessies, ter plaatse en op een centrale locatie: technologie, SEBIA 1 tot 5 en de droogloop. Daar is aanwezigheid nodig.</w:t>
      </w:r>
    </w:p>
    <w:p>
      <w:pPr>
        <w:spacing w:before="0" w:after="100"/>
      </w:pPr>
      <w:r>
        <w:rPr>
          <w:rFonts w:ascii="Segoe UI" w:hAnsi="Segoe UI"/>
          <w:b/>
          <w:color w:val="1B2630"/>
          <w:sz w:val="19"/>
        </w:rPr>
        <w:t xml:space="preserve">Vragenlijsten op papier. </w:t>
      </w:r>
      <w:r>
        <w:rPr>
          <w:rFonts w:ascii="Segoe UI" w:hAnsi="Segoe UI"/>
          <w:b w:val="0"/>
          <w:color w:val="1B2630"/>
          <w:sz w:val="19"/>
        </w:rPr>
        <w:t>De patiënt vult ze met pen in, in de wachtruimte. Het centrum kijkt na of ze volledig zijn; Janou haalt ze op en voert ze in REDCap in. De zelftest vooraf: elk centrum vult de set in als proefpatiënt en noteert waar het vastloopt, en de sessie behandelt die punten.</w:t>
      </w:r>
    </w:p>
    <w:p>
      <w:pPr>
        <w:spacing w:before="0" w:after="100"/>
      </w:pPr>
      <w:r>
        <w:rPr>
          <w:rFonts w:ascii="Segoe UI" w:hAnsi="Segoe UI"/>
          <w:b/>
          <w:color w:val="1B2630"/>
          <w:sz w:val="19"/>
        </w:rPr>
        <w:t xml:space="preserve">Gezondheidseconomie en procesevaluatie zijn alleen theorie. </w:t>
      </w:r>
      <w:r>
        <w:rPr>
          <w:rFonts w:ascii="Segoe UI" w:hAnsi="Segoe UI"/>
          <w:b w:val="0"/>
          <w:color w:val="1B2630"/>
          <w:sz w:val="19"/>
        </w:rPr>
        <w:t>Het gezondheidseconomisch dagboek wordt tijdens de studie telefonisch bevraagd. Voor de procesevaluatie nemen de doctorandi PARADISE-sessies met patiënten op en observeren ze. Het dagboek van de therapeut (eCRF 40) staat in REDCap.</w:t>
      </w:r>
    </w:p>
    <w:p>
      <w:pPr>
        <w:keepNext/>
        <w:spacing w:before="300" w:after="100"/>
      </w:pPr>
      <w:r>
        <w:rPr>
          <w:rFonts w:ascii="Segoe UI" w:hAnsi="Segoe UI"/>
          <w:b/>
          <w:color w:val="FF7A00"/>
          <w:sz w:val="22"/>
        </w:rPr>
        <w:t xml:space="preserve">2  </w:t>
      </w:r>
      <w:r>
        <w:rPr>
          <w:rFonts w:ascii="Segoe UI" w:hAnsi="Segoe UI"/>
          <w:b/>
          <w:color w:val="00407A"/>
          <w:sz w:val="22"/>
        </w:rPr>
        <w:t>De kalender</w:t>
      </w:r>
    </w:p>
    <w:p>
      <w:pPr>
        <w:keepNext/>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800"/>
            <w:shd w:val="clear" w:color="auto" w:fill="1D8DB0"/>
          </w:tcPr>
          <w:p>
            <w:pPr>
              <w:keepNext/>
              <w:spacing w:before="60" w:after="60"/>
            </w:pPr>
            <w:r/>
            <w:r>
              <w:rPr>
                <w:rFonts w:ascii="Segoe UI" w:hAnsi="Segoe UI"/>
                <w:b/>
                <w:color w:val="FFFFFF"/>
                <w:sz w:val="15"/>
              </w:rPr>
              <w:t>Wanneer</w:t>
            </w:r>
          </w:p>
        </w:tc>
        <w:tc>
          <w:tcPr>
            <w:tcW w:type="dxa" w:w="8060"/>
            <w:shd w:val="clear" w:color="auto" w:fill="1D8DB0"/>
          </w:tcPr>
          <w:p>
            <w:pPr>
              <w:keepNext/>
              <w:spacing w:before="60" w:after="60"/>
            </w:pPr>
            <w:r/>
            <w:r>
              <w:rPr>
                <w:rFonts w:ascii="Segoe UI" w:hAnsi="Segoe UI"/>
                <w:b/>
                <w:color w:val="FFFFFF"/>
                <w:sz w:val="15"/>
              </w:rPr>
              <w:t>Wat</w:t>
            </w:r>
          </w:p>
        </w:tc>
      </w:tr>
      <w:tr>
        <w:trPr>
          <w:cantSplit/>
        </w:trPr>
        <w:tc>
          <w:tcPr>
            <w:tcW w:type="dxa" w:w="1800"/>
          </w:tcPr>
          <w:p>
            <w:pPr>
              <w:spacing w:before="40" w:after="40"/>
            </w:pPr>
            <w:r/>
            <w:r>
              <w:rPr>
                <w:rFonts w:ascii="Segoe UI" w:hAnsi="Segoe UI"/>
                <w:b/>
                <w:color w:val="1B2630"/>
                <w:sz w:val="17"/>
              </w:rPr>
              <w:t>begin oktober</w:t>
            </w:r>
          </w:p>
        </w:tc>
        <w:tc>
          <w:tcPr>
            <w:tcW w:type="dxa" w:w="8060"/>
          </w:tcPr>
          <w:p>
            <w:pPr>
              <w:spacing w:before="40" w:after="40"/>
            </w:pPr>
            <w:r/>
            <w:r>
              <w:rPr>
                <w:rFonts w:ascii="Segoe UI" w:hAnsi="Segoe UI"/>
                <w:b w:val="0"/>
                <w:color w:val="1B2630"/>
                <w:sz w:val="17"/>
              </w:rPr>
              <w:t>Toetsingsblad naar de zes centra, met per sessie wie er verwacht wordt</w:t>
            </w:r>
          </w:p>
        </w:tc>
      </w:tr>
      <w:tr>
        <w:trPr>
          <w:cantSplit/>
        </w:trP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daarna ligt de kalender vast</w:t>
            </w:r>
          </w:p>
        </w:tc>
      </w:tr>
      <w:tr>
        <w:trPr>
          <w:cantSplit/>
        </w:trP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Licenties HLS-EU-Q6 en NAFF rond; EuroQol en iMTA zijn geregeld</w:t>
            </w:r>
          </w:p>
        </w:tc>
      </w:tr>
    </w:tbl>
    <w:p>
      <w:pPr>
        <w:spacing w:after="40"/>
      </w:pPr>
    </w:p>
    <w:p>
      <w:pPr>
        <w:keepNext/>
        <w:spacing w:before="160" w:after="60"/>
      </w:pPr>
      <w:r>
        <w:rPr>
          <w:rFonts w:ascii="Segoe UI" w:hAnsi="Segoe UI"/>
          <w:b/>
          <w:color w:val="00407A"/>
          <w:sz w:val="19"/>
        </w:rPr>
        <w:t>November · theorie,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1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Sessie</w:t>
            </w:r>
          </w:p>
        </w:tc>
        <w:tc>
          <w:tcPr>
            <w:tcW w:type="dxa" w:w="1900"/>
            <w:shd w:val="clear" w:color="auto" w:fill="1D8DB0"/>
          </w:tcPr>
          <w:p>
            <w:pPr>
              <w:keepNext/>
              <w:spacing w:before="60" w:after="60"/>
            </w:pPr>
            <w:r/>
            <w:r>
              <w:rPr>
                <w:rFonts w:ascii="Segoe UI" w:hAnsi="Segoe UI"/>
                <w:b/>
                <w:color w:val="FFFFFF"/>
                <w:sz w:val="15"/>
              </w:rPr>
              <w:t>Vorm en tijd</w:t>
            </w:r>
          </w:p>
        </w:tc>
        <w:tc>
          <w:tcPr>
            <w:tcW w:type="dxa" w:w="2160"/>
            <w:shd w:val="clear" w:color="auto" w:fill="1D8DB0"/>
          </w:tcPr>
          <w:p>
            <w:pPr>
              <w:keepNext/>
              <w:spacing w:before="60" w:after="60"/>
            </w:pPr>
            <w:r/>
            <w:r>
              <w:rPr>
                <w:rFonts w:ascii="Segoe UI" w:hAnsi="Segoe UI"/>
                <w:b/>
                <w:color w:val="FFFFFF"/>
                <w:sz w:val="15"/>
              </w:rPr>
              <w:t>Wie</w:t>
            </w:r>
          </w:p>
        </w:tc>
      </w:tr>
      <w:tr>
        <w:trPr>
          <w:cantSplit/>
        </w:trPr>
        <w:tc>
          <w:tcPr>
            <w:tcW w:type="dxa" w:w="1100"/>
          </w:tcPr>
          <w:p>
            <w:pPr>
              <w:spacing w:before="40" w:after="40"/>
            </w:pPr>
            <w:r/>
            <w:r>
              <w:rPr>
                <w:rFonts w:ascii="Segoe UI" w:hAnsi="Segoe UI"/>
                <w:b/>
                <w:color w:val="1B2630"/>
                <w:sz w:val="17"/>
              </w:rPr>
              <w:t>di 10 nov</w:t>
            </w:r>
          </w:p>
        </w:tc>
        <w:tc>
          <w:tcPr>
            <w:tcW w:type="dxa" w:w="4700"/>
          </w:tcPr>
          <w:p>
            <w:pPr>
              <w:spacing w:before="40" w:after="40"/>
            </w:pPr>
            <w:r/>
            <w:r>
              <w:rPr>
                <w:rFonts w:ascii="Segoe UI" w:hAnsi="Segoe UI"/>
                <w:b w:val="0"/>
                <w:color w:val="1B2630"/>
                <w:sz w:val="17"/>
              </w:rPr>
              <w:t>Theorie 1 — blok 1, waarom, en blok 2, de meting</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r>
        <w:trPr>
          <w:cantSplit/>
        </w:trPr>
        <w:tc>
          <w:tcPr>
            <w:tcW w:type="dxa" w:w="1100"/>
          </w:tcPr>
          <w:p>
            <w:pPr>
              <w:spacing w:before="40" w:after="40"/>
            </w:pPr>
            <w:r/>
            <w:r>
              <w:rPr>
                <w:rFonts w:ascii="Segoe UI" w:hAnsi="Segoe UI"/>
                <w:b/>
                <w:color w:val="1B2630"/>
                <w:sz w:val="17"/>
              </w:rPr>
              <w:t>di 24 nov</w:t>
            </w:r>
          </w:p>
        </w:tc>
        <w:tc>
          <w:tcPr>
            <w:tcW w:type="dxa" w:w="4700"/>
          </w:tcPr>
          <w:p>
            <w:pPr>
              <w:spacing w:before="40" w:after="40"/>
            </w:pPr>
            <w:r/>
            <w:r>
              <w:rPr>
                <w:rFonts w:ascii="Segoe UI" w:hAnsi="Segoe UI"/>
                <w:b w:val="0"/>
                <w:color w:val="1B2630"/>
                <w:sz w:val="17"/>
              </w:rPr>
              <w:t>Theorie 2 — blok 3, het traject, met screening, toestemming en loting, en blok 4, toestellen en regels</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bl>
    <w:p>
      <w:pPr>
        <w:spacing w:after="40"/>
      </w:pPr>
    </w:p>
    <w:p>
      <w:pPr>
        <w:keepNext/>
        <w:spacing w:before="0" w:after="100"/>
      </w:pPr>
      <w:r>
        <w:rPr>
          <w:rFonts w:ascii="Segoe UI" w:hAnsi="Segoe UI"/>
          <w:b w:val="0"/>
          <w:color w:val="5A6A78"/>
          <w:sz w:val="17"/>
        </w:rPr>
        <w:t>De week van 2 tot 8 november is herfstvakantie en woensdag 11 november een feestdag. Op dinsdag kan Gent nooit, heeft Kortrijk vanaf de middag voetkliniek en is in Brugge alleen de tweede podoloog er, in de namiddag. Wie niet live kan, bekijkt de opname online.</w:t>
      </w:r>
    </w:p>
    <w:p>
      <w:pPr>
        <w:keepNext/>
        <w:spacing w:before="160" w:after="60"/>
      </w:pPr>
      <w:r>
        <w:rPr>
          <w:rFonts w:ascii="Segoe UI" w:hAnsi="Segoe UI"/>
          <w:b/>
          <w:color w:val="00407A"/>
          <w:sz w:val="19"/>
        </w:rPr>
        <w:t>December · technologie per centrum; gezondheidseconomie en procesevaluatie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4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wo 2 dec</w:t>
            </w:r>
          </w:p>
        </w:tc>
        <w:tc>
          <w:tcPr>
            <w:tcW w:type="dxa" w:w="4400"/>
          </w:tcPr>
          <w:p>
            <w:pPr>
              <w:spacing w:before="40" w:after="40"/>
            </w:pPr>
            <w:r/>
            <w:r>
              <w:rPr>
                <w:rFonts w:ascii="Segoe UI" w:hAnsi="Segoe UI"/>
                <w:b w:val="0"/>
                <w:color w:val="1B2630"/>
                <w:sz w:val="17"/>
              </w:rPr>
              <w:t>Technologie: Kortrijk VM, Brugge NM. Optie B: ma 30 nov, Brugge VM en Kortrijk NM</w:t>
            </w:r>
          </w:p>
        </w:tc>
        <w:tc>
          <w:tcPr>
            <w:tcW w:type="dxa" w:w="3560"/>
          </w:tcPr>
          <w:p>
            <w:pPr>
              <w:spacing w:before="40" w:after="40"/>
            </w:pPr>
            <w:r/>
            <w:r>
              <w:rPr>
                <w:rFonts w:ascii="Segoe UI" w:hAnsi="Segoe UI"/>
                <w:b w:val="0"/>
                <w:color w:val="1B2630"/>
                <w:sz w:val="17"/>
              </w:rPr>
              <w:t>AZ Groeninge Kortrijk · AZ Sint-Jan Brugge</w:t>
            </w:r>
          </w:p>
        </w:tc>
      </w:tr>
      <w:tr>
        <w:trPr>
          <w:cantSplit/>
        </w:trPr>
        <w:tc>
          <w:tcPr>
            <w:tcW w:type="dxa" w:w="1900"/>
          </w:tcPr>
          <w:p>
            <w:pPr>
              <w:spacing w:before="40" w:after="40"/>
            </w:pPr>
            <w:r/>
            <w:r>
              <w:rPr>
                <w:rFonts w:ascii="Segoe UI" w:hAnsi="Segoe UI"/>
                <w:b/>
                <w:color w:val="1B2630"/>
                <w:sz w:val="17"/>
              </w:rPr>
              <w:t>di 8 dec</w:t>
            </w:r>
          </w:p>
        </w:tc>
        <w:tc>
          <w:tcPr>
            <w:tcW w:type="dxa" w:w="4400"/>
          </w:tcPr>
          <w:p>
            <w:pPr>
              <w:spacing w:before="40" w:after="40"/>
            </w:pPr>
            <w:r/>
            <w:r>
              <w:rPr>
                <w:rFonts w:ascii="Segoe UI" w:hAnsi="Segoe UI"/>
                <w:b w:val="0"/>
                <w:color w:val="1B2630"/>
                <w:sz w:val="17"/>
              </w:rPr>
              <w:t>Gezondheidseconomie en procesevaluatie, 12u30–14u</w:t>
            </w:r>
          </w:p>
        </w:tc>
        <w:tc>
          <w:tcPr>
            <w:tcW w:type="dxa" w:w="35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wo 9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do 10 dec</w:t>
            </w:r>
          </w:p>
        </w:tc>
        <w:tc>
          <w:tcPr>
            <w:tcW w:type="dxa" w:w="4400"/>
          </w:tcPr>
          <w:p>
            <w:pPr>
              <w:spacing w:before="40" w:after="40"/>
            </w:pPr>
            <w:r/>
            <w:r>
              <w:rPr>
                <w:rFonts w:ascii="Segoe UI" w:hAnsi="Segoe UI"/>
                <w:b w:val="0"/>
                <w:color w:val="1B2630"/>
                <w:sz w:val="17"/>
              </w:rPr>
              <w:t>Technologie: voormiddag Gent, namiddag Aalst</w:t>
            </w:r>
          </w:p>
        </w:tc>
        <w:tc>
          <w:tcPr>
            <w:tcW w:type="dxa" w:w="3560"/>
          </w:tcPr>
          <w:p>
            <w:pPr>
              <w:spacing w:before="40" w:after="40"/>
            </w:pPr>
            <w:r/>
            <w:r>
              <w:rPr>
                <w:rFonts w:ascii="Segoe UI" w:hAnsi="Segoe UI"/>
                <w:b w:val="0"/>
                <w:color w:val="1B2630"/>
                <w:sz w:val="17"/>
              </w:rPr>
              <w:t>UZ Gent · AZORG Aalst</w:t>
            </w:r>
          </w:p>
        </w:tc>
      </w:tr>
      <w:tr>
        <w:trPr>
          <w:cantSplit/>
        </w:trPr>
        <w:tc>
          <w:tcPr>
            <w:tcW w:type="dxa" w:w="1900"/>
          </w:tcPr>
          <w:p>
            <w:pPr>
              <w:spacing w:before="40" w:after="40"/>
            </w:pPr>
            <w:r/>
            <w:r>
              <w:rPr>
                <w:rFonts w:ascii="Segoe UI" w:hAnsi="Segoe UI"/>
                <w:b/>
                <w:color w:val="1B2630"/>
                <w:sz w:val="17"/>
              </w:rPr>
              <w:t>di 15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vr 18 dec</w:t>
            </w:r>
          </w:p>
        </w:tc>
        <w:tc>
          <w:tcPr>
            <w:tcW w:type="dxa" w:w="4400"/>
          </w:tcPr>
          <w:p>
            <w:pPr>
              <w:spacing w:before="40" w:after="40"/>
            </w:pPr>
            <w:r/>
            <w:r>
              <w:rPr>
                <w:rFonts w:ascii="Segoe UI" w:hAnsi="Segoe UI"/>
                <w:b w:val="0"/>
                <w:color w:val="1B2630"/>
                <w:sz w:val="17"/>
              </w:rPr>
              <w:t>Vragenlijstenset en feedbackblad naar de zes centra; materiaal voor SEBIA 1 en 2 klaar</w:t>
            </w:r>
          </w:p>
        </w:tc>
        <w:tc>
          <w:tcPr>
            <w:tcW w:type="dxa" w:w="3560"/>
          </w:tcPr>
          <w:p>
            <w:pPr>
              <w:spacing w:before="40" w:after="40"/>
            </w:pPr>
            <w:r/>
            <w:r>
              <w:rPr>
                <w:rFonts w:ascii="Segoe UI" w:hAnsi="Segoe UI"/>
                <w:b w:val="0"/>
                <w:color w:val="1B2630"/>
                <w:sz w:val="17"/>
              </w:rPr>
              <w:t>—</w:t>
            </w:r>
          </w:p>
        </w:tc>
      </w:tr>
    </w:tbl>
    <w:p>
      <w:pPr>
        <w:spacing w:after="40"/>
      </w:pPr>
    </w:p>
    <w:p>
      <w:pPr>
        <w:keepNext/>
        <w:spacing w:before="0" w:after="100"/>
      </w:pPr>
      <w:r>
        <w:rPr>
          <w:rFonts w:ascii="Segoe UI" w:hAnsi="Segoe UI"/>
          <w:b w:val="0"/>
          <w:color w:val="5A6A78"/>
          <w:sz w:val="17"/>
        </w:rPr>
        <w:t>De technologie begint met theorie, waar de artsen kunnen aansluiten en de twee pedorthisten elk één keer komen, bij een van hun centra. Het praktische deel is voor de podologen.</w:t>
      </w:r>
    </w:p>
    <w:p>
      <w:pPr>
        <w:keepNext/>
        <w:spacing w:before="160" w:after="60"/>
      </w:pPr>
      <w:r>
        <w:rPr>
          <w:rFonts w:ascii="Segoe UI" w:hAnsi="Segoe UI"/>
          <w:b/>
          <w:color w:val="00407A"/>
          <w:sz w:val="19"/>
        </w:rPr>
        <w:t>Januari · zelftest, SEBIA 1 en 2, datacollectie,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Wat</w:t>
            </w:r>
          </w:p>
        </w:tc>
        <w:tc>
          <w:tcPr>
            <w:tcW w:type="dxa" w:w="32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week van 4 jan</w:t>
            </w:r>
          </w:p>
        </w:tc>
        <w:tc>
          <w:tcPr>
            <w:tcW w:type="dxa" w:w="4700"/>
          </w:tcPr>
          <w:p>
            <w:pPr>
              <w:spacing w:before="40" w:after="40"/>
            </w:pPr>
            <w:r/>
            <w:r>
              <w:rPr>
                <w:rFonts w:ascii="Segoe UI" w:hAnsi="Segoe UI"/>
                <w:b w:val="0"/>
                <w:color w:val="1B2630"/>
                <w:sz w:val="17"/>
              </w:rPr>
              <w:t>Elk centrum vult de vragenlijstenset in als proefpatiënt</w:t>
            </w:r>
          </w:p>
        </w:tc>
        <w:tc>
          <w:tcPr>
            <w:tcW w:type="dxa" w:w="3260"/>
          </w:tcPr>
          <w:p>
            <w:pPr>
              <w:spacing w:before="40" w:after="40"/>
            </w:pPr>
            <w:r/>
            <w:r>
              <w:rPr>
                <w:rFonts w:ascii="Segoe UI" w:hAnsi="Segoe UI"/>
                <w:b w:val="0"/>
                <w:color w:val="1B2630"/>
                <w:sz w:val="17"/>
              </w:rPr>
              <w:t>eigen centrum</w:t>
            </w:r>
          </w:p>
        </w:tc>
      </w:tr>
      <w:tr>
        <w:trPr>
          <w:cantSplit/>
        </w:trPr>
        <w:tc>
          <w:tcPr>
            <w:tcW w:type="dxa" w:w="1900"/>
          </w:tcPr>
          <w:p>
            <w:pPr>
              <w:spacing w:before="40" w:after="40"/>
            </w:pPr>
            <w:r/>
            <w:r>
              <w:rPr>
                <w:rFonts w:ascii="Segoe UI" w:hAnsi="Segoe UI"/>
                <w:b/>
                <w:color w:val="1B2630"/>
                <w:sz w:val="17"/>
              </w:rPr>
              <w:t>wo 6 jan</w:t>
            </w:r>
          </w:p>
        </w:tc>
        <w:tc>
          <w:tcPr>
            <w:tcW w:type="dxa" w:w="4700"/>
          </w:tcPr>
          <w:p>
            <w:pPr>
              <w:spacing w:before="40" w:after="40"/>
            </w:pPr>
            <w:r/>
            <w:r>
              <w:rPr>
                <w:rFonts w:ascii="Segoe UI" w:hAnsi="Segoe UI"/>
                <w:b w:val="0"/>
                <w:color w:val="1B2630"/>
                <w:sz w:val="17"/>
              </w:rPr>
              <w:t>SEBIA 1 en 2, Kortrijk en de eerste podoloog van Brugge, 13u–17u. Optie B: wo 16 dec, 13u–17u</w:t>
            </w:r>
          </w:p>
        </w:tc>
        <w:tc>
          <w:tcPr>
            <w:tcW w:type="dxa" w:w="3260"/>
          </w:tcPr>
          <w:p>
            <w:pPr>
              <w:spacing w:before="40" w:after="40"/>
            </w:pPr>
            <w:r/>
            <w:r>
              <w:rPr>
                <w:rFonts w:ascii="Segoe UI" w:hAnsi="Segoe UI"/>
                <w:b w:val="0"/>
                <w:color w:val="1B2630"/>
                <w:sz w:val="17"/>
              </w:rPr>
              <w:t>voorstel Kortrijk of Brugge</w:t>
            </w:r>
          </w:p>
        </w:tc>
      </w:tr>
      <w:tr>
        <w:trPr>
          <w:cantSplit/>
        </w:trPr>
        <w:tc>
          <w:tcPr>
            <w:tcW w:type="dxa" w:w="1900"/>
          </w:tcPr>
          <w:p>
            <w:pPr>
              <w:spacing w:before="40" w:after="40"/>
            </w:pPr>
            <w:r/>
            <w:r>
              <w:rPr>
                <w:rFonts w:ascii="Segoe UI" w:hAnsi="Segoe UI"/>
                <w:b/>
                <w:color w:val="1B2630"/>
                <w:sz w:val="17"/>
              </w:rPr>
              <w:t>vr 8 jan</w:t>
            </w:r>
          </w:p>
        </w:tc>
        <w:tc>
          <w:tcPr>
            <w:tcW w:type="dxa" w:w="4700"/>
          </w:tcPr>
          <w:p>
            <w:pPr>
              <w:spacing w:before="40" w:after="40"/>
            </w:pPr>
            <w:r/>
            <w:r>
              <w:rPr>
                <w:rFonts w:ascii="Segoe UI" w:hAnsi="Segoe UI"/>
                <w:b w:val="0"/>
                <w:color w:val="1B2630"/>
                <w:sz w:val="17"/>
              </w:rPr>
              <w:t>Feedbackbladen terug bij Janou</w:t>
            </w:r>
          </w:p>
        </w:tc>
        <w:tc>
          <w:tcPr>
            <w:tcW w:type="dxa" w:w="3260"/>
          </w:tcPr>
          <w:p>
            <w:pPr>
              <w:spacing w:before="40" w:after="40"/>
            </w:pPr>
            <w:r/>
            <w:r>
              <w:rPr>
                <w:rFonts w:ascii="Segoe UI" w:hAnsi="Segoe UI"/>
                <w:b w:val="0"/>
                <w:color w:val="1B2630"/>
                <w:sz w:val="17"/>
              </w:rPr>
              <w:t>—</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Datacollectie en vragenlijsten, 9u–11u, op basis van de gemelde struikelpunten</w:t>
            </w:r>
          </w:p>
        </w:tc>
        <w:tc>
          <w:tcPr>
            <w:tcW w:type="dxa" w:w="32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SEBIA 1 en 2, groep Oost (Antwerpen, Leuven, Aalst) met de tweede podoloog van Brugge, 13u–17u</w:t>
            </w:r>
          </w:p>
        </w:tc>
        <w:tc>
          <w:tcPr>
            <w:tcW w:type="dxa" w:w="3260"/>
          </w:tcPr>
          <w:p>
            <w:pPr>
              <w:spacing w:before="40" w:after="40"/>
            </w:pPr>
            <w:r/>
            <w:r>
              <w:rPr>
                <w:rFonts w:ascii="Segoe UI" w:hAnsi="Segoe UI"/>
                <w:b w:val="0"/>
                <w:color w:val="1B2630"/>
                <w:sz w:val="17"/>
              </w:rPr>
              <w:t>centraal, voorstel Leuven</w:t>
            </w:r>
          </w:p>
        </w:tc>
      </w:tr>
      <w:tr>
        <w:trPr>
          <w:cantSplit/>
        </w:trPr>
        <w:tc>
          <w:tcPr>
            <w:tcW w:type="dxa" w:w="1900"/>
          </w:tcPr>
          <w:p>
            <w:pPr>
              <w:spacing w:before="40" w:after="40"/>
            </w:pPr>
            <w:r/>
            <w:r>
              <w:rPr>
                <w:rFonts w:ascii="Segoe UI" w:hAnsi="Segoe UI"/>
                <w:b/>
                <w:color w:val="1B2630"/>
                <w:sz w:val="17"/>
              </w:rPr>
              <w:t>wo 13 jan</w:t>
            </w:r>
          </w:p>
        </w:tc>
        <w:tc>
          <w:tcPr>
            <w:tcW w:type="dxa" w:w="4700"/>
          </w:tcPr>
          <w:p>
            <w:pPr>
              <w:spacing w:before="40" w:after="40"/>
            </w:pPr>
            <w:r/>
            <w:r>
              <w:rPr>
                <w:rFonts w:ascii="Segoe UI" w:hAnsi="Segoe UI"/>
                <w:b w:val="0"/>
                <w:color w:val="1B2630"/>
                <w:sz w:val="17"/>
              </w:rPr>
              <w:t>Droogloop en debriefing, namiddag. Optie B: ma 18 jan, voormiddag</w:t>
            </w:r>
          </w:p>
        </w:tc>
        <w:tc>
          <w:tcPr>
            <w:tcW w:type="dxa" w:w="32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vr 15 jan</w:t>
            </w:r>
          </w:p>
        </w:tc>
        <w:tc>
          <w:tcPr>
            <w:tcW w:type="dxa" w:w="4700"/>
          </w:tcPr>
          <w:p>
            <w:pPr>
              <w:spacing w:before="40" w:after="40"/>
            </w:pPr>
            <w:r/>
            <w:r>
              <w:rPr>
                <w:rFonts w:ascii="Segoe UI" w:hAnsi="Segoe UI"/>
                <w:b w:val="0"/>
                <w:color w:val="1B2630"/>
                <w:sz w:val="17"/>
              </w:rPr>
              <w:t>SEBIA 1 en 2, Gent, 13u–17u. Optie B: vr 11 dec, 13u–17u</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19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AZORG Aalst</w:t>
            </w:r>
          </w:p>
        </w:tc>
      </w:tr>
      <w:tr>
        <w:trPr>
          <w:cantSplit/>
        </w:trPr>
        <w:tc>
          <w:tcPr>
            <w:tcW w:type="dxa" w:w="1900"/>
          </w:tcPr>
          <w:p>
            <w:pPr>
              <w:spacing w:before="40" w:after="40"/>
            </w:pPr>
            <w:r/>
            <w:r>
              <w:rPr>
                <w:rFonts w:ascii="Segoe UI" w:hAnsi="Segoe UI"/>
                <w:b/>
                <w:color w:val="1B2630"/>
                <w:sz w:val="17"/>
              </w:rPr>
              <w:t>wo 20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do 21 jan</w:t>
            </w:r>
          </w:p>
        </w:tc>
        <w:tc>
          <w:tcPr>
            <w:tcW w:type="dxa" w:w="4700"/>
          </w:tcPr>
          <w:p>
            <w:pPr>
              <w:spacing w:before="40" w:after="40"/>
            </w:pPr>
            <w:r/>
            <w:r>
              <w:rPr>
                <w:rFonts w:ascii="Segoe UI" w:hAnsi="Segoe UI"/>
                <w:b w:val="0"/>
                <w:color w:val="1B2630"/>
                <w:sz w:val="17"/>
              </w:rPr>
              <w:t>Droogloop en debriefing, 8u–12u30, vóór de voetkliniek</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26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27 jan</w:t>
            </w:r>
          </w:p>
        </w:tc>
        <w:tc>
          <w:tcPr>
            <w:tcW w:type="dxa" w:w="4700"/>
          </w:tcPr>
          <w:p>
            <w:pPr>
              <w:spacing w:before="40" w:after="40"/>
            </w:pPr>
            <w:r/>
            <w:r>
              <w:rPr>
                <w:rFonts w:ascii="Segoe UI" w:hAnsi="Segoe UI"/>
                <w:b w:val="0"/>
                <w:color w:val="1B2630"/>
                <w:sz w:val="17"/>
              </w:rPr>
              <w:t>Droogloop en debriefing, voormiddag, vóór de voetkliniek</w:t>
            </w:r>
          </w:p>
        </w:tc>
        <w:tc>
          <w:tcPr>
            <w:tcW w:type="dxa" w:w="3260"/>
          </w:tcPr>
          <w:p>
            <w:pPr>
              <w:spacing w:before="40" w:after="40"/>
            </w:pPr>
            <w:r/>
            <w:r>
              <w:rPr>
                <w:rFonts w:ascii="Segoe UI" w:hAnsi="Segoe UI"/>
                <w:b w:val="0"/>
                <w:color w:val="1B2630"/>
                <w:sz w:val="17"/>
              </w:rPr>
              <w:t>UZ Antwerpen</w:t>
            </w:r>
          </w:p>
        </w:tc>
      </w:tr>
    </w:tbl>
    <w:p>
      <w:pPr>
        <w:spacing w:after="40"/>
      </w:pPr>
    </w:p>
    <w:p>
      <w:pPr>
        <w:keepNext/>
        <w:spacing w:before="0" w:after="100"/>
      </w:pPr>
      <w:r>
        <w:rPr>
          <w:rFonts w:ascii="Segoe UI" w:hAnsi="Segoe UI"/>
          <w:b w:val="0"/>
          <w:color w:val="5A6A78"/>
          <w:sz w:val="17"/>
        </w:rPr>
        <w:t>Inhaalslots: do 21 jan NM (Aalst), vr 22 jan (Leuven VM; Gent NM), ma 25 jan NM (Kortrijk), do 28 jan VM (Antwerpen, Gent). Voor Brugge is de droogloopdatum die niet gekozen wordt het inhaalslot: ma 18 jan VM, of wo 13 jan NM bij optie B.</w:t>
      </w:r>
    </w:p>
    <w:p>
      <w:pPr>
        <w:keepNext/>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700"/>
            <w:shd w:val="clear" w:color="auto" w:fill="1D8DB0"/>
          </w:tcPr>
          <w:p>
            <w:pPr>
              <w:keepNext/>
              <w:spacing w:before="60" w:after="60"/>
            </w:pPr>
            <w:r/>
            <w:r>
              <w:rPr>
                <w:rFonts w:ascii="Segoe UI" w:hAnsi="Segoe UI"/>
                <w:b/>
                <w:color w:val="FFFFFF"/>
                <w:sz w:val="15"/>
              </w:rPr>
              <w:t>Datum</w:t>
            </w:r>
          </w:p>
        </w:tc>
        <w:tc>
          <w:tcPr>
            <w:tcW w:type="dxa" w:w="8160"/>
            <w:shd w:val="clear" w:color="auto" w:fill="1D8DB0"/>
          </w:tcPr>
          <w:p>
            <w:pPr>
              <w:keepNext/>
              <w:spacing w:before="60" w:after="60"/>
            </w:pPr>
            <w:r/>
            <w:r>
              <w:rPr>
                <w:rFonts w:ascii="Segoe UI" w:hAnsi="Segoe UI"/>
                <w:b/>
                <w:color w:val="FFFFFF"/>
                <w:sz w:val="15"/>
              </w:rPr>
              <w:t>Wat</w:t>
            </w:r>
          </w:p>
        </w:tc>
      </w:tr>
      <w:tr>
        <w:trPr>
          <w:cantSplit/>
        </w:trP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rPr>
          <w:cantSplit/>
        </w:trP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rPr>
          <w:cantSplit/>
        </w:trP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rPr>
          <w:cantSplit/>
        </w:trP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rPr>
          <w:cantSplit/>
        </w:trP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w:t>
            </w:r>
          </w:p>
        </w:tc>
      </w:tr>
    </w:tbl>
    <w:p>
      <w:pPr>
        <w:spacing w:after="40"/>
      </w:pPr>
    </w:p>
    <w:p>
      <w:pPr>
        <w:keepNext/>
        <w:spacing w:before="160" w:after="60"/>
      </w:pPr>
      <w:r>
        <w:rPr>
          <w:rFonts w:ascii="Segoe UI" w:hAnsi="Segoe UI"/>
          <w:b/>
          <w:color w:val="00407A"/>
          <w:sz w:val="19"/>
        </w:rPr>
        <w:t>Maart 2027 en later · SEBIA 3 tot 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2300"/>
            <w:shd w:val="clear" w:color="auto" w:fill="1D8DB0"/>
          </w:tcPr>
          <w:p>
            <w:pPr>
              <w:keepNext/>
              <w:spacing w:before="60" w:after="60"/>
            </w:pPr>
            <w:r/>
            <w:r>
              <w:rPr>
                <w:rFonts w:ascii="Segoe UI" w:hAnsi="Segoe UI"/>
                <w:b/>
                <w:color w:val="FFFFFF"/>
                <w:sz w:val="15"/>
              </w:rPr>
              <w:t>Datum</w:t>
            </w:r>
          </w:p>
        </w:tc>
        <w:tc>
          <w:tcPr>
            <w:tcW w:type="dxa" w:w="7560"/>
            <w:shd w:val="clear" w:color="auto" w:fill="1D8DB0"/>
          </w:tcPr>
          <w:p>
            <w:pPr>
              <w:keepNext/>
              <w:spacing w:before="60" w:after="60"/>
            </w:pPr>
            <w:r/>
            <w:r>
              <w:rPr>
                <w:rFonts w:ascii="Segoe UI" w:hAnsi="Segoe UI"/>
                <w:b/>
                <w:color w:val="FFFFFF"/>
                <w:sz w:val="15"/>
              </w:rPr>
              <w:t>Wat</w:t>
            </w:r>
          </w:p>
        </w:tc>
      </w:tr>
      <w:tr>
        <w:trPr>
          <w:cantSplit/>
        </w:trPr>
        <w:tc>
          <w:tcPr>
            <w:tcW w:type="dxa" w:w="2300"/>
          </w:tcPr>
          <w:p>
            <w:pPr>
              <w:spacing w:before="40" w:after="40"/>
            </w:pPr>
            <w:r/>
            <w:r>
              <w:rPr>
                <w:rFonts w:ascii="Segoe UI" w:hAnsi="Segoe UI"/>
                <w:b/>
                <w:color w:val="1B2630"/>
                <w:sz w:val="17"/>
              </w:rPr>
              <w:t>di 9 mrt</w:t>
            </w:r>
          </w:p>
        </w:tc>
        <w:tc>
          <w:tcPr>
            <w:tcW w:type="dxa" w:w="7560"/>
          </w:tcPr>
          <w:p>
            <w:pPr>
              <w:spacing w:before="40" w:after="40"/>
            </w:pPr>
            <w:r/>
            <w:r>
              <w:rPr>
                <w:rFonts w:ascii="Segoe UI" w:hAnsi="Segoe UI"/>
                <w:b w:val="0"/>
                <w:color w:val="1B2630"/>
                <w:sz w:val="17"/>
              </w:rPr>
              <w:t>SEBIA 3 en 4, groep Oost met de tweede podoloog van Brugge, 13u–17u, centraal, voorstel Leuven. Optie B: di 23 mrt</w:t>
            </w:r>
          </w:p>
        </w:tc>
      </w:tr>
      <w:tr>
        <w:trPr>
          <w:cantSplit/>
        </w:trPr>
        <w:tc>
          <w:tcPr>
            <w:tcW w:type="dxa" w:w="2300"/>
          </w:tcPr>
          <w:p>
            <w:pPr>
              <w:spacing w:before="40" w:after="40"/>
            </w:pPr>
            <w:r/>
            <w:r>
              <w:rPr>
                <w:rFonts w:ascii="Segoe UI" w:hAnsi="Segoe UI"/>
                <w:b/>
                <w:color w:val="1B2630"/>
                <w:sz w:val="17"/>
              </w:rPr>
              <w:t>wo 10 mrt</w:t>
            </w:r>
          </w:p>
        </w:tc>
        <w:tc>
          <w:tcPr>
            <w:tcW w:type="dxa" w:w="7560"/>
          </w:tcPr>
          <w:p>
            <w:pPr>
              <w:spacing w:before="40" w:after="40"/>
            </w:pPr>
            <w:r/>
            <w:r>
              <w:rPr>
                <w:rFonts w:ascii="Segoe UI" w:hAnsi="Segoe UI"/>
                <w:b w:val="0"/>
                <w:color w:val="1B2630"/>
                <w:sz w:val="17"/>
              </w:rPr>
              <w:t>SEBIA 3 en 4, Kortrijk en de eerste podoloog van Brugge, 13u–17u. Optie B: wo 24 mrt</w:t>
            </w:r>
          </w:p>
        </w:tc>
      </w:tr>
      <w:tr>
        <w:trPr>
          <w:cantSplit/>
        </w:trPr>
        <w:tc>
          <w:tcPr>
            <w:tcW w:type="dxa" w:w="2300"/>
          </w:tcPr>
          <w:p>
            <w:pPr>
              <w:spacing w:before="40" w:after="40"/>
            </w:pPr>
            <w:r/>
            <w:r>
              <w:rPr>
                <w:rFonts w:ascii="Segoe UI" w:hAnsi="Segoe UI"/>
                <w:b/>
                <w:color w:val="1B2630"/>
                <w:sz w:val="17"/>
              </w:rPr>
              <w:t>vr 12 mrt</w:t>
            </w:r>
          </w:p>
        </w:tc>
        <w:tc>
          <w:tcPr>
            <w:tcW w:type="dxa" w:w="7560"/>
          </w:tcPr>
          <w:p>
            <w:pPr>
              <w:spacing w:before="40" w:after="40"/>
            </w:pPr>
            <w:r/>
            <w:r>
              <w:rPr>
                <w:rFonts w:ascii="Segoe UI" w:hAnsi="Segoe UI"/>
                <w:b w:val="0"/>
                <w:color w:val="1B2630"/>
                <w:sz w:val="17"/>
              </w:rPr>
              <w:t>SEBIA 3 en 4, Gent, 13u–17u, in UZ Gent. Optie B: vr 26 mrt</w:t>
            </w:r>
          </w:p>
        </w:tc>
      </w:tr>
      <w:tr>
        <w:trPr>
          <w:cantSplit/>
        </w:trPr>
        <w:tc>
          <w:tcPr>
            <w:tcW w:type="dxa" w:w="2300"/>
          </w:tcPr>
          <w:p>
            <w:pPr>
              <w:spacing w:before="40" w:after="40"/>
            </w:pPr>
            <w:r/>
            <w:r>
              <w:rPr>
                <w:rFonts w:ascii="Segoe UI" w:hAnsi="Segoe UI"/>
                <w:b/>
                <w:color w:val="1B2630"/>
                <w:sz w:val="17"/>
              </w:rPr>
              <w:t>15–26 mrt</w:t>
            </w:r>
          </w:p>
        </w:tc>
        <w:tc>
          <w:tcPr>
            <w:tcW w:type="dxa" w:w="7560"/>
          </w:tcPr>
          <w:p>
            <w:pPr>
              <w:spacing w:before="40" w:after="40"/>
            </w:pPr>
            <w:r/>
            <w:r>
              <w:rPr>
                <w:rFonts w:ascii="Segoe UI" w:hAnsi="Segoe UI"/>
                <w:b w:val="0"/>
                <w:color w:val="1B2630"/>
                <w:sz w:val="17"/>
              </w:rPr>
              <w:t>SEBIA 5, 1,5 u per podoloog in het eigen centrum, door Dobbels, na SEBIA 3 en 4, vóór de paasvakantie en bij voorkeur vóór de eerste maand 3-visite. Optie B: vanaf 12 april. Beste moment: Kortrijk wo, Brugge ma VM, Antwerpen di of wo VM, Aalst di; Gent en Leuven nog op te vragen</w:t>
            </w:r>
          </w:p>
        </w:tc>
      </w:tr>
      <w:tr>
        <w:trPr>
          <w:cantSplit/>
        </w:trPr>
        <w:tc>
          <w:tcPr>
            <w:tcW w:type="dxa" w:w="2300"/>
          </w:tcPr>
          <w:p>
            <w:pPr>
              <w:spacing w:before="40" w:after="40"/>
            </w:pPr>
            <w:r/>
            <w:r>
              <w:rPr>
                <w:rFonts w:ascii="Segoe UI" w:hAnsi="Segoe UI"/>
                <w:b/>
                <w:color w:val="1B2630"/>
                <w:sz w:val="17"/>
              </w:rPr>
              <w:t>sep–nov 2027</w:t>
            </w:r>
          </w:p>
        </w:tc>
        <w:tc>
          <w:tcPr>
            <w:tcW w:type="dxa" w:w="7560"/>
          </w:tcPr>
          <w:p>
            <w:pPr>
              <w:spacing w:before="40" w:after="40"/>
            </w:pPr>
            <w:r/>
            <w:r>
              <w:rPr>
                <w:rFonts w:ascii="Segoe UI" w:hAnsi="Segoe UI"/>
                <w:b w:val="0"/>
                <w:color w:val="1B2630"/>
                <w:sz w:val="17"/>
              </w:rPr>
              <w:t>SEBIA 6, intervisie met feedback, 1 u per podoloog, online, door Dobbels, op maand 6–9 na de start van de inclusie (start eind februari, meteen na de Go/No-Go)</w:t>
            </w:r>
          </w:p>
        </w:tc>
      </w:tr>
    </w:tbl>
    <w:p>
      <w:pPr>
        <w:spacing w:after="40"/>
      </w:pPr>
    </w:p>
    <w:p>
      <w:pPr>
        <w:keepNext/>
        <w:spacing w:before="0" w:after="100"/>
      </w:pPr>
      <w:r>
        <w:rPr>
          <w:rFonts w:ascii="Segoe UI" w:hAnsi="Segoe UI"/>
          <w:b w:val="0"/>
          <w:color w:val="5A6A78"/>
          <w:sz w:val="17"/>
        </w:rPr>
        <w:t>SEBIA 3 tot 6 zijn voorstellen: Dobbels gaf na januari nog geen data. Eerst haar agenda, dan de centra.</w:t>
      </w:r>
    </w:p>
    <w:p>
      <w:pPr>
        <w:keepNext/>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keepNext/>
        <w:spacing w:before="0" w:after="100"/>
      </w:pPr>
      <w:r>
        <w:rPr>
          <w:rFonts w:ascii="Segoe UI" w:hAnsi="Segoe UI"/>
          <w:b w:val="0"/>
          <w:color w:val="5A6A78"/>
          <w:sz w:val="17"/>
        </w:rPr>
        <w:t>Op één verzonnen deelnemer, met de eigen toestellen en de papieren formulierenset, in beide armen. OC = Optimal Care, UC = Usual Care.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450"/>
            <w:shd w:val="clear" w:color="auto" w:fill="1D8DB0"/>
          </w:tcPr>
          <w:p>
            <w:pPr>
              <w:keepNext/>
              <w:spacing w:before="60" w:after="60"/>
            </w:pPr>
            <w:r/>
            <w:r>
              <w:rPr>
                <w:rFonts w:ascii="Segoe UI" w:hAnsi="Segoe UI"/>
                <w:b/>
                <w:color w:val="FFFFFF"/>
                <w:sz w:val="15"/>
              </w:rPr>
              <w:t>#</w:t>
            </w:r>
          </w:p>
        </w:tc>
        <w:tc>
          <w:tcPr>
            <w:tcW w:type="dxa" w:w="2000"/>
            <w:shd w:val="clear" w:color="auto" w:fill="1D8DB0"/>
          </w:tcPr>
          <w:p>
            <w:pPr>
              <w:keepNext/>
              <w:spacing w:before="60" w:after="60"/>
            </w:pPr>
            <w:r/>
            <w:r>
              <w:rPr>
                <w:rFonts w:ascii="Segoe UI" w:hAnsi="Segoe UI"/>
                <w:b/>
                <w:color w:val="FFFFFF"/>
                <w:sz w:val="15"/>
              </w:rPr>
              <w:t>Visite</w:t>
            </w:r>
          </w:p>
        </w:tc>
        <w:tc>
          <w:tcPr>
            <w:tcW w:type="dxa" w:w="5500"/>
            <w:shd w:val="clear" w:color="auto" w:fill="1D8DB0"/>
          </w:tcPr>
          <w:p>
            <w:pPr>
              <w:keepNext/>
              <w:spacing w:before="60" w:after="60"/>
            </w:pPr>
            <w:r/>
            <w:r>
              <w:rPr>
                <w:rFonts w:ascii="Segoe UI" w:hAnsi="Segoe UI"/>
                <w:b/>
                <w:color w:val="FFFFFF"/>
                <w:sz w:val="15"/>
              </w:rPr>
              <w:t>Wat erin zit</w:t>
            </w:r>
          </w:p>
        </w:tc>
        <w:tc>
          <w:tcPr>
            <w:tcW w:type="dxa" w:w="1910"/>
            <w:shd w:val="clear" w:color="auto" w:fill="1D8DB0"/>
          </w:tcPr>
          <w:p>
            <w:pPr>
              <w:keepNext/>
              <w:spacing w:before="60" w:after="60"/>
            </w:pPr>
            <w:r/>
            <w:r>
              <w:rPr>
                <w:rFonts w:ascii="Segoe UI" w:hAnsi="Segoe UI"/>
                <w:b/>
                <w:color w:val="FFFFFF"/>
                <w:sz w:val="15"/>
              </w:rPr>
              <w:t>Betaald per patiënt</w:t>
            </w:r>
          </w:p>
        </w:tc>
      </w:tr>
      <w:tr>
        <w:trPr>
          <w:cantSplit/>
        </w:trPr>
        <w:tc>
          <w:tcPr>
            <w:tcW w:type="dxa" w:w="450"/>
          </w:tcPr>
          <w:p>
            <w:pPr>
              <w:spacing w:before="40" w:after="40"/>
            </w:pPr>
            <w:r/>
            <w:r>
              <w:rPr>
                <w:rFonts w:ascii="Segoe UI" w:hAnsi="Segoe UI"/>
                <w:b/>
                <w:color w:val="1B2630"/>
                <w:sz w:val="17"/>
              </w:rPr>
              <w:t>1</w:t>
            </w:r>
          </w:p>
        </w:tc>
        <w:tc>
          <w:tcPr>
            <w:tcW w:type="dxa" w:w="2000"/>
          </w:tcPr>
          <w:p>
            <w:pPr>
              <w:spacing w:before="40" w:after="40"/>
            </w:pPr>
            <w:r/>
            <w:r>
              <w:rPr>
                <w:rFonts w:ascii="Segoe UI" w:hAnsi="Segoe UI"/>
                <w:b w:val="0"/>
                <w:color w:val="1B2630"/>
                <w:sz w:val="17"/>
              </w:rPr>
              <w:t>Visite 1 — baseline</w:t>
            </w:r>
          </w:p>
        </w:tc>
        <w:tc>
          <w:tcPr>
            <w:tcW w:type="dxa" w:w="5500"/>
          </w:tcPr>
          <w:p>
            <w:pPr>
              <w:spacing w:before="40" w:after="40"/>
            </w:pPr>
            <w:r/>
            <w:r>
              <w:rPr>
                <w:rFonts w:ascii="Segoe UI" w:hAnsi="Segoe UI"/>
                <w:b w:val="0"/>
                <w:color w:val="1B2630"/>
                <w:sz w:val="17"/>
              </w:rPr>
              <w:t>07, 08, 09 drukmeting zonder CMFO, 10 voorschrift; 12, 13, 14, 15 en 21 op papier in de wachtruimte, vóór de educatie met het boekje 16, in beide armen, en de folder 48; in OC als SEBIA stap 1, met het logboek 18; 19 en 20 MoveMonitor mee</w:t>
            </w:r>
          </w:p>
        </w:tc>
        <w:tc>
          <w:tcPr>
            <w:tcW w:type="dxa" w:w="1910"/>
          </w:tcPr>
          <w:p>
            <w:pPr>
              <w:spacing w:before="40" w:after="40"/>
            </w:pPr>
            <w:r/>
            <w:r>
              <w:rPr>
                <w:rFonts w:ascii="Segoe UI" w:hAnsi="Segoe UI"/>
                <w:b w:val="0"/>
                <w:color w:val="1B2630"/>
                <w:sz w:val="17"/>
              </w:rPr>
              <w:t>OC 2 u · UC 2 u</w:t>
            </w:r>
          </w:p>
        </w:tc>
      </w:tr>
      <w:tr>
        <w:trPr>
          <w:cantSplit/>
        </w:trPr>
        <w:tc>
          <w:tcPr>
            <w:tcW w:type="dxa" w:w="450"/>
          </w:tcPr>
          <w:p>
            <w:pPr>
              <w:spacing w:before="40" w:after="40"/>
            </w:pPr>
            <w:r/>
            <w:r>
              <w:rPr>
                <w:rFonts w:ascii="Segoe UI" w:hAnsi="Segoe UI"/>
                <w:b/>
                <w:color w:val="1B2630"/>
                <w:sz w:val="17"/>
              </w:rPr>
              <w:t>2</w:t>
            </w:r>
          </w:p>
        </w:tc>
        <w:tc>
          <w:tcPr>
            <w:tcW w:type="dxa" w:w="2000"/>
          </w:tcPr>
          <w:p>
            <w:pPr>
              <w:spacing w:before="40" w:after="40"/>
            </w:pPr>
            <w:r/>
            <w:r>
              <w:rPr>
                <w:rFonts w:ascii="Segoe UI" w:hAnsi="Segoe UI"/>
                <w:b w:val="0"/>
                <w:color w:val="1B2630"/>
                <w:sz w:val="17"/>
              </w:rPr>
              <w:t>Visite 2 — 14 dagen tot 1 maand</w:t>
            </w:r>
          </w:p>
        </w:tc>
        <w:tc>
          <w:tcPr>
            <w:tcW w:type="dxa" w:w="5500"/>
          </w:tcPr>
          <w:p>
            <w:pPr>
              <w:spacing w:before="40" w:after="40"/>
            </w:pPr>
            <w:r/>
            <w:r>
              <w:rPr>
                <w:rFonts w:ascii="Segoe UI" w:hAnsi="Segoe UI"/>
                <w:b w:val="0"/>
                <w:color w:val="1B2630"/>
                <w:sz w:val="17"/>
              </w:rPr>
              <w:t>23 pasvorm binnen én buiten met foto's; 24 drukmeting zonder en mét de CMFO — in OC toetsen aan de norm en aanpassen tot ze gehaald is, in UC alleen meten; 25 Orthotimer in de zool; 26 in de wachtruimte; 27 MoveMonitor terug; in OC SEBIA stap 2 met 28 activiteitenprofiel en 29 teach-back; 30 sensorfolder</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3</w:t>
            </w:r>
          </w:p>
        </w:tc>
        <w:tc>
          <w:tcPr>
            <w:tcW w:type="dxa" w:w="2000"/>
          </w:tcPr>
          <w:p>
            <w:pPr>
              <w:spacing w:before="40" w:after="40"/>
            </w:pPr>
            <w:r/>
            <w:r>
              <w:rPr>
                <w:rFonts w:ascii="Segoe UI" w:hAnsi="Segoe UI"/>
                <w:b w:val="0"/>
                <w:color w:val="1B2630"/>
                <w:sz w:val="17"/>
              </w:rPr>
              <w:t>Kwartaalvisite zonder druk — maand 3, 9 en 15</w:t>
            </w:r>
          </w:p>
        </w:tc>
        <w:tc>
          <w:tcPr>
            <w:tcW w:type="dxa" w:w="5500"/>
          </w:tcPr>
          <w:p>
            <w:pPr>
              <w:spacing w:before="40" w:after="40"/>
            </w:pPr>
            <w:r/>
            <w:r>
              <w:rPr>
                <w:rFonts w:ascii="Segoe UI" w:hAnsi="Segoe UI"/>
                <w:b w:val="0"/>
                <w:color w:val="1B2630"/>
                <w:sz w:val="17"/>
              </w:rPr>
              <w:t>08; 25 uitlezen; 31; 33 vervanging; 21, 34 en 35 in de wachtruimte; in OC 32 feedback en het SEBIA-gesprek</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4</w:t>
            </w:r>
          </w:p>
        </w:tc>
        <w:tc>
          <w:tcPr>
            <w:tcW w:type="dxa" w:w="2000"/>
          </w:tcPr>
          <w:p>
            <w:pPr>
              <w:spacing w:before="40" w:after="40"/>
            </w:pPr>
            <w:r/>
            <w:r>
              <w:rPr>
                <w:rFonts w:ascii="Segoe UI" w:hAnsi="Segoe UI"/>
                <w:b w:val="0"/>
                <w:color w:val="1B2630"/>
                <w:sz w:val="17"/>
              </w:rPr>
              <w:t>Kwartaalvisite met druk — maand 6, 12 en 18</w:t>
            </w:r>
          </w:p>
        </w:tc>
        <w:tc>
          <w:tcPr>
            <w:tcW w:type="dxa" w:w="5500"/>
          </w:tcPr>
          <w:p>
            <w:pPr>
              <w:spacing w:before="40" w:after="40"/>
            </w:pPr>
            <w:r/>
            <w:r>
              <w:rPr>
                <w:rFonts w:ascii="Segoe UI" w:hAnsi="Segoe UI"/>
                <w:b w:val="0"/>
                <w:color w:val="1B2630"/>
                <w:sz w:val="17"/>
              </w:rPr>
              <w:t>idem, plus 24 opnieuw meten, in OC toetsen en zo nodig aanpassen; op maand 6 ook 20 MoveMonitor mee, terug met 27 op maand 6 + 1 week; 12 alleen op maand 18</w:t>
            </w:r>
          </w:p>
        </w:tc>
        <w:tc>
          <w:tcPr>
            <w:tcW w:type="dxa" w:w="1910"/>
          </w:tcPr>
          <w:p>
            <w:pPr>
              <w:spacing w:before="40" w:after="40"/>
            </w:pPr>
            <w:r/>
            <w:r>
              <w:rPr>
                <w:rFonts w:ascii="Segoe UI" w:hAnsi="Segoe UI"/>
                <w:b w:val="0"/>
                <w:color w:val="1B2630"/>
                <w:sz w:val="17"/>
              </w:rPr>
              <w:t>OC 2 u · UC 1 u; maand 6 + 1 week 1 u</w:t>
            </w:r>
          </w:p>
        </w:tc>
      </w:tr>
    </w:tbl>
    <w:p>
      <w:pPr>
        <w:spacing w:after="40"/>
      </w:pPr>
    </w:p>
    <w:p>
      <w:pPr>
        <w:spacing w:before="0" w:after="120"/>
      </w:pPr>
      <w:r>
        <w:rPr>
          <w:rFonts w:ascii="Segoe UI" w:hAnsi="Segoe UI"/>
          <w:b w:val="0"/>
          <w:color w:val="5A6A78"/>
          <w:sz w:val="17"/>
        </w:rPr>
        <w:t>Betaald: 2 u per visite in Optimal Care en 1 u in Usual Care, baseline 2 u, plus 1 u op maand 6 + 1 week; samen 17 u in OC en 10 u in UC per patiënt. Het gezondheidseconomisch dagboek loopt telefonisch, buiten de visites.</w:t>
      </w:r>
    </w:p>
    <w:p>
      <w:pPr>
        <w:keepNext/>
        <w:spacing w:before="300" w:after="100"/>
      </w:pPr>
      <w:r>
        <w:rPr>
          <w:rFonts w:ascii="Segoe UI" w:hAnsi="Segoe UI"/>
          <w:b/>
          <w:color w:val="FF7A00"/>
          <w:sz w:val="22"/>
        </w:rPr>
        <w:t xml:space="preserve">4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Deadline</w:t>
            </w:r>
          </w:p>
        </w:tc>
        <w:tc>
          <w:tcPr>
            <w:tcW w:type="dxa" w:w="46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Wat er stilvalt als het er niet is</w:t>
            </w:r>
          </w:p>
        </w:tc>
      </w:tr>
      <w:tr>
        <w:trPr>
          <w:cantSplit/>
        </w:trPr>
        <w:tc>
          <w:tcPr>
            <w:tcW w:type="dxa" w:w="1700"/>
          </w:tcPr>
          <w:p>
            <w:pPr>
              <w:spacing w:before="40" w:after="40"/>
            </w:pPr>
            <w:r/>
            <w:r>
              <w:rPr>
                <w:rFonts w:ascii="Segoe UI" w:hAnsi="Segoe UI"/>
                <w:b/>
                <w:color w:val="1B2630"/>
                <w:sz w:val="17"/>
              </w:rPr>
              <w:t>vr 16 okt</w:t>
            </w:r>
          </w:p>
        </w:tc>
        <w:tc>
          <w:tcPr>
            <w:tcW w:type="dxa" w:w="4600"/>
          </w:tcPr>
          <w:p>
            <w:pPr>
              <w:spacing w:before="40" w:after="40"/>
            </w:pPr>
            <w:r/>
            <w:r>
              <w:rPr>
                <w:rFonts w:ascii="Segoe UI" w:hAnsi="Segoe UI"/>
                <w:b w:val="0"/>
                <w:color w:val="1B2630"/>
                <w:sz w:val="17"/>
              </w:rPr>
              <w:t>Zes centra hebben hun data bevestigd</w:t>
            </w:r>
          </w:p>
        </w:tc>
        <w:tc>
          <w:tcPr>
            <w:tcW w:type="dxa" w:w="3560"/>
          </w:tcPr>
          <w:p>
            <w:pPr>
              <w:spacing w:before="40" w:after="40"/>
            </w:pPr>
            <w:r/>
            <w:r>
              <w:rPr>
                <w:rFonts w:ascii="Segoe UI" w:hAnsi="Segoe UI"/>
                <w:b w:val="0"/>
                <w:color w:val="1B2630"/>
                <w:sz w:val="17"/>
              </w:rPr>
              <w:t>alles</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Licenties HLS-EU-Q6 (ePROVIDE) en NAFF</w:t>
            </w:r>
          </w:p>
        </w:tc>
        <w:tc>
          <w:tcPr>
            <w:tcW w:type="dxa" w:w="3560"/>
          </w:tcPr>
          <w:p>
            <w:pPr>
              <w:spacing w:before="40" w:after="40"/>
            </w:pPr>
            <w:r/>
            <w:r>
              <w:rPr>
                <w:rFonts w:ascii="Segoe UI" w:hAnsi="Segoe UI"/>
                <w:b w:val="0"/>
                <w:color w:val="1B2630"/>
                <w:sz w:val="17"/>
              </w:rPr>
              <w:t>zonder licentie mogen ze niet in de zelftest en het booklet</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Plaatsvervanger voor technologie, datacollectie en droogloop, met naam</w:t>
            </w:r>
          </w:p>
        </w:tc>
        <w:tc>
          <w:tcPr>
            <w:tcW w:type="dxa" w:w="3560"/>
          </w:tcPr>
          <w:p>
            <w:pPr>
              <w:spacing w:before="40" w:after="40"/>
            </w:pPr>
            <w:r/>
            <w:r>
              <w:rPr>
                <w:rFonts w:ascii="Segoe UI" w:hAnsi="Segoe UI"/>
                <w:b w:val="0"/>
                <w:color w:val="1B2630"/>
                <w:sz w:val="17"/>
              </w:rPr>
              <w:t>twee weken uitval in januari legt vijf drooglopen stil (optie A in Brugge) of alle zes (optie B)</w:t>
            </w:r>
          </w:p>
        </w:tc>
      </w:tr>
      <w:tr>
        <w:trPr>
          <w:cantSplit/>
        </w:trPr>
        <w:tc>
          <w:tcPr>
            <w:tcW w:type="dxa" w:w="1700"/>
          </w:tcPr>
          <w:p>
            <w:pPr>
              <w:spacing w:before="40" w:after="40"/>
            </w:pPr>
            <w:r/>
            <w:r>
              <w:rPr>
                <w:rFonts w:ascii="Segoe UI" w:hAnsi="Segoe UI"/>
                <w:b/>
                <w:color w:val="1B2630"/>
                <w:sz w:val="17"/>
              </w:rPr>
              <w:t>vóór de indiening bij het EC, anders via amendement</w:t>
            </w:r>
          </w:p>
        </w:tc>
        <w:tc>
          <w:tcPr>
            <w:tcW w:type="dxa" w:w="4600"/>
          </w:tcPr>
          <w:p>
            <w:pPr>
              <w:spacing w:before="40" w:after="40"/>
            </w:pPr>
            <w:r/>
            <w:r>
              <w:rPr>
                <w:rFonts w:ascii="Segoe UI" w:hAnsi="Segoe UI"/>
                <w:b w:val="0"/>
                <w:color w:val="1B2630"/>
                <w:sz w:val="17"/>
              </w:rPr>
              <w:t>Aparte toestemming van de patiënt voor opnames en observatie in eCRF 02; nu staat er alleen een zin, geen aankruisvak</w:t>
            </w:r>
          </w:p>
        </w:tc>
        <w:tc>
          <w:tcPr>
            <w:tcW w:type="dxa" w:w="3560"/>
          </w:tcPr>
          <w:p>
            <w:pPr>
              <w:spacing w:before="40" w:after="40"/>
            </w:pPr>
            <w:r/>
            <w:r>
              <w:rPr>
                <w:rFonts w:ascii="Segoe UI" w:hAnsi="Segoe UI"/>
                <w:b w:val="0"/>
                <w:color w:val="1B2630"/>
                <w:sz w:val="17"/>
              </w:rPr>
              <w:t>de opnames en observaties van de procesevaluatie</w:t>
            </w:r>
          </w:p>
        </w:tc>
      </w:tr>
      <w:tr>
        <w:trPr>
          <w:cantSplit/>
        </w:trPr>
        <w:tc>
          <w:tcPr>
            <w:tcW w:type="dxa" w:w="1700"/>
          </w:tcPr>
          <w:p>
            <w:pPr>
              <w:spacing w:before="40" w:after="40"/>
            </w:pPr>
            <w:r/>
            <w:r>
              <w:rPr>
                <w:rFonts w:ascii="Segoe UI" w:hAnsi="Segoe UI"/>
                <w:b/>
                <w:color w:val="1B2630"/>
                <w:sz w:val="17"/>
              </w:rPr>
              <w:t>vóór de technologiedag</w:t>
            </w:r>
          </w:p>
        </w:tc>
        <w:tc>
          <w:tcPr>
            <w:tcW w:type="dxa" w:w="4600"/>
          </w:tcPr>
          <w:p>
            <w:pPr>
              <w:spacing w:before="40" w:after="40"/>
            </w:pPr>
            <w:r/>
            <w:r>
              <w:rPr>
                <w:rFonts w:ascii="Segoe UI" w:hAnsi="Segoe UI"/>
                <w:b w:val="0"/>
                <w:color w:val="1B2630"/>
                <w:sz w:val="17"/>
              </w:rPr>
              <w:t>In het centrum: Novel pedar met de novel database, de Orthotimer met uitleessoftware en de vier MoveMonitors (UZ Leuven: installatie op 7 okt)</w:t>
            </w:r>
          </w:p>
        </w:tc>
        <w:tc>
          <w:tcPr>
            <w:tcW w:type="dxa" w:w="3560"/>
          </w:tcPr>
          <w:p>
            <w:pPr>
              <w:spacing w:before="40" w:after="40"/>
            </w:pPr>
            <w:r/>
            <w:r>
              <w:rPr>
                <w:rFonts w:ascii="Segoe UI" w:hAnsi="Segoe UI"/>
                <w:b w:val="0"/>
                <w:color w:val="1B2630"/>
                <w:sz w:val="17"/>
              </w:rPr>
              <w:t>de technologiesessie van dat centrum</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Vragenlijstenset (assessment booklet) drukklaar</w:t>
            </w:r>
          </w:p>
        </w:tc>
        <w:tc>
          <w:tcPr>
            <w:tcW w:type="dxa" w:w="3560"/>
          </w:tcPr>
          <w:p>
            <w:pPr>
              <w:spacing w:before="40" w:after="40"/>
            </w:pPr>
            <w:r/>
            <w:r>
              <w:rPr>
                <w:rFonts w:ascii="Segoe UI" w:hAnsi="Segoe UI"/>
                <w:b w:val="0"/>
                <w:color w:val="1B2630"/>
                <w:sz w:val="17"/>
              </w:rPr>
              <w:t>de zelftest en de sessie van 12 januari</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Voor SEBIA 1 en 2: akkoord van de centra over de inhoud van de educatie; beknopt overzicht voetzorg en zolen of schoenen met foto's; termen in de scripts; lay-out en kopieën van de vragenlijsten; uitlezen van de sensor ingesteld en gekoppeld aan de MoveMonitor, met printout; kaartjes per sessie; demonstratiepakket voetzorg</w:t>
            </w:r>
          </w:p>
        </w:tc>
        <w:tc>
          <w:tcPr>
            <w:tcW w:type="dxa" w:w="3560"/>
          </w:tcPr>
          <w:p>
            <w:pPr>
              <w:spacing w:before="40" w:after="40"/>
            </w:pPr>
            <w:r/>
            <w:r>
              <w:rPr>
                <w:rFonts w:ascii="Segoe UI" w:hAnsi="Segoe UI"/>
                <w:b w:val="0"/>
                <w:color w:val="1B2630"/>
                <w:sz w:val="17"/>
              </w:rPr>
              <w:t>SEBIA-training 1 en 2 in januari</w:t>
            </w:r>
          </w:p>
        </w:tc>
      </w:tr>
      <w:tr>
        <w:trPr>
          <w:cantSplit/>
        </w:trPr>
        <w:tc>
          <w:tcPr>
            <w:tcW w:type="dxa" w:w="1700"/>
          </w:tcPr>
          <w:p>
            <w:pPr>
              <w:spacing w:before="40" w:after="40"/>
            </w:pPr>
            <w:r/>
            <w:r>
              <w:rPr>
                <w:rFonts w:ascii="Segoe UI" w:hAnsi="Segoe UI"/>
                <w:b/>
                <w:color w:val="1B2630"/>
                <w:sz w:val="17"/>
              </w:rPr>
              <w:t>januari</w:t>
            </w:r>
          </w:p>
        </w:tc>
        <w:tc>
          <w:tcPr>
            <w:tcW w:type="dxa" w:w="4600"/>
          </w:tcPr>
          <w:p>
            <w:pPr>
              <w:spacing w:before="40" w:after="40"/>
            </w:pPr>
            <w:r/>
            <w:r>
              <w:rPr>
                <w:rFonts w:ascii="Segoe UI" w:hAnsi="Segoe UI"/>
                <w:b w:val="0"/>
                <w:color w:val="1B2630"/>
                <w:sz w:val="17"/>
              </w:rPr>
              <w:t>Lokale ethische goedkeuring per centrum</w:t>
            </w:r>
          </w:p>
        </w:tc>
        <w:tc>
          <w:tcPr>
            <w:tcW w:type="dxa" w:w="3560"/>
          </w:tcPr>
          <w:p>
            <w:pPr>
              <w:spacing w:before="40" w:after="40"/>
            </w:pPr>
            <w:r/>
            <w:r>
              <w:rPr>
                <w:rFonts w:ascii="Segoe UI" w:hAnsi="Segoe UI"/>
                <w:b w:val="0"/>
                <w:color w:val="1B2630"/>
                <w:sz w:val="17"/>
              </w:rPr>
              <w:t>de eerste inclusie in dat centrum; opleiden kan wel</w:t>
            </w:r>
          </w:p>
        </w:tc>
      </w:tr>
    </w:tbl>
    <w:p>
      <w:pPr>
        <w:spacing w:after="40"/>
      </w:pPr>
    </w:p>
    <w:p>
      <w:pPr>
        <w:keepNext/>
        <w:spacing w:before="300" w:after="100"/>
      </w:pPr>
      <w:r>
        <w:rPr>
          <w:rFonts w:ascii="Segoe UI" w:hAnsi="Segoe UI"/>
          <w:b/>
          <w:color w:val="FF7A00"/>
          <w:sz w:val="22"/>
        </w:rPr>
        <w:t xml:space="preserve">5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2200"/>
            <w:shd w:val="clear" w:color="auto" w:fill="1D8DB0"/>
          </w:tcPr>
          <w:p>
            <w:pPr>
              <w:keepNext/>
              <w:spacing w:before="60" w:after="60"/>
            </w:pPr>
            <w:r/>
            <w:r>
              <w:rPr>
                <w:rFonts w:ascii="Segoe UI" w:hAnsi="Segoe UI"/>
                <w:b/>
                <w:color w:val="FFFFFF"/>
                <w:sz w:val="15"/>
              </w:rPr>
              <w:t>Rol</w:t>
            </w:r>
          </w:p>
        </w:tc>
        <w:tc>
          <w:tcPr>
            <w:tcW w:type="dxa" w:w="4400"/>
            <w:shd w:val="clear" w:color="auto" w:fill="1D8DB0"/>
          </w:tcPr>
          <w:p>
            <w:pPr>
              <w:keepNext/>
              <w:spacing w:before="60" w:after="60"/>
            </w:pPr>
            <w:r/>
            <w:r>
              <w:rPr>
                <w:rFonts w:ascii="Segoe UI" w:hAnsi="Segoe UI"/>
                <w:b/>
                <w:color w:val="FFFFFF"/>
                <w:sz w:val="15"/>
              </w:rPr>
              <w:t>Uren opleiding</w:t>
            </w:r>
          </w:p>
        </w:tc>
        <w:tc>
          <w:tcPr>
            <w:tcW w:type="dxa" w:w="3260"/>
            <w:shd w:val="clear" w:color="auto" w:fill="1D8DB0"/>
          </w:tcPr>
          <w:p>
            <w:pPr>
              <w:keepNext/>
              <w:spacing w:before="60" w:after="60"/>
            </w:pPr>
            <w:r/>
            <w:r>
              <w:rPr>
                <w:rFonts w:ascii="Segoe UI" w:hAnsi="Segoe UI"/>
                <w:b/>
                <w:color w:val="FFFFFF"/>
                <w:sz w:val="15"/>
              </w:rPr>
              <w:t>Verplaatsingen</w:t>
            </w:r>
          </w:p>
        </w:tc>
      </w:tr>
      <w:tr>
        <w:trPr>
          <w:cantSplit/>
        </w:trPr>
        <w:tc>
          <w:tcPr>
            <w:tcW w:type="dxa" w:w="2200"/>
          </w:tcPr>
          <w:p>
            <w:pPr>
              <w:spacing w:before="40" w:after="40"/>
            </w:pPr>
            <w:r/>
            <w:r>
              <w:rPr>
                <w:rFonts w:ascii="Segoe UI" w:hAnsi="Segoe UI"/>
                <w:b/>
                <w:color w:val="1B2630"/>
                <w:sz w:val="17"/>
              </w:rPr>
              <w:t>Arts</w:t>
            </w:r>
          </w:p>
        </w:tc>
        <w:tc>
          <w:tcPr>
            <w:tcW w:type="dxa" w:w="4400"/>
          </w:tcPr>
          <w:p>
            <w:pPr>
              <w:spacing w:before="40" w:after="40"/>
            </w:pPr>
            <w:r/>
            <w:r>
              <w:rPr>
                <w:rFonts w:ascii="Segoe UI" w:hAnsi="Segoe UI"/>
                <w:b w:val="0"/>
                <w:color w:val="1B2630"/>
                <w:sz w:val="17"/>
              </w:rPr>
              <w:t>3 u theorie, 1,5 u gezondheidseconomie en procesevaluatie, online; kan aansluiten bij het theoriedeel van de technologie</w:t>
            </w:r>
          </w:p>
        </w:tc>
        <w:tc>
          <w:tcPr>
            <w:tcW w:type="dxa" w:w="3260"/>
          </w:tcPr>
          <w:p>
            <w:pPr>
              <w:spacing w:before="40" w:after="40"/>
            </w:pPr>
            <w:r/>
            <w:r>
              <w:rPr>
                <w:rFonts w:ascii="Segoe UI" w:hAnsi="Segoe UI"/>
                <w:b w:val="0"/>
                <w:color w:val="1B2630"/>
                <w:sz w:val="17"/>
              </w:rPr>
              <w:t>geen</w:t>
            </w:r>
          </w:p>
        </w:tc>
      </w:tr>
      <w:tr>
        <w:trPr>
          <w:cantSplit/>
        </w:trPr>
        <w:tc>
          <w:tcPr>
            <w:tcW w:type="dxa" w:w="2200"/>
          </w:tcPr>
          <w:p>
            <w:pPr>
              <w:spacing w:before="40" w:after="40"/>
            </w:pPr>
            <w:r/>
            <w:r>
              <w:rPr>
                <w:rFonts w:ascii="Segoe UI" w:hAnsi="Segoe UI"/>
                <w:b/>
                <w:color w:val="1B2630"/>
                <w:sz w:val="17"/>
              </w:rPr>
              <w:t>Podoloog</w:t>
            </w:r>
          </w:p>
        </w:tc>
        <w:tc>
          <w:tcPr>
            <w:tcW w:type="dxa" w:w="4400"/>
          </w:tcPr>
          <w:p>
            <w:pPr>
              <w:spacing w:before="40" w:after="40"/>
            </w:pPr>
            <w:r/>
            <w:r>
              <w:rPr>
                <w:rFonts w:ascii="Segoe UI" w:hAnsi="Segoe UI"/>
                <w:b w:val="0"/>
                <w:color w:val="1B2630"/>
                <w:sz w:val="17"/>
              </w:rPr>
              <w:t>Vóór de piloot: 3 u theorie, 1,5 u gezondheidseconomie en procesevaluatie, 2 u technologie, 2 u datacollectie plus de zelftest, 4 u SEBIA 1 en 2, 4,5 u droogloop — samen 17 u. Daarna: 4 u SEBIA 3 en 4, 1,5 u SEBIA 5 en 1 u SEBIA 6</w:t>
            </w:r>
          </w:p>
        </w:tc>
        <w:tc>
          <w:tcPr>
            <w:tcW w:type="dxa" w:w="3260"/>
          </w:tcPr>
          <w:p>
            <w:pPr>
              <w:spacing w:before="40" w:after="40"/>
            </w:pPr>
            <w:r/>
            <w:r>
              <w:rPr>
                <w:rFonts w:ascii="Segoe UI" w:hAnsi="Segoe UI"/>
                <w:b w:val="0"/>
                <w:color w:val="1B2630"/>
                <w:sz w:val="17"/>
              </w:rPr>
              <w:t>twee keer naar een andere locatie voor SEBIA; Gent niet</w:t>
            </w:r>
          </w:p>
        </w:tc>
      </w:tr>
      <w:tr>
        <w:trPr>
          <w:cantSplit/>
        </w:trPr>
        <w:tc>
          <w:tcPr>
            <w:tcW w:type="dxa" w:w="2200"/>
          </w:tcPr>
          <w:p>
            <w:pPr>
              <w:spacing w:before="40" w:after="40"/>
            </w:pPr>
            <w:r/>
            <w:r>
              <w:rPr>
                <w:rFonts w:ascii="Segoe UI" w:hAnsi="Segoe UI"/>
                <w:b/>
                <w:color w:val="1B2630"/>
                <w:sz w:val="17"/>
              </w:rPr>
              <w:t>Pedorthist, twee voor de hele studie</w:t>
            </w:r>
          </w:p>
        </w:tc>
        <w:tc>
          <w:tcPr>
            <w:tcW w:type="dxa" w:w="4400"/>
          </w:tcPr>
          <w:p>
            <w:pPr>
              <w:spacing w:before="40" w:after="40"/>
            </w:pPr>
            <w:r/>
            <w:r>
              <w:rPr>
                <w:rFonts w:ascii="Segoe UI" w:hAnsi="Segoe UI"/>
                <w:b w:val="0"/>
                <w:color w:val="1B2630"/>
                <w:sz w:val="17"/>
              </w:rPr>
              <w:t>het theoriedeel van één technologiesessie, bij een van hun centra</w:t>
            </w:r>
          </w:p>
        </w:tc>
        <w:tc>
          <w:tcPr>
            <w:tcW w:type="dxa" w:w="3260"/>
          </w:tcPr>
          <w:p>
            <w:pPr>
              <w:spacing w:before="40" w:after="40"/>
            </w:pPr>
            <w:r/>
            <w:r>
              <w:rPr>
                <w:rFonts w:ascii="Segoe UI" w:hAnsi="Segoe UI"/>
                <w:b w:val="0"/>
                <w:color w:val="1B2630"/>
                <w:sz w:val="17"/>
              </w:rPr>
              <w:t>één</w:t>
            </w:r>
          </w:p>
        </w:tc>
      </w:tr>
      <w:tr>
        <w:trPr>
          <w:cantSplit/>
        </w:trPr>
        <w:tc>
          <w:tcPr>
            <w:tcW w:type="dxa" w:w="2200"/>
          </w:tcPr>
          <w:p>
            <w:pPr>
              <w:spacing w:before="40" w:after="40"/>
            </w:pPr>
            <w:r/>
            <w:r>
              <w:rPr>
                <w:rFonts w:ascii="Segoe UI" w:hAnsi="Segoe UI"/>
                <w:b/>
                <w:color w:val="1B2630"/>
                <w:sz w:val="17"/>
              </w:rPr>
              <w:t>Lesgevers</w:t>
            </w:r>
          </w:p>
        </w:tc>
        <w:tc>
          <w:tcPr>
            <w:tcW w:type="dxa" w:w="4400"/>
          </w:tcPr>
          <w:p>
            <w:pPr>
              <w:spacing w:before="40" w:after="40"/>
            </w:pPr>
            <w:r/>
            <w:r>
              <w:rPr>
                <w:rFonts w:ascii="Segoe UI" w:hAnsi="Segoe UI"/>
                <w:b w:val="0"/>
                <w:color w:val="1B2630"/>
                <w:sz w:val="17"/>
              </w:rPr>
              <w:t>zie sectie 6</w:t>
            </w:r>
          </w:p>
        </w:tc>
        <w:tc>
          <w:tcPr>
            <w:tcW w:type="dxa" w:w="3260"/>
          </w:tcPr>
          <w:p>
            <w:pPr>
              <w:spacing w:before="40" w:after="40"/>
            </w:pPr>
            <w:r/>
            <w:r>
              <w:rPr>
                <w:rFonts w:ascii="Segoe UI" w:hAnsi="Segoe UI"/>
                <w:b w:val="0"/>
                <w:color w:val="1B2630"/>
                <w:sz w:val="17"/>
              </w:rPr>
              <w:t>Janou: 4 dagen technologie, 6 dagen droogloop, 6 dagen SEBIA, plus de piloot · Dobbels: 6 groepssessies en SEBIA 5 in de zes centra</w:t>
            </w:r>
          </w:p>
        </w:tc>
      </w:tr>
    </w:tbl>
    <w:p>
      <w:pPr>
        <w:spacing w:after="40"/>
      </w:pPr>
    </w:p>
    <w:p>
      <w:pPr>
        <w:keepNext/>
        <w:spacing w:before="300" w:after="100"/>
      </w:pPr>
      <w:r>
        <w:rPr>
          <w:rFonts w:ascii="Segoe UI" w:hAnsi="Segoe UI"/>
          <w:b/>
          <w:color w:val="FF7A00"/>
          <w:sz w:val="22"/>
        </w:rPr>
        <w:t xml:space="preserve">6  </w:t>
      </w:r>
      <w:r>
        <w:rPr>
          <w:rFonts w:ascii="Segoe UI" w:hAnsi="Segoe UI"/>
          <w:b/>
          <w:color w:val="00407A"/>
          <w:sz w:val="22"/>
        </w:rPr>
        <w:t>De lesgevers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4600"/>
            <w:shd w:val="clear" w:color="auto" w:fill="1D8DB0"/>
          </w:tcPr>
          <w:p>
            <w:pPr>
              <w:keepNext/>
              <w:spacing w:before="60" w:after="60"/>
            </w:pPr>
            <w:r/>
            <w:r>
              <w:rPr>
                <w:rFonts w:ascii="Segoe UI" w:hAnsi="Segoe UI"/>
                <w:b/>
                <w:color w:val="FFFFFF"/>
                <w:sz w:val="15"/>
              </w:rPr>
              <w:t>Thema</w:t>
            </w:r>
          </w:p>
        </w:tc>
        <w:tc>
          <w:tcPr>
            <w:tcW w:type="dxa" w:w="3000"/>
            <w:shd w:val="clear" w:color="auto" w:fill="1D8DB0"/>
          </w:tcPr>
          <w:p>
            <w:pPr>
              <w:keepNext/>
              <w:spacing w:before="60" w:after="60"/>
            </w:pPr>
            <w:r/>
            <w:r>
              <w:rPr>
                <w:rFonts w:ascii="Segoe UI" w:hAnsi="Segoe UI"/>
                <w:b/>
                <w:color w:val="FFFFFF"/>
                <w:sz w:val="15"/>
              </w:rPr>
              <w:t>Lesgever</w:t>
            </w:r>
          </w:p>
        </w:tc>
        <w:tc>
          <w:tcPr>
            <w:tcW w:type="dxa" w:w="2260"/>
            <w:shd w:val="clear" w:color="auto" w:fill="1D8DB0"/>
          </w:tcPr>
          <w:p>
            <w:pPr>
              <w:keepNext/>
              <w:spacing w:before="60" w:after="60"/>
            </w:pPr>
            <w:r/>
            <w:r>
              <w:rPr>
                <w:rFonts w:ascii="Segoe UI" w:hAnsi="Segoe UI"/>
                <w:b/>
                <w:color w:val="FFFFFF"/>
                <w:sz w:val="15"/>
              </w:rPr>
              <w:t>Contacturen</w:t>
            </w:r>
          </w:p>
        </w:tc>
      </w:tr>
      <w:tr>
        <w:trPr>
          <w:cantSplit/>
        </w:trPr>
        <w:tc>
          <w:tcPr>
            <w:tcW w:type="dxa" w:w="4600"/>
          </w:tcPr>
          <w:p>
            <w:pPr>
              <w:spacing w:before="40" w:after="40"/>
            </w:pPr>
            <w:r/>
            <w:r>
              <w:rPr>
                <w:rFonts w:ascii="Segoe UI" w:hAnsi="Segoe UI"/>
                <w:b/>
                <w:color w:val="1B2630"/>
                <w:sz w:val="17"/>
              </w:rPr>
              <w:t>Theorie 1 en 2</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3 u</w:t>
            </w:r>
          </w:p>
        </w:tc>
      </w:tr>
      <w:tr>
        <w:trPr>
          <w:cantSplit/>
        </w:trPr>
        <w:tc>
          <w:tcPr>
            <w:tcW w:type="dxa" w:w="4600"/>
          </w:tcPr>
          <w:p>
            <w:pPr>
              <w:spacing w:before="40" w:after="40"/>
            </w:pPr>
            <w:r/>
            <w:r>
              <w:rPr>
                <w:rFonts w:ascii="Segoe UI" w:hAnsi="Segoe UI"/>
                <w:b/>
                <w:color w:val="1B2630"/>
                <w:sz w:val="17"/>
              </w:rPr>
              <w:t>Gezondheidseconomie en procesevaluatie</w:t>
            </w:r>
          </w:p>
        </w:tc>
        <w:tc>
          <w:tcPr>
            <w:tcW w:type="dxa" w:w="3000"/>
          </w:tcPr>
          <w:p>
            <w:pPr>
              <w:spacing w:before="40" w:after="40"/>
            </w:pPr>
            <w:r/>
            <w:r>
              <w:rPr>
                <w:rFonts w:ascii="Segoe UI" w:hAnsi="Segoe UI"/>
                <w:b w:val="0"/>
                <w:color w:val="1B2630"/>
                <w:sz w:val="17"/>
              </w:rPr>
              <w:t>doctorandi</w:t>
            </w:r>
          </w:p>
        </w:tc>
        <w:tc>
          <w:tcPr>
            <w:tcW w:type="dxa" w:w="2260"/>
          </w:tcPr>
          <w:p>
            <w:pPr>
              <w:spacing w:before="40" w:after="40"/>
            </w:pPr>
            <w:r/>
            <w:r>
              <w:rPr>
                <w:rFonts w:ascii="Segoe UI" w:hAnsi="Segoe UI"/>
                <w:b w:val="0"/>
                <w:color w:val="1B2630"/>
                <w:sz w:val="17"/>
              </w:rPr>
              <w:t>1,5 u</w:t>
            </w:r>
          </w:p>
        </w:tc>
      </w:tr>
      <w:tr>
        <w:trPr>
          <w:cantSplit/>
        </w:trPr>
        <w:tc>
          <w:tcPr>
            <w:tcW w:type="dxa" w:w="4600"/>
          </w:tcPr>
          <w:p>
            <w:pPr>
              <w:spacing w:before="40" w:after="40"/>
            </w:pPr>
            <w:r/>
            <w:r>
              <w:rPr>
                <w:rFonts w:ascii="Segoe UI" w:hAnsi="Segoe UI"/>
                <w:b/>
                <w:color w:val="1B2630"/>
                <w:sz w:val="17"/>
              </w:rPr>
              <w:t>Technologie,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Datacollectie en vragenlijsten</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 u</w:t>
            </w:r>
          </w:p>
        </w:tc>
      </w:tr>
      <w:tr>
        <w:trPr>
          <w:cantSplit/>
        </w:trPr>
        <w:tc>
          <w:tcPr>
            <w:tcW w:type="dxa" w:w="4600"/>
          </w:tcPr>
          <w:p>
            <w:pPr>
              <w:spacing w:before="40" w:after="40"/>
            </w:pPr>
            <w:r/>
            <w:r>
              <w:rPr>
                <w:rFonts w:ascii="Segoe UI" w:hAnsi="Segoe UI"/>
                <w:b/>
                <w:color w:val="1B2630"/>
                <w:sz w:val="17"/>
              </w:rPr>
              <w:t>SEBIA 1 en 2, drie groepen</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Droogloop met debriefing,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27 u</w:t>
            </w:r>
          </w:p>
        </w:tc>
      </w:tr>
      <w:tr>
        <w:trPr>
          <w:cantSplit/>
        </w:trPr>
        <w:tc>
          <w:tcPr>
            <w:tcW w:type="dxa" w:w="4600"/>
          </w:tcPr>
          <w:p>
            <w:pPr>
              <w:spacing w:before="40" w:after="40"/>
            </w:pPr>
            <w:r/>
            <w:r>
              <w:rPr>
                <w:rFonts w:ascii="Segoe UI" w:hAnsi="Segoe UI"/>
                <w:b/>
                <w:color w:val="1B2630"/>
                <w:sz w:val="17"/>
              </w:rPr>
              <w:t>Totaal vóór de start</w:t>
            </w:r>
          </w:p>
        </w:tc>
        <w:tc>
          <w:tcPr>
            <w:tcW w:type="dxa" w:w="3000"/>
          </w:tcPr>
          <w:p>
            <w:pPr>
              <w:spacing w:before="40" w:after="40"/>
            </w:pPr>
            <w:r/>
            <w:r>
              <w:rPr>
                <w:rFonts w:ascii="Segoe UI" w:hAnsi="Segoe UI"/>
                <w:b w:val="0"/>
                <w:color w:val="1B2630"/>
                <w:sz w:val="17"/>
              </w:rPr>
            </w:r>
          </w:p>
        </w:tc>
        <w:tc>
          <w:tcPr>
            <w:tcW w:type="dxa" w:w="2260"/>
          </w:tcPr>
          <w:p>
            <w:pPr>
              <w:spacing w:before="40" w:after="40"/>
            </w:pPr>
            <w:r/>
            <w:r>
              <w:rPr>
                <w:rFonts w:ascii="Segoe UI" w:hAnsi="Segoe UI"/>
                <w:b w:val="0"/>
                <w:color w:val="1B2630"/>
                <w:sz w:val="17"/>
              </w:rPr>
              <w:t>57,5 u</w:t>
            </w:r>
          </w:p>
        </w:tc>
      </w:tr>
      <w:tr>
        <w:trPr>
          <w:cantSplit/>
        </w:trPr>
        <w:tc>
          <w:tcPr>
            <w:tcW w:type="dxa" w:w="4600"/>
          </w:tcPr>
          <w:p>
            <w:pPr>
              <w:spacing w:before="40" w:after="40"/>
            </w:pPr>
            <w:r/>
            <w:r>
              <w:rPr>
                <w:rFonts w:ascii="Segoe UI" w:hAnsi="Segoe UI"/>
                <w:b/>
                <w:color w:val="1B2630"/>
                <w:sz w:val="17"/>
              </w:rPr>
              <w:t>SEBIA 3 en 4, drie groepen, na de piloot</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SEBIA 5 in de zes centra en SEBIA 6 online</w:t>
            </w:r>
          </w:p>
        </w:tc>
        <w:tc>
          <w:tcPr>
            <w:tcW w:type="dxa" w:w="3000"/>
          </w:tcPr>
          <w:p>
            <w:pPr>
              <w:spacing w:before="40" w:after="40"/>
            </w:pPr>
            <w:r/>
            <w:r>
              <w:rPr>
                <w:rFonts w:ascii="Segoe UI" w:hAnsi="Segoe UI"/>
                <w:b w:val="0"/>
                <w:color w:val="1B2630"/>
                <w:sz w:val="17"/>
              </w:rPr>
              <w:t>Dobbels</w:t>
            </w:r>
          </w:p>
        </w:tc>
        <w:tc>
          <w:tcPr>
            <w:tcW w:type="dxa" w:w="2260"/>
          </w:tcPr>
          <w:p>
            <w:pPr>
              <w:spacing w:before="40" w:after="40"/>
            </w:pPr>
            <w:r/>
            <w:r>
              <w:rPr>
                <w:rFonts w:ascii="Segoe UI" w:hAnsi="Segoe UI"/>
                <w:b w:val="0"/>
                <w:color w:val="1B2630"/>
                <w:sz w:val="17"/>
              </w:rPr>
              <w:t>2,5 u per podoloog</w:t>
            </w:r>
          </w:p>
        </w:tc>
      </w:tr>
    </w:tbl>
    <w:p>
      <w:pPr>
        <w:spacing w:after="40"/>
      </w:pPr>
    </w:p>
    <w:p>
      <w:pPr>
        <w:keepNext/>
        <w:spacing w:before="300" w:after="100"/>
      </w:pPr>
      <w:r>
        <w:rPr>
          <w:rFonts w:ascii="Segoe UI" w:hAnsi="Segoe UI"/>
          <w:b/>
          <w:color w:val="FF7A00"/>
          <w:sz w:val="22"/>
        </w:rPr>
        <w:t xml:space="preserve">7  </w:t>
      </w:r>
      <w:r>
        <w:rPr>
          <w:rFonts w:ascii="Segoe UI" w:hAnsi="Segoe UI"/>
          <w:b/>
          <w:color w:val="00407A"/>
          <w:sz w:val="22"/>
        </w:rPr>
        <w:t>Te beslissen</w:t>
      </w:r>
    </w:p>
    <w:p>
      <w:pPr>
        <w:spacing w:before="0" w:after="80"/>
        <w:ind w:left="280" w:hanging="280"/>
      </w:pPr>
      <w:r>
        <w:rPr>
          <w:rFonts w:ascii="Segoe UI" w:hAnsi="Segoe UI"/>
          <w:b/>
          <w:color w:val="FF7A00"/>
          <w:sz w:val="19"/>
        </w:rPr>
        <w:t xml:space="preserve">1.  </w:t>
      </w:r>
      <w:r>
        <w:rPr>
          <w:rFonts w:ascii="Segoe UI" w:hAnsi="Segoe UI"/>
          <w:b/>
          <w:color w:val="1B2630"/>
          <w:sz w:val="19"/>
        </w:rPr>
        <w:t>De data van december en januari,</w:t>
      </w:r>
      <w:r>
        <w:rPr>
          <w:rFonts w:ascii="Segoe UI" w:hAnsi="Segoe UI"/>
          <w:b w:val="0"/>
          <w:color w:val="1B2630"/>
          <w:sz w:val="19"/>
        </w:rPr>
        <w:t xml:space="preserve">  met per centrum wie er die dag bij is.</w:t>
      </w:r>
    </w:p>
    <w:p>
      <w:pPr>
        <w:spacing w:before="0" w:after="80"/>
        <w:ind w:left="280" w:hanging="280"/>
      </w:pPr>
      <w:r>
        <w:rPr>
          <w:rFonts w:ascii="Segoe UI" w:hAnsi="Segoe UI"/>
          <w:b/>
          <w:color w:val="FF7A00"/>
          <w:sz w:val="19"/>
        </w:rPr>
        <w:t xml:space="preserve">2.  </w:t>
      </w:r>
      <w:r>
        <w:rPr>
          <w:rFonts w:ascii="Segoe UI" w:hAnsi="Segoe UI"/>
          <w:b/>
          <w:color w:val="1B2630"/>
          <w:sz w:val="19"/>
        </w:rPr>
        <w:t>Optie A of B per knelpunt</w:t>
      </w:r>
      <w:r>
        <w:rPr>
          <w:rFonts w:ascii="Segoe UI" w:hAnsi="Segoe UI"/>
          <w:b w:val="0"/>
          <w:color w:val="1B2630"/>
          <w:sz w:val="19"/>
        </w:rPr>
        <w:t xml:space="preserve">  (sectie 9), na toetsing bij de centra tegen vr 16 okt.</w:t>
      </w:r>
    </w:p>
    <w:p>
      <w:pPr>
        <w:spacing w:before="0" w:after="80"/>
        <w:ind w:left="280" w:hanging="280"/>
      </w:pPr>
      <w:r>
        <w:rPr>
          <w:rFonts w:ascii="Segoe UI" w:hAnsi="Segoe UI"/>
          <w:b/>
          <w:color w:val="FF7A00"/>
          <w:sz w:val="19"/>
        </w:rPr>
        <w:t xml:space="preserve">3.  </w:t>
      </w:r>
      <w:r>
        <w:rPr>
          <w:rFonts w:ascii="Segoe UI" w:hAnsi="Segoe UI"/>
          <w:b/>
          <w:color w:val="1B2630"/>
          <w:sz w:val="19"/>
        </w:rPr>
        <w:t>Welk SEBIA-schema geldt:</w:t>
      </w:r>
      <w:r>
        <w:rPr>
          <w:rFonts w:ascii="Segoe UI" w:hAnsi="Segoe UI"/>
          <w:b w:val="0"/>
          <w:color w:val="1B2630"/>
          <w:sz w:val="19"/>
        </w:rPr>
        <w:t xml:space="preserve">  dat van Dobbels en het script (eCRF 17), of dat van het manuscript. Daarna manuscript en REDCap gelijkzetten (knelpunt 11).</w:t>
      </w:r>
    </w:p>
    <w:p>
      <w:pPr>
        <w:spacing w:before="0" w:after="80"/>
        <w:ind w:left="280" w:hanging="280"/>
      </w:pPr>
      <w:r>
        <w:rPr>
          <w:rFonts w:ascii="Segoe UI" w:hAnsi="Segoe UI"/>
          <w:b/>
          <w:color w:val="FF7A00"/>
          <w:sz w:val="19"/>
        </w:rPr>
        <w:t xml:space="preserve">4.  </w:t>
      </w:r>
      <w:r>
        <w:rPr>
          <w:rFonts w:ascii="Segoe UI" w:hAnsi="Segoe UI"/>
          <w:b/>
          <w:color w:val="1B2630"/>
          <w:sz w:val="19"/>
        </w:rPr>
        <w:t>NAFF en MOS-revised op de bezoeken die Dobbels en eCRF 17 vragen:</w:t>
      </w:r>
      <w:r>
        <w:rPr>
          <w:rFonts w:ascii="Segoe UI" w:hAnsi="Segoe UI"/>
          <w:b w:val="0"/>
          <w:color w:val="1B2630"/>
          <w:sz w:val="19"/>
        </w:rPr>
        <w:t xml:space="preserve">  de NAFF ook op visite 2 en maand 6, 12 en 18; van de MOS-revised twee items op maand 3 en de volledige lijst op maand 18. Dan REDCap aanpassen, want daar staan eCRF 13 en 14 alleen op visite 1.</w:t>
      </w:r>
    </w:p>
    <w:p>
      <w:pPr>
        <w:spacing w:before="0" w:after="80"/>
        <w:ind w:left="280" w:hanging="280"/>
      </w:pPr>
      <w:r>
        <w:rPr>
          <w:rFonts w:ascii="Segoe UI" w:hAnsi="Segoe UI"/>
          <w:b/>
          <w:color w:val="FF7A00"/>
          <w:sz w:val="19"/>
        </w:rPr>
        <w:t xml:space="preserve">5.  </w:t>
      </w:r>
      <w:r>
        <w:rPr>
          <w:rFonts w:ascii="Segoe UI" w:hAnsi="Segoe UI"/>
          <w:b/>
          <w:color w:val="1B2630"/>
          <w:sz w:val="19"/>
        </w:rPr>
        <w:t>Een plaatsvervanger voor technologie, datacollectie en droogloop,</w:t>
      </w:r>
      <w:r>
        <w:rPr>
          <w:rFonts w:ascii="Segoe UI" w:hAnsi="Segoe UI"/>
          <w:b w:val="0"/>
          <w:color w:val="1B2630"/>
          <w:sz w:val="19"/>
        </w:rPr>
        <w:t xml:space="preserve">  met naam.</w:t>
      </w:r>
    </w:p>
    <w:p>
      <w:pPr>
        <w:spacing w:before="0" w:after="80"/>
        <w:ind w:left="280" w:hanging="280"/>
      </w:pPr>
      <w:r>
        <w:rPr>
          <w:rFonts w:ascii="Segoe UI" w:hAnsi="Segoe UI"/>
          <w:b/>
          <w:color w:val="FF7A00"/>
          <w:sz w:val="19"/>
        </w:rPr>
        <w:t xml:space="preserve">6.  </w:t>
      </w:r>
      <w:r>
        <w:rPr>
          <w:rFonts w:ascii="Segoe UI" w:hAnsi="Segoe UI"/>
          <w:b/>
          <w:color w:val="1B2630"/>
          <w:sz w:val="19"/>
        </w:rPr>
        <w:t>Bij welke technologiesessie</w:t>
      </w:r>
      <w:r>
        <w:rPr>
          <w:rFonts w:ascii="Segoe UI" w:hAnsi="Segoe UI"/>
          <w:b w:val="0"/>
          <w:color w:val="1B2630"/>
          <w:sz w:val="19"/>
        </w:rPr>
        <w:t xml:space="preserve">  elk van de twee pedorthisten aanwezig is.</w:t>
      </w:r>
    </w:p>
    <w:p>
      <w:pPr>
        <w:spacing w:before="0" w:after="80"/>
        <w:ind w:left="280" w:hanging="280"/>
      </w:pPr>
      <w:r>
        <w:rPr>
          <w:rFonts w:ascii="Segoe UI" w:hAnsi="Segoe UI"/>
          <w:b/>
          <w:color w:val="FF7A00"/>
          <w:sz w:val="19"/>
        </w:rPr>
        <w:t xml:space="preserve">7.  </w:t>
      </w:r>
      <w:r>
        <w:rPr>
          <w:rFonts w:ascii="Segoe UI" w:hAnsi="Segoe UI"/>
          <w:b/>
          <w:color w:val="1B2630"/>
          <w:sz w:val="19"/>
        </w:rPr>
        <w:t>Wat er gebeurt als een centrum op 1 februari, de start van de piloot, niet klaar is:</w:t>
      </w:r>
      <w:r>
        <w:rPr>
          <w:rFonts w:ascii="Segoe UI" w:hAnsi="Segoe UI"/>
          <w:b w:val="0"/>
          <w:color w:val="1B2630"/>
          <w:sz w:val="19"/>
        </w:rPr>
        <w:t xml:space="preserve">  gefaseerde start of alles opschuiven.</w:t>
      </w:r>
    </w:p>
    <w:p>
      <w:pPr>
        <w:keepNext/>
        <w:spacing w:before="300" w:after="100"/>
      </w:pPr>
      <w:r>
        <w:rPr>
          <w:rFonts w:ascii="Segoe UI" w:hAnsi="Segoe UI"/>
          <w:b/>
          <w:color w:val="FF7A00"/>
          <w:sz w:val="22"/>
        </w:rPr>
        <w:t xml:space="preserve">8  </w:t>
      </w:r>
      <w:r>
        <w:rPr>
          <w:rFonts w:ascii="Segoe UI" w:hAnsi="Segoe UI"/>
          <w:b/>
          <w:color w:val="00407A"/>
          <w:sz w:val="22"/>
        </w:rPr>
        <w:t>Knelpunten</w:t>
      </w:r>
    </w:p>
    <w:p>
      <w:pPr>
        <w:spacing w:before="0" w:after="80"/>
        <w:ind w:left="280" w:hanging="280"/>
      </w:pPr>
      <w:r>
        <w:rPr>
          <w:rFonts w:ascii="Segoe UI" w:hAnsi="Segoe UI"/>
          <w:b/>
          <w:color w:val="FF7A00"/>
          <w:sz w:val="19"/>
        </w:rPr>
        <w:t xml:space="preserve">1.  </w:t>
      </w:r>
      <w:r>
        <w:rPr>
          <w:rFonts w:ascii="Segoe UI" w:hAnsi="Segoe UI"/>
          <w:b/>
          <w:color w:val="1B2630"/>
          <w:sz w:val="19"/>
        </w:rPr>
        <w:t>Eén sessie voor alle zes podologen lukt niet:</w:t>
      </w:r>
      <w:r>
        <w:rPr>
          <w:rFonts w:ascii="Segoe UI" w:hAnsi="Segoe UI"/>
          <w:b w:val="0"/>
          <w:color w:val="1B2630"/>
          <w:sz w:val="19"/>
        </w:rPr>
        <w:t xml:space="preserve">  er is geen weekdag waarop iedereen kan. Daarom drie groepen.</w:t>
      </w:r>
    </w:p>
    <w:p>
      <w:pPr>
        <w:spacing w:before="0" w:after="80"/>
        <w:ind w:left="280" w:hanging="280"/>
      </w:pPr>
      <w:r>
        <w:rPr>
          <w:rFonts w:ascii="Segoe UI" w:hAnsi="Segoe UI"/>
          <w:b/>
          <w:color w:val="FF7A00"/>
          <w:sz w:val="19"/>
        </w:rPr>
        <w:t xml:space="preserve">2.  </w:t>
      </w:r>
      <w:r>
        <w:rPr>
          <w:rFonts w:ascii="Segoe UI" w:hAnsi="Segoe UI"/>
          <w:b/>
          <w:color w:val="1B2630"/>
          <w:sz w:val="19"/>
        </w:rPr>
        <w:t>Kortrijk, Brugge en Gent hebben overdag geen gezamenlijk moment:</w:t>
      </w:r>
      <w:r>
        <w:rPr>
          <w:rFonts w:ascii="Segoe UI" w:hAnsi="Segoe UI"/>
          <w:b w:val="0"/>
          <w:color w:val="1B2630"/>
          <w:sz w:val="19"/>
        </w:rPr>
        <w:t xml:space="preserve">  Kortrijk werkt maandagnamiddag tot woensdag in het ziekenhuis, de eerste podoloog van Brugge woensdagnamiddag, de tweede dinsdagnamiddag, en Gent donderdag en vrijdagnamiddag (maandag tot woensdag hogeschool). Avondsessies zijn te zwaar en vrijdagnamiddag vraagt vrijaf. Daarom drie groepen, overdag en op gewone dagen van Dobbels: Kortrijk met de eerste podoloog van Brugge op woensdagnamiddag, de tweede podoloog van Brugge bij groep Oost op dinsdagnamiddag, en Gent op vrijdagnamiddag in het eigen centrum. Dobbels geeft zo per reeks één sessie meer. De droogloop van Gent schuift naar do 21 jan, na SEBIA 1 en 2.</w:t>
      </w:r>
    </w:p>
    <w:p>
      <w:pPr>
        <w:spacing w:before="0" w:after="80"/>
        <w:ind w:left="280" w:hanging="280"/>
      </w:pPr>
      <w:r>
        <w:rPr>
          <w:rFonts w:ascii="Segoe UI" w:hAnsi="Segoe UI"/>
          <w:b/>
          <w:color w:val="FF7A00"/>
          <w:sz w:val="19"/>
        </w:rPr>
        <w:t xml:space="preserve">3.  </w:t>
      </w:r>
      <w:r>
        <w:rPr>
          <w:rFonts w:ascii="Segoe UI" w:hAnsi="Segoe UI"/>
          <w:b/>
          <w:color w:val="1B2630"/>
          <w:sz w:val="19"/>
        </w:rPr>
        <w:t>Online sessies op dinsdag:</w:t>
      </w:r>
      <w:r>
        <w:rPr>
          <w:rFonts w:ascii="Segoe UI" w:hAnsi="Segoe UI"/>
          <w:b w:val="0"/>
          <w:color w:val="1B2630"/>
          <w:sz w:val="19"/>
        </w:rPr>
        <w:t xml:space="preserve">  Gent kan op dinsdag nooit, Kortrijk heeft dinsdagnamiddag voetkliniek, in Brugge is op dinsdagvoormiddag geen podoloog en op dinsdagnamiddag alleen de tweede. Wie niet live kan, bekijkt de opname online.</w:t>
      </w:r>
    </w:p>
    <w:p>
      <w:pPr>
        <w:spacing w:before="0" w:after="80"/>
        <w:ind w:left="280" w:hanging="280"/>
      </w:pPr>
      <w:r>
        <w:rPr>
          <w:rFonts w:ascii="Segoe UI" w:hAnsi="Segoe UI"/>
          <w:b/>
          <w:color w:val="FF7A00"/>
          <w:sz w:val="19"/>
        </w:rPr>
        <w:t xml:space="preserve">4.  </w:t>
      </w:r>
      <w:r>
        <w:rPr>
          <w:rFonts w:ascii="Segoe UI" w:hAnsi="Segoe UI"/>
          <w:b/>
          <w:color w:val="1B2630"/>
          <w:sz w:val="19"/>
        </w:rPr>
        <w:t>Antwerpen werkt op donderdag alleen in even weken;</w:t>
      </w:r>
      <w:r>
        <w:rPr>
          <w:rFonts w:ascii="Segoe UI" w:hAnsi="Segoe UI"/>
          <w:b w:val="0"/>
          <w:color w:val="1B2630"/>
          <w:sz w:val="19"/>
        </w:rPr>
        <w:t xml:space="preserve">  dinsdag en woensdag elke week. Het inhaalslot van do 28 jan valt in een even week (week 4).</w:t>
      </w:r>
    </w:p>
    <w:p>
      <w:pPr>
        <w:spacing w:before="0" w:after="80"/>
        <w:ind w:left="280" w:hanging="280"/>
      </w:pPr>
      <w:r>
        <w:rPr>
          <w:rFonts w:ascii="Segoe UI" w:hAnsi="Segoe UI"/>
          <w:b/>
          <w:color w:val="FF7A00"/>
          <w:sz w:val="19"/>
        </w:rPr>
        <w:t xml:space="preserve">5.  </w:t>
      </w:r>
      <w:r>
        <w:rPr>
          <w:rFonts w:ascii="Segoe UI" w:hAnsi="Segoe UI"/>
          <w:b/>
          <w:color w:val="1B2630"/>
          <w:sz w:val="19"/>
        </w:rPr>
        <w:t>Dobbels is de lesgever van SEBIA:</w:t>
      </w:r>
      <w:r>
        <w:rPr>
          <w:rFonts w:ascii="Segoe UI" w:hAnsi="Segoe UI"/>
          <w:b w:val="0"/>
          <w:color w:val="1B2630"/>
          <w:sz w:val="19"/>
        </w:rPr>
        <w:t xml:space="preserve">  haar agenda (SEBIA-deck, dia 12) bepaalt de data. In januari gebruikt de planning alleen haar gewone dagen, niet 17 dec en 7 en 8 jan, die ze alleen indien nodig opgaf. Na januari gaf ze nog geen data: SEBIA 3 tot 6 zijn voorstellen die eerst bij haar liggen.</w:t>
      </w:r>
    </w:p>
    <w:p>
      <w:pPr>
        <w:spacing w:before="0" w:after="80"/>
        <w:ind w:left="280" w:hanging="280"/>
      </w:pPr>
      <w:r>
        <w:rPr>
          <w:rFonts w:ascii="Segoe UI" w:hAnsi="Segoe UI"/>
          <w:b/>
          <w:color w:val="FF7A00"/>
          <w:sz w:val="19"/>
        </w:rPr>
        <w:t xml:space="preserve">6.  </w:t>
      </w:r>
      <w:r>
        <w:rPr>
          <w:rFonts w:ascii="Segoe UI" w:hAnsi="Segoe UI"/>
          <w:b/>
          <w:color w:val="1B2630"/>
          <w:sz w:val="19"/>
        </w:rPr>
        <w:t>Brugge:</w:t>
      </w:r>
      <w:r>
        <w:rPr>
          <w:rFonts w:ascii="Segoe UI" w:hAnsi="Segoe UI"/>
          <w:b w:val="0"/>
          <w:color w:val="1B2630"/>
          <w:sz w:val="19"/>
        </w:rPr>
        <w:t xml:space="preserve">  buiten de voetkliniek (woensdagvoormiddag) is de tweede podoloog er op dinsdagnamiddag en de eerste op woensdagnamiddag. Maandagvoormiddag is opgegeven als beste moment, maar op maandag staat geen podoloog vermeld. Twee opties: sectie 9.</w:t>
      </w:r>
    </w:p>
    <w:p>
      <w:pPr>
        <w:spacing w:before="0" w:after="80"/>
        <w:ind w:left="280" w:hanging="280"/>
      </w:pPr>
      <w:r>
        <w:rPr>
          <w:rFonts w:ascii="Segoe UI" w:hAnsi="Segoe UI"/>
          <w:b/>
          <w:color w:val="FF7A00"/>
          <w:sz w:val="19"/>
        </w:rPr>
        <w:t xml:space="preserve">7.  </w:t>
      </w:r>
      <w:r>
        <w:rPr>
          <w:rFonts w:ascii="Segoe UI" w:hAnsi="Segoe UI"/>
          <w:b/>
          <w:color w:val="1B2630"/>
          <w:sz w:val="19"/>
        </w:rPr>
        <w:t>Onvolledig:</w:t>
      </w:r>
      <w:r>
        <w:rPr>
          <w:rFonts w:ascii="Segoe UI" w:hAnsi="Segoe UI"/>
          <w:b w:val="0"/>
          <w:color w:val="1B2630"/>
          <w:sz w:val="19"/>
        </w:rPr>
        <w:t xml:space="preserve">  UZ Gent en UZ Leuven gaven geen beste moment op; de tweede podoloog van Sint-Jan, UZA en Azorg is niet bevestigd; AZ Groeninge heeft wellicht maar één podoloog.</w:t>
      </w:r>
    </w:p>
    <w:p>
      <w:pPr>
        <w:spacing w:before="0" w:after="80"/>
        <w:ind w:left="280" w:hanging="280"/>
      </w:pPr>
      <w:r>
        <w:rPr>
          <w:rFonts w:ascii="Segoe UI" w:hAnsi="Segoe UI"/>
          <w:b/>
          <w:color w:val="FF7A00"/>
          <w:sz w:val="19"/>
        </w:rPr>
        <w:t xml:space="preserve">8.  </w:t>
      </w:r>
      <w:r>
        <w:rPr>
          <w:rFonts w:ascii="Segoe UI" w:hAnsi="Segoe UI"/>
          <w:b/>
          <w:color w:val="1B2630"/>
          <w:sz w:val="19"/>
        </w:rPr>
        <w:t>Podologen verplaatsen zich twee keer voor SEBIA, die van Gent niet:</w:t>
      </w:r>
      <w:r>
        <w:rPr>
          <w:rFonts w:ascii="Segoe UI" w:hAnsi="Segoe UI"/>
          <w:b w:val="0"/>
          <w:color w:val="1B2630"/>
          <w:sz w:val="19"/>
        </w:rPr>
        <w:t xml:space="preserve">  die sessies worden niet opgenomen, dus aanwezigheid is nodig. Groep Oost doet op di 12 jan eerst de datacollectie online en komt in de namiddag naar Leuven. Voor de tweede podoloog van Brugge is Leuven ver; een centralere plek, zoals Aalst, is te overwegen.</w:t>
      </w:r>
    </w:p>
    <w:p>
      <w:pPr>
        <w:spacing w:before="0" w:after="80"/>
        <w:ind w:left="280" w:hanging="280"/>
      </w:pPr>
      <w:r>
        <w:rPr>
          <w:rFonts w:ascii="Segoe UI" w:hAnsi="Segoe UI"/>
          <w:b/>
          <w:color w:val="FF7A00"/>
          <w:sz w:val="19"/>
        </w:rPr>
        <w:t xml:space="preserve">9.  </w:t>
      </w:r>
      <w:r>
        <w:rPr>
          <w:rFonts w:ascii="Segoe UI" w:hAnsi="Segoe UI"/>
          <w:b/>
          <w:color w:val="1B2630"/>
          <w:sz w:val="19"/>
        </w:rPr>
        <w:t>De piloot (1–19 feb) en de droogloop van de kwartaalvisites vallen vóór SEBIA 3 en 4:</w:t>
      </w:r>
      <w:r>
        <w:rPr>
          <w:rFonts w:ascii="Segoe UI" w:hAnsi="Segoe UI"/>
          <w:b w:val="0"/>
          <w:color w:val="1B2630"/>
          <w:sz w:val="19"/>
        </w:rPr>
        <w:t xml:space="preserve">  de ondersteunende interventies zijn dan nog niet aangeleerd.</w:t>
      </w:r>
    </w:p>
    <w:p>
      <w:pPr>
        <w:spacing w:before="0" w:after="80"/>
        <w:ind w:left="280" w:hanging="280"/>
      </w:pPr>
      <w:r>
        <w:rPr>
          <w:rFonts w:ascii="Segoe UI" w:hAnsi="Segoe UI"/>
          <w:b/>
          <w:color w:val="FF7A00"/>
          <w:sz w:val="19"/>
        </w:rPr>
        <w:t xml:space="preserve">10.  </w:t>
      </w:r>
      <w:r>
        <w:rPr>
          <w:rFonts w:ascii="Segoe UI" w:hAnsi="Segoe UI"/>
          <w:b/>
          <w:color w:val="1B2630"/>
          <w:sz w:val="19"/>
        </w:rPr>
        <w:t>Alleen podologen worden in SEBIA getraind;</w:t>
      </w:r>
      <w:r>
        <w:rPr>
          <w:rFonts w:ascii="Segoe UI" w:hAnsi="Segoe UI"/>
          <w:b w:val="0"/>
          <w:color w:val="1B2630"/>
          <w:sz w:val="19"/>
        </w:rPr>
        <w:t xml:space="preserve">  volgens het manuscript leveren ook verpleegkundigen en artsen SEBIA.</w:t>
      </w:r>
    </w:p>
    <w:p>
      <w:pPr>
        <w:spacing w:before="0" w:after="80"/>
        <w:ind w:left="280" w:hanging="280"/>
      </w:pPr>
      <w:r>
        <w:rPr>
          <w:rFonts w:ascii="Segoe UI" w:hAnsi="Segoe UI"/>
          <w:b/>
          <w:color w:val="FF7A00"/>
          <w:sz w:val="19"/>
        </w:rPr>
        <w:t xml:space="preserve">11.  </w:t>
      </w:r>
      <w:r>
        <w:rPr>
          <w:rFonts w:ascii="Segoe UI" w:hAnsi="Segoe UI"/>
          <w:b/>
          <w:color w:val="1B2630"/>
          <w:sz w:val="19"/>
        </w:rPr>
        <w:t>Het schema van Dobbels volgt het SEBIA-script (eCRF 17), maar niet het manuscript en REDCap:</w:t>
      </w:r>
      <w:r>
        <w:rPr>
          <w:rFonts w:ascii="Segoe UI" w:hAnsi="Segoe UI"/>
          <w:b w:val="0"/>
          <w:color w:val="1B2630"/>
          <w:sz w:val="19"/>
        </w:rPr>
        <w:t xml:space="preserve">  een SEBIA-gesprek met terugkoppeling op maand 3 (manuscript: geen stap op maand 3); vaardigheden voetzorg op maand 6 en 12 (manuscript: demonstratie op 9 en 15); NAFF op visite 1 en 2 en maand 6, 12 en 18 (REDCap: alleen visite 1); MOS-revised twee items op maand 3 en volledig op 18 (REDCap: alleen visite 1). De twee VAS-schalen zijn eCRF 31.</w:t>
      </w:r>
    </w:p>
    <w:p>
      <w:pPr>
        <w:spacing w:before="0" w:after="80"/>
        <w:ind w:left="280" w:hanging="280"/>
      </w:pPr>
      <w:r>
        <w:rPr>
          <w:rFonts w:ascii="Segoe UI" w:hAnsi="Segoe UI"/>
          <w:b/>
          <w:color w:val="FF7A00"/>
          <w:sz w:val="19"/>
        </w:rPr>
        <w:t xml:space="preserve">12.  </w:t>
      </w:r>
      <w:r>
        <w:rPr>
          <w:rFonts w:ascii="Segoe UI" w:hAnsi="Segoe UI"/>
          <w:b/>
          <w:color w:val="1B2630"/>
          <w:sz w:val="19"/>
        </w:rPr>
        <w:t>"Geen brochure" (Dobbels)</w:t>
      </w:r>
      <w:r>
        <w:rPr>
          <w:rFonts w:ascii="Segoe UI" w:hAnsi="Segoe UI"/>
          <w:b w:val="0"/>
          <w:color w:val="1B2630"/>
          <w:sz w:val="19"/>
        </w:rPr>
        <w:t xml:space="preserve">  botst met het educatieboekje (eCRF 16) en de folder (eCRF 48).</w:t>
      </w:r>
    </w:p>
    <w:p>
      <w:pPr>
        <w:spacing w:before="0" w:after="80"/>
        <w:ind w:left="280" w:hanging="280"/>
      </w:pPr>
      <w:r>
        <w:rPr>
          <w:rFonts w:ascii="Segoe UI" w:hAnsi="Segoe UI"/>
          <w:b/>
          <w:color w:val="FF7A00"/>
          <w:sz w:val="19"/>
        </w:rPr>
        <w:t xml:space="preserve">13.  </w:t>
      </w:r>
      <w:r>
        <w:rPr>
          <w:rFonts w:ascii="Segoe UI" w:hAnsi="Segoe UI"/>
          <w:b/>
          <w:color w:val="1B2630"/>
          <w:sz w:val="19"/>
        </w:rPr>
        <w:t>Uitlezen van de sensor</w:t>
      </w:r>
      <w:r>
        <w:rPr>
          <w:rFonts w:ascii="Segoe UI" w:hAnsi="Segoe UI"/>
          <w:b w:val="0"/>
          <w:color w:val="1B2630"/>
          <w:sz w:val="19"/>
        </w:rPr>
        <w:t xml:space="preserve">  zit in de technologiesessie én in SEBIA 2: afstemmen wie wat geeft.</w:t>
      </w:r>
    </w:p>
    <w:p>
      <w:pPr>
        <w:keepNext/>
        <w:spacing w:before="300" w:after="100"/>
      </w:pPr>
      <w:r>
        <w:rPr>
          <w:rFonts w:ascii="Segoe UI" w:hAnsi="Segoe UI"/>
          <w:b/>
          <w:color w:val="FF7A00"/>
          <w:sz w:val="22"/>
        </w:rPr>
        <w:t xml:space="preserve">9  </w:t>
      </w:r>
      <w:r>
        <w:rPr>
          <w:rFonts w:ascii="Segoe UI" w:hAnsi="Segoe UI"/>
          <w:b/>
          <w:color w:val="00407A"/>
          <w:sz w:val="22"/>
        </w:rPr>
        <w:t>Twee opties, te toetsen bij de centra</w:t>
      </w:r>
    </w:p>
    <w:p>
      <w:pPr>
        <w:keepNext/>
        <w:spacing w:before="0" w:after="100"/>
      </w:pPr>
      <w:r>
        <w:rPr>
          <w:rFonts w:ascii="Segoe UI" w:hAnsi="Segoe UI"/>
          <w:b w:val="0"/>
          <w:color w:val="5A6A78"/>
          <w:sz w:val="17"/>
        </w:rPr>
        <w:t>Antwoord tegen vr 16 okt, samen met de bevestiging van de andere data. Daarna ligt de kalender vast.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2200"/>
            <w:shd w:val="clear" w:color="auto" w:fill="1D8DB0"/>
          </w:tcPr>
          <w:p>
            <w:pPr>
              <w:keepNext/>
              <w:spacing w:before="60" w:after="60"/>
            </w:pPr>
            <w:r/>
            <w:r>
              <w:rPr>
                <w:rFonts w:ascii="Segoe UI" w:hAnsi="Segoe UI"/>
                <w:b/>
                <w:color w:val="FFFFFF"/>
                <w:sz w:val="15"/>
              </w:rPr>
              <w:t>Wat</w:t>
            </w:r>
          </w:p>
        </w:tc>
        <w:tc>
          <w:tcPr>
            <w:tcW w:type="dxa" w:w="2700"/>
            <w:shd w:val="clear" w:color="auto" w:fill="1D8DB0"/>
          </w:tcPr>
          <w:p>
            <w:pPr>
              <w:keepNext/>
              <w:spacing w:before="60" w:after="60"/>
            </w:pPr>
            <w:r/>
            <w:r>
              <w:rPr>
                <w:rFonts w:ascii="Segoe UI" w:hAnsi="Segoe UI"/>
                <w:b/>
                <w:color w:val="FFFFFF"/>
                <w:sz w:val="15"/>
              </w:rPr>
              <w:t>Optie A</w:t>
            </w:r>
          </w:p>
        </w:tc>
        <w:tc>
          <w:tcPr>
            <w:tcW w:type="dxa" w:w="2900"/>
            <w:shd w:val="clear" w:color="auto" w:fill="1D8DB0"/>
          </w:tcPr>
          <w:p>
            <w:pPr>
              <w:keepNext/>
              <w:spacing w:before="60" w:after="60"/>
            </w:pPr>
            <w:r/>
            <w:r>
              <w:rPr>
                <w:rFonts w:ascii="Segoe UI" w:hAnsi="Segoe UI"/>
                <w:b/>
                <w:color w:val="FFFFFF"/>
                <w:sz w:val="15"/>
              </w:rPr>
              <w:t>Optie B</w:t>
            </w:r>
          </w:p>
        </w:tc>
        <w:tc>
          <w:tcPr>
            <w:tcW w:type="dxa" w:w="2060"/>
            <w:shd w:val="clear" w:color="auto" w:fill="1D8DB0"/>
          </w:tcPr>
          <w:p>
            <w:pPr>
              <w:keepNext/>
              <w:spacing w:before="60" w:after="60"/>
            </w:pPr>
            <w:r/>
            <w:r>
              <w:rPr>
                <w:rFonts w:ascii="Segoe UI" w:hAnsi="Segoe UI"/>
                <w:b/>
                <w:color w:val="FFFFFF"/>
                <w:sz w:val="15"/>
              </w:rPr>
              <w:t>Toetsen bij</w:t>
            </w:r>
          </w:p>
        </w:tc>
      </w:tr>
      <w:tr>
        <w:trPr>
          <w:cantSplit/>
        </w:trPr>
        <w:tc>
          <w:tcPr>
            <w:tcW w:type="dxa" w:w="2200"/>
          </w:tcPr>
          <w:p>
            <w:pPr>
              <w:spacing w:before="40" w:after="40"/>
            </w:pPr>
            <w:r/>
            <w:r>
              <w:rPr>
                <w:rFonts w:ascii="Segoe UI" w:hAnsi="Segoe UI"/>
                <w:b/>
                <w:color w:val="1B2630"/>
                <w:sz w:val="17"/>
              </w:rPr>
              <w:t>Technologie Kortrijk en Brugge</w:t>
            </w:r>
          </w:p>
        </w:tc>
        <w:tc>
          <w:tcPr>
            <w:tcW w:type="dxa" w:w="2700"/>
          </w:tcPr>
          <w:p>
            <w:pPr>
              <w:spacing w:before="40" w:after="40"/>
            </w:pPr>
            <w:r/>
            <w:r>
              <w:rPr>
                <w:rFonts w:ascii="Segoe UI" w:hAnsi="Segoe UI"/>
                <w:b w:val="0"/>
                <w:color w:val="1B2630"/>
                <w:sz w:val="17"/>
              </w:rPr>
              <w:t>wo 2 dec: Kortrijk VM, Brugge NM (alleen de eerste podoloog)</w:t>
            </w:r>
          </w:p>
        </w:tc>
        <w:tc>
          <w:tcPr>
            <w:tcW w:type="dxa" w:w="2900"/>
          </w:tcPr>
          <w:p>
            <w:pPr>
              <w:spacing w:before="40" w:after="40"/>
            </w:pPr>
            <w:r/>
            <w:r>
              <w:rPr>
                <w:rFonts w:ascii="Segoe UI" w:hAnsi="Segoe UI"/>
                <w:b w:val="0"/>
                <w:color w:val="1B2630"/>
                <w:sz w:val="17"/>
              </w:rPr>
              <w:t>ma 30 nov: Brugge VM (hun beste moment), Kortrijk NM</w:t>
            </w:r>
          </w:p>
        </w:tc>
        <w:tc>
          <w:tcPr>
            <w:tcW w:type="dxa" w:w="2060"/>
          </w:tcPr>
          <w:p>
            <w:pPr>
              <w:spacing w:before="40" w:after="40"/>
            </w:pPr>
            <w:r/>
            <w:r>
              <w:rPr>
                <w:rFonts w:ascii="Segoe UI" w:hAnsi="Segoe UI"/>
                <w:b w:val="0"/>
                <w:color w:val="1B2630"/>
                <w:sz w:val="17"/>
              </w:rPr>
              <w:t>Kortrijk, Brugge</w:t>
            </w:r>
          </w:p>
        </w:tc>
      </w:tr>
      <w:tr>
        <w:trPr>
          <w:cantSplit/>
        </w:trPr>
        <w:tc>
          <w:tcPr>
            <w:tcW w:type="dxa" w:w="2200"/>
          </w:tcPr>
          <w:p>
            <w:pPr>
              <w:spacing w:before="40" w:after="40"/>
            </w:pPr>
            <w:r/>
            <w:r>
              <w:rPr>
                <w:rFonts w:ascii="Segoe UI" w:hAnsi="Segoe UI"/>
                <w:b/>
                <w:color w:val="1B2630"/>
                <w:sz w:val="17"/>
              </w:rPr>
              <w:t>SEBIA 1 en 2, Kortrijk en de eerste podoloog van Brugge</w:t>
            </w:r>
          </w:p>
        </w:tc>
        <w:tc>
          <w:tcPr>
            <w:tcW w:type="dxa" w:w="2700"/>
          </w:tcPr>
          <w:p>
            <w:pPr>
              <w:spacing w:before="40" w:after="40"/>
            </w:pPr>
            <w:r/>
            <w:r>
              <w:rPr>
                <w:rFonts w:ascii="Segoe UI" w:hAnsi="Segoe UI"/>
                <w:b w:val="0"/>
                <w:color w:val="1B2630"/>
                <w:sz w:val="17"/>
              </w:rPr>
              <w:t>wo 6 jan 13u–17u</w:t>
            </w:r>
          </w:p>
        </w:tc>
        <w:tc>
          <w:tcPr>
            <w:tcW w:type="dxa" w:w="2900"/>
          </w:tcPr>
          <w:p>
            <w:pPr>
              <w:spacing w:before="40" w:after="40"/>
            </w:pPr>
            <w:r/>
            <w:r>
              <w:rPr>
                <w:rFonts w:ascii="Segoe UI" w:hAnsi="Segoe UI"/>
                <w:b w:val="0"/>
                <w:color w:val="1B2630"/>
                <w:sz w:val="17"/>
              </w:rPr>
              <w:t>wo 16 dec 13u–17u</w:t>
            </w:r>
          </w:p>
        </w:tc>
        <w:tc>
          <w:tcPr>
            <w:tcW w:type="dxa" w:w="2060"/>
          </w:tcPr>
          <w:p>
            <w:pPr>
              <w:spacing w:before="40" w:after="40"/>
            </w:pPr>
            <w:r/>
            <w:r>
              <w:rPr>
                <w:rFonts w:ascii="Segoe UI" w:hAnsi="Segoe UI"/>
                <w:b w:val="0"/>
                <w:color w:val="1B2630"/>
                <w:sz w:val="17"/>
              </w:rPr>
              <w:t>Kortrijk, Brugge, Dobbels</w:t>
            </w:r>
          </w:p>
        </w:tc>
      </w:tr>
      <w:tr>
        <w:trPr>
          <w:cantSplit/>
        </w:trPr>
        <w:tc>
          <w:tcPr>
            <w:tcW w:type="dxa" w:w="2200"/>
          </w:tcPr>
          <w:p>
            <w:pPr>
              <w:spacing w:before="40" w:after="40"/>
            </w:pPr>
            <w:r/>
            <w:r>
              <w:rPr>
                <w:rFonts w:ascii="Segoe UI" w:hAnsi="Segoe UI"/>
                <w:b/>
                <w:color w:val="1B2630"/>
                <w:sz w:val="17"/>
              </w:rPr>
              <w:t>SEBIA 1 en 2, Gent</w:t>
            </w:r>
          </w:p>
        </w:tc>
        <w:tc>
          <w:tcPr>
            <w:tcW w:type="dxa" w:w="2700"/>
          </w:tcPr>
          <w:p>
            <w:pPr>
              <w:spacing w:before="40" w:after="40"/>
            </w:pPr>
            <w:r/>
            <w:r>
              <w:rPr>
                <w:rFonts w:ascii="Segoe UI" w:hAnsi="Segoe UI"/>
                <w:b w:val="0"/>
                <w:color w:val="1B2630"/>
                <w:sz w:val="17"/>
              </w:rPr>
              <w:t>vr 15 jan 13u–17u</w:t>
            </w:r>
          </w:p>
        </w:tc>
        <w:tc>
          <w:tcPr>
            <w:tcW w:type="dxa" w:w="2900"/>
          </w:tcPr>
          <w:p>
            <w:pPr>
              <w:spacing w:before="40" w:after="40"/>
            </w:pPr>
            <w:r/>
            <w:r>
              <w:rPr>
                <w:rFonts w:ascii="Segoe UI" w:hAnsi="Segoe UI"/>
                <w:b w:val="0"/>
                <w:color w:val="1B2630"/>
                <w:sz w:val="17"/>
              </w:rPr>
              <w:t>vr 11 dec 13u–17u</w:t>
            </w:r>
          </w:p>
        </w:tc>
        <w:tc>
          <w:tcPr>
            <w:tcW w:type="dxa" w:w="2060"/>
          </w:tcPr>
          <w:p>
            <w:pPr>
              <w:spacing w:before="40" w:after="40"/>
            </w:pPr>
            <w:r/>
            <w:r>
              <w:rPr>
                <w:rFonts w:ascii="Segoe UI" w:hAnsi="Segoe UI"/>
                <w:b w:val="0"/>
                <w:color w:val="1B2630"/>
                <w:sz w:val="17"/>
              </w:rPr>
              <w:t>Gent, Dobbels</w:t>
            </w:r>
          </w:p>
        </w:tc>
      </w:tr>
      <w:tr>
        <w:trPr>
          <w:cantSplit/>
        </w:trPr>
        <w:tc>
          <w:tcPr>
            <w:tcW w:type="dxa" w:w="2200"/>
          </w:tcPr>
          <w:p>
            <w:pPr>
              <w:spacing w:before="40" w:after="40"/>
            </w:pPr>
            <w:r/>
            <w:r>
              <w:rPr>
                <w:rFonts w:ascii="Segoe UI" w:hAnsi="Segoe UI"/>
                <w:b/>
                <w:color w:val="1B2630"/>
                <w:sz w:val="17"/>
              </w:rPr>
              <w:t>Droogloop Brugge</w:t>
            </w:r>
          </w:p>
        </w:tc>
        <w:tc>
          <w:tcPr>
            <w:tcW w:type="dxa" w:w="2700"/>
          </w:tcPr>
          <w:p>
            <w:pPr>
              <w:spacing w:before="40" w:after="40"/>
            </w:pPr>
            <w:r/>
            <w:r>
              <w:rPr>
                <w:rFonts w:ascii="Segoe UI" w:hAnsi="Segoe UI"/>
                <w:b w:val="0"/>
                <w:color w:val="1B2630"/>
                <w:sz w:val="17"/>
              </w:rPr>
              <w:t>wo 13 jan NM (eerste podoloog)</w:t>
            </w:r>
          </w:p>
        </w:tc>
        <w:tc>
          <w:tcPr>
            <w:tcW w:type="dxa" w:w="2900"/>
          </w:tcPr>
          <w:p>
            <w:pPr>
              <w:spacing w:before="40" w:after="40"/>
            </w:pPr>
            <w:r/>
            <w:r>
              <w:rPr>
                <w:rFonts w:ascii="Segoe UI" w:hAnsi="Segoe UI"/>
                <w:b w:val="0"/>
                <w:color w:val="1B2630"/>
                <w:sz w:val="17"/>
              </w:rPr>
              <w:t>ma 18 jan VM (beste moment). De andere datum wordt het inhaalslot</w:t>
            </w:r>
          </w:p>
        </w:tc>
        <w:tc>
          <w:tcPr>
            <w:tcW w:type="dxa" w:w="2060"/>
          </w:tcPr>
          <w:p>
            <w:pPr>
              <w:spacing w:before="40" w:after="40"/>
            </w:pPr>
            <w:r/>
            <w:r>
              <w:rPr>
                <w:rFonts w:ascii="Segoe UI" w:hAnsi="Segoe UI"/>
                <w:b w:val="0"/>
                <w:color w:val="1B2630"/>
                <w:sz w:val="17"/>
              </w:rPr>
              <w:t>Brugge</w:t>
            </w:r>
          </w:p>
        </w:tc>
      </w:tr>
      <w:tr>
        <w:trPr>
          <w:cantSplit/>
        </w:trPr>
        <w:tc>
          <w:tcPr>
            <w:tcW w:type="dxa" w:w="2200"/>
          </w:tcPr>
          <w:p>
            <w:pPr>
              <w:spacing w:before="40" w:after="40"/>
            </w:pPr>
            <w:r/>
            <w:r>
              <w:rPr>
                <w:rFonts w:ascii="Segoe UI" w:hAnsi="Segoe UI"/>
                <w:b/>
                <w:color w:val="1B2630"/>
                <w:sz w:val="17"/>
              </w:rPr>
              <w:t>SEBIA 3 en 4, groep Oost met de tweede podoloog van Brugge</w:t>
            </w:r>
          </w:p>
        </w:tc>
        <w:tc>
          <w:tcPr>
            <w:tcW w:type="dxa" w:w="2700"/>
          </w:tcPr>
          <w:p>
            <w:pPr>
              <w:spacing w:before="40" w:after="40"/>
            </w:pPr>
            <w:r/>
            <w:r>
              <w:rPr>
                <w:rFonts w:ascii="Segoe UI" w:hAnsi="Segoe UI"/>
                <w:b w:val="0"/>
                <w:color w:val="1B2630"/>
                <w:sz w:val="17"/>
              </w:rPr>
              <w:t>di 9 mrt 13u–17u</w:t>
            </w:r>
          </w:p>
        </w:tc>
        <w:tc>
          <w:tcPr>
            <w:tcW w:type="dxa" w:w="2900"/>
          </w:tcPr>
          <w:p>
            <w:pPr>
              <w:spacing w:before="40" w:after="40"/>
            </w:pPr>
            <w:r/>
            <w:r>
              <w:rPr>
                <w:rFonts w:ascii="Segoe UI" w:hAnsi="Segoe UI"/>
                <w:b w:val="0"/>
                <w:color w:val="1B2630"/>
                <w:sz w:val="17"/>
              </w:rPr>
              <w:t>di 23 mrt 13u–17u</w:t>
            </w:r>
          </w:p>
        </w:tc>
        <w:tc>
          <w:tcPr>
            <w:tcW w:type="dxa" w:w="2060"/>
          </w:tcPr>
          <w:p>
            <w:pPr>
              <w:spacing w:before="40" w:after="40"/>
            </w:pPr>
            <w:r/>
            <w:r>
              <w:rPr>
                <w:rFonts w:ascii="Segoe UI" w:hAnsi="Segoe UI"/>
                <w:b w:val="0"/>
                <w:color w:val="1B2630"/>
                <w:sz w:val="17"/>
              </w:rPr>
              <w:t>Leuven, Antwerpen, Aalst, Brugge, Dobbels</w:t>
            </w:r>
          </w:p>
        </w:tc>
      </w:tr>
      <w:tr>
        <w:trPr>
          <w:cantSplit/>
        </w:trPr>
        <w:tc>
          <w:tcPr>
            <w:tcW w:type="dxa" w:w="2200"/>
          </w:tcPr>
          <w:p>
            <w:pPr>
              <w:spacing w:before="40" w:after="40"/>
            </w:pPr>
            <w:r/>
            <w:r>
              <w:rPr>
                <w:rFonts w:ascii="Segoe UI" w:hAnsi="Segoe UI"/>
                <w:b/>
                <w:color w:val="1B2630"/>
                <w:sz w:val="17"/>
              </w:rPr>
              <w:t>SEBIA 3 en 4, Kortrijk en de eerste podoloog van Brugge</w:t>
            </w:r>
          </w:p>
        </w:tc>
        <w:tc>
          <w:tcPr>
            <w:tcW w:type="dxa" w:w="2700"/>
          </w:tcPr>
          <w:p>
            <w:pPr>
              <w:spacing w:before="40" w:after="40"/>
            </w:pPr>
            <w:r/>
            <w:r>
              <w:rPr>
                <w:rFonts w:ascii="Segoe UI" w:hAnsi="Segoe UI"/>
                <w:b w:val="0"/>
                <w:color w:val="1B2630"/>
                <w:sz w:val="17"/>
              </w:rPr>
              <w:t>wo 10 mrt 13u–17u</w:t>
            </w:r>
          </w:p>
        </w:tc>
        <w:tc>
          <w:tcPr>
            <w:tcW w:type="dxa" w:w="2900"/>
          </w:tcPr>
          <w:p>
            <w:pPr>
              <w:spacing w:before="40" w:after="40"/>
            </w:pPr>
            <w:r/>
            <w:r>
              <w:rPr>
                <w:rFonts w:ascii="Segoe UI" w:hAnsi="Segoe UI"/>
                <w:b w:val="0"/>
                <w:color w:val="1B2630"/>
                <w:sz w:val="17"/>
              </w:rPr>
              <w:t>wo 24 mrt 13u–17u</w:t>
            </w:r>
          </w:p>
        </w:tc>
        <w:tc>
          <w:tcPr>
            <w:tcW w:type="dxa" w:w="2060"/>
          </w:tcPr>
          <w:p>
            <w:pPr>
              <w:spacing w:before="40" w:after="40"/>
            </w:pPr>
            <w:r/>
            <w:r>
              <w:rPr>
                <w:rFonts w:ascii="Segoe UI" w:hAnsi="Segoe UI"/>
                <w:b w:val="0"/>
                <w:color w:val="1B2630"/>
                <w:sz w:val="17"/>
              </w:rPr>
              <w:t>Kortrijk, Brugge, Dobbels</w:t>
            </w:r>
          </w:p>
        </w:tc>
      </w:tr>
      <w:tr>
        <w:trPr>
          <w:cantSplit/>
        </w:trPr>
        <w:tc>
          <w:tcPr>
            <w:tcW w:type="dxa" w:w="2200"/>
          </w:tcPr>
          <w:p>
            <w:pPr>
              <w:spacing w:before="40" w:after="40"/>
            </w:pPr>
            <w:r/>
            <w:r>
              <w:rPr>
                <w:rFonts w:ascii="Segoe UI" w:hAnsi="Segoe UI"/>
                <w:b/>
                <w:color w:val="1B2630"/>
                <w:sz w:val="17"/>
              </w:rPr>
              <w:t>SEBIA 3 en 4, Gent</w:t>
            </w:r>
          </w:p>
        </w:tc>
        <w:tc>
          <w:tcPr>
            <w:tcW w:type="dxa" w:w="2700"/>
          </w:tcPr>
          <w:p>
            <w:pPr>
              <w:spacing w:before="40" w:after="40"/>
            </w:pPr>
            <w:r/>
            <w:r>
              <w:rPr>
                <w:rFonts w:ascii="Segoe UI" w:hAnsi="Segoe UI"/>
                <w:b w:val="0"/>
                <w:color w:val="1B2630"/>
                <w:sz w:val="17"/>
              </w:rPr>
              <w:t>vr 12 mrt 13u–17u</w:t>
            </w:r>
          </w:p>
        </w:tc>
        <w:tc>
          <w:tcPr>
            <w:tcW w:type="dxa" w:w="2900"/>
          </w:tcPr>
          <w:p>
            <w:pPr>
              <w:spacing w:before="40" w:after="40"/>
            </w:pPr>
            <w:r/>
            <w:r>
              <w:rPr>
                <w:rFonts w:ascii="Segoe UI" w:hAnsi="Segoe UI"/>
                <w:b w:val="0"/>
                <w:color w:val="1B2630"/>
                <w:sz w:val="17"/>
              </w:rPr>
              <w:t>vr 26 mrt 13u–17u</w:t>
            </w:r>
          </w:p>
        </w:tc>
        <w:tc>
          <w:tcPr>
            <w:tcW w:type="dxa" w:w="2060"/>
          </w:tcPr>
          <w:p>
            <w:pPr>
              <w:spacing w:before="40" w:after="40"/>
            </w:pPr>
            <w:r/>
            <w:r>
              <w:rPr>
                <w:rFonts w:ascii="Segoe UI" w:hAnsi="Segoe UI"/>
                <w:b w:val="0"/>
                <w:color w:val="1B2630"/>
                <w:sz w:val="17"/>
              </w:rPr>
              <w:t>Gent, Dobbels</w:t>
            </w:r>
          </w:p>
        </w:tc>
      </w:tr>
      <w:tr>
        <w:trPr>
          <w:cantSplit/>
        </w:trPr>
        <w:tc>
          <w:tcPr>
            <w:tcW w:type="dxa" w:w="2200"/>
          </w:tcPr>
          <w:p>
            <w:pPr>
              <w:spacing w:before="40" w:after="40"/>
            </w:pPr>
            <w:r/>
            <w:r>
              <w:rPr>
                <w:rFonts w:ascii="Segoe UI" w:hAnsi="Segoe UI"/>
                <w:b/>
                <w:color w:val="1B2630"/>
                <w:sz w:val="17"/>
              </w:rPr>
              <w:t>SEBIA 5, individueel</w:t>
            </w:r>
          </w:p>
        </w:tc>
        <w:tc>
          <w:tcPr>
            <w:tcW w:type="dxa" w:w="2700"/>
          </w:tcPr>
          <w:p>
            <w:pPr>
              <w:spacing w:before="40" w:after="40"/>
            </w:pPr>
            <w:r/>
            <w:r>
              <w:rPr>
                <w:rFonts w:ascii="Segoe UI" w:hAnsi="Segoe UI"/>
                <w:b w:val="0"/>
                <w:color w:val="1B2630"/>
                <w:sz w:val="17"/>
              </w:rPr>
              <w:t>15 tot 26 maart, na SEBIA 3 en 4</w:t>
            </w:r>
          </w:p>
        </w:tc>
        <w:tc>
          <w:tcPr>
            <w:tcW w:type="dxa" w:w="2900"/>
          </w:tcPr>
          <w:p>
            <w:pPr>
              <w:spacing w:before="40" w:after="40"/>
            </w:pPr>
            <w:r/>
            <w:r>
              <w:rPr>
                <w:rFonts w:ascii="Segoe UI" w:hAnsi="Segoe UI"/>
                <w:b w:val="0"/>
                <w:color w:val="1B2630"/>
                <w:sz w:val="17"/>
              </w:rPr>
              <w:t>vanaf 12 april, na de paasvakantie</w:t>
            </w:r>
          </w:p>
        </w:tc>
        <w:tc>
          <w:tcPr>
            <w:tcW w:type="dxa" w:w="2060"/>
          </w:tcPr>
          <w:p>
            <w:pPr>
              <w:spacing w:before="40" w:after="40"/>
            </w:pPr>
            <w:r/>
            <w:r>
              <w:rPr>
                <w:rFonts w:ascii="Segoe UI" w:hAnsi="Segoe UI"/>
                <w:b w:val="0"/>
                <w:color w:val="1B2630"/>
                <w:sz w:val="17"/>
              </w:rPr>
              <w:t>elke podoloog, Dobbels</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