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D8DB0"/>
          <w:sz w:val="16"/>
        </w:rPr>
        <w:t>PARADISE · PROTOCOLMANUSCRIPT</w:t>
      </w:r>
    </w:p>
    <w:p>
      <w:pPr>
        <w:spacing w:after="40"/>
      </w:pPr>
      <w:r>
        <w:rPr>
          <w:b/>
          <w:i w:val="0"/>
          <w:color w:val="00407A"/>
          <w:sz w:val="38"/>
        </w:rPr>
        <w:t>Indienen bij BMJ Open</w:t>
      </w:r>
    </w:p>
    <w:p>
      <w:pPr>
        <w:spacing w:after="120"/>
      </w:pPr>
      <w:r>
        <w:rPr>
          <w:b w:val="0"/>
          <w:i w:val="0"/>
          <w:color w:val="5A6A78"/>
          <w:sz w:val="17"/>
        </w:rPr>
        <w:t>Stand 19 oktober 2026. Alle bestanden staan in deze map; wat nog ontbreekt, staat in deel 2. Artikeltype in ScholarOne: Protocol. Woordentelling hoofdtekst: 6990.</w:t>
      </w:r>
    </w:p>
    <w:p>
      <w:pPr>
        <w:spacing w:after="40" w:before="200"/>
      </w:pPr>
      <w:r>
        <w:rPr>
          <w:b/>
          <w:i w:val="0"/>
          <w:color w:val="FF7A00"/>
          <w:sz w:val="22"/>
        </w:rPr>
        <w:t xml:space="preserve">1  </w:t>
      </w:r>
      <w:r>
        <w:rPr>
          <w:b/>
          <w:i w:val="0"/>
          <w:color w:val="00407A"/>
          <w:sz w:val="22"/>
        </w:rPr>
        <w:t>Wat je uploadt</w:t>
      </w:r>
    </w:p>
    <w:p>
      <w:pPr>
        <w:spacing w:after="80"/>
      </w:pPr>
      <w:r>
        <w:rPr>
          <w:b w:val="0"/>
          <w:i w:val="0"/>
          <w:color w:val="5A6A78"/>
          <w:sz w:val="17"/>
        </w:rPr>
        <w:t>In ScholarOne kies je per bestand het type in de tweede kolom.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2EA"/>
          <w:left w:val="single" w:sz="4" w:space="0" w:color="D8E2EA"/>
          <w:bottom w:val="single" w:sz="4" w:space="0" w:color="D8E2EA"/>
          <w:right w:val="single" w:sz="4" w:space="0" w:color="D8E2EA"/>
          <w:insideH w:val="single" w:sz="4" w:space="0" w:color="D8E2EA"/>
          <w:insideV w:val="single" w:sz="4" w:space="0" w:color="D8E2EA"/>
        </w:tblBorders>
      </w:tblPr>
      <w:tblGrid>
        <w:gridCol w:w="3289"/>
        <w:gridCol w:w="3289"/>
        <w:gridCol w:w="3289"/>
      </w:tblGrid>
      <w:tr>
        <w:tc>
          <w:tcPr>
            <w:tcW w:type="dxa" w:w="3175"/>
            <w:shd w:val="clear" w:color="auto" w:fill="1D8DB0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5"/>
              </w:rPr>
              <w:t>Bestand</w:t>
            </w:r>
          </w:p>
        </w:tc>
        <w:tc>
          <w:tcPr>
            <w:tcW w:type="dxa" w:w="2041"/>
            <w:shd w:val="clear" w:color="auto" w:fill="1D8DB0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5"/>
              </w:rPr>
              <w:t>Type in ScholarOne</w:t>
            </w:r>
          </w:p>
        </w:tc>
        <w:tc>
          <w:tcPr>
            <w:tcW w:type="dxa" w:w="4649"/>
            <w:shd w:val="clear" w:color="auto" w:fill="1D8DB0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5"/>
              </w:rPr>
              <w:t>Opmerking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PARADISE_protocol_BMJOpen.docx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Main document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Titelpagina, abstract, tekst met tabellen 1–4 op de plaats waar ze voor het eerst genoemd worden (BMJ-eis), referenties en figuurlegendes; met regelnummers. Figuren gaan als aparte bestanden. Eerst de Word-opmerkingen afhandelen (deel 2).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Figure1.tif … Figure5.tif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Figure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Ongeveer 600 dpi; legendes staan in het hoofddocument.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Online_supplemental_file_1_SPIRIT_2025.docx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Reporting checklist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Paginanummers verwijzen naar het hoofddocument.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Online_supplemental_file_2_TIDieR.docx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 material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Online_supplemental_file_3_PRECIS-2.pdf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 material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Online_supplemental_file_4_sites.docx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 material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Centra en site-onderzoekers.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Online_supplemental_file_5_power.pdf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 material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Powercurve.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Online_supplemental_file_6_consent.pdf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 material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Model-ICF in het Nederlands, eindweergave.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PARADISE_BMJOpen_cover_letter.docx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Cover letter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Met geplande studiedata, zoals BMJ Open vraagt.</w:t>
            </w:r>
          </w:p>
        </w:tc>
      </w:tr>
    </w:tbl>
    <w:p>
      <w:pPr>
        <w:spacing w:after="40"/>
      </w:pPr>
    </w:p>
    <w:p>
      <w:pPr>
        <w:spacing w:after="40" w:before="200"/>
      </w:pPr>
      <w:r>
        <w:rPr>
          <w:b/>
          <w:i w:val="0"/>
          <w:color w:val="FF7A00"/>
          <w:sz w:val="22"/>
        </w:rPr>
        <w:t xml:space="preserve">2  </w:t>
      </w:r>
      <w:r>
        <w:rPr>
          <w:b/>
          <w:i w:val="0"/>
          <w:color w:val="00407A"/>
          <w:sz w:val="22"/>
        </w:rPr>
        <w:t>Nog te doen vóór indiening</w:t>
      </w:r>
    </w:p>
    <w:p>
      <w:pPr>
        <w:spacing w:after="80"/>
      </w:pPr>
      <w:r>
        <w:rPr>
          <w:b w:val="0"/>
          <w:i w:val="0"/>
          <w:color w:val="5A6A78"/>
          <w:sz w:val="17"/>
        </w:rPr>
        <w:t>BMJ Open neemt een trialprotocol alleen in behandeling met registratie én ethische goedkeuring. De eerste twee punten blokkeren dus de indiening.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2EA"/>
          <w:left w:val="single" w:sz="4" w:space="0" w:color="D8E2EA"/>
          <w:bottom w:val="single" w:sz="4" w:space="0" w:color="D8E2EA"/>
          <w:right w:val="single" w:sz="4" w:space="0" w:color="D8E2EA"/>
          <w:insideH w:val="single" w:sz="4" w:space="0" w:color="D8E2EA"/>
          <w:insideV w:val="single" w:sz="4" w:space="0" w:color="D8E2EA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397"/>
            <w:shd w:val="clear" w:color="auto" w:fill="1D8DB0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5102"/>
            <w:shd w:val="clear" w:color="auto" w:fill="1D8DB0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5"/>
              </w:rPr>
              <w:t>Wat</w:t>
            </w:r>
          </w:p>
        </w:tc>
        <w:tc>
          <w:tcPr>
            <w:tcW w:type="dxa" w:w="1587"/>
            <w:shd w:val="clear" w:color="auto" w:fill="1D8DB0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5"/>
              </w:rPr>
              <w:t>Wie</w:t>
            </w:r>
          </w:p>
        </w:tc>
        <w:tc>
          <w:tcPr>
            <w:tcW w:type="dxa" w:w="2778"/>
            <w:shd w:val="clear" w:color="auto" w:fill="1D8DB0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5"/>
              </w:rPr>
              <w:t>Waar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Registratie in ClinicalTrials.gov; nummer invullen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Janou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Abstract, cover letter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Ethische goedkeuring S71769: datum en formulering ("was approved by")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Janou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Ethics approval, cover letter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Guarantor bevestigen; in de tekst staat Kevin Deschamps (PI) als voorstel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Kevin Deschamps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Contributors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MoveMonitor op V2 bevestigen; anders tekst, tabel 1 en figuren 2 en 4 terugzetten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PI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Opmerking in de tekst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Steekproef en analysekeuzes zijn nagerekend en onderbouwd (19/10); het SAP uitschrijven vóór database lock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Janou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SAP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BCT-codering van SEBIA (tabel 2) nakijken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Fabienne Dobbels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Tabel 2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PPI-alinea controleren (bron: FWO-dossier)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Janou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Patient and public involvement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Protocolversie nakijken (1.0 van 17/5 of hoger na amendement)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Janou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Trial design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Alle Word-opmerkingen afhandelen en verwijderen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Janou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Hoofddocument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ORCID iD en e-mailadres van alle auteurs; akkoord van alle auteurs met de eindversie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Alle auteurs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ScholarOne</w:t>
            </w:r>
          </w:p>
        </w:tc>
      </w:tr>
    </w:tbl>
    <w:p>
      <w:pPr>
        <w:spacing w:after="40"/>
      </w:pPr>
    </w:p>
    <w:p>
      <w:pPr>
        <w:spacing w:after="40" w:before="200"/>
      </w:pPr>
      <w:r>
        <w:rPr>
          <w:b/>
          <w:i w:val="0"/>
          <w:color w:val="FF7A00"/>
          <w:sz w:val="22"/>
        </w:rPr>
        <w:t xml:space="preserve">3  </w:t>
      </w:r>
      <w:r>
        <w:rPr>
          <w:b/>
          <w:i w:val="0"/>
          <w:color w:val="00407A"/>
          <w:sz w:val="22"/>
        </w:rPr>
        <w:t>Goed om te weten</w:t>
      </w:r>
    </w:p>
    <w:p>
      <w:pPr>
        <w:spacing w:after="60"/>
      </w:pPr>
      <w:r>
        <w:rPr>
          <w:b/>
          <w:i w:val="0"/>
          <w:color w:val="FF7A00"/>
          <w:sz w:val="19"/>
        </w:rPr>
        <w:t xml:space="preserve">• </w:t>
      </w:r>
      <w:r>
        <w:rPr>
          <w:b w:val="0"/>
          <w:i w:val="0"/>
        </w:rPr>
        <w:t>BMJ Open publiceert protocollen met formele ethische goedkeuring en financiering na peerreview door een erkende financier soms zonder bijkomende peerreview. Het bewijs van de FWO-review moet je dan bij indiening meesturen; het FWO-dossier staat in protocol paper (Additional_file_6_Funding_documentation.pdf).</w:t>
      </w:r>
    </w:p>
    <w:p>
      <w:pPr>
        <w:spacing w:after="60"/>
      </w:pPr>
      <w:r>
        <w:rPr>
          <w:b/>
          <w:i w:val="0"/>
          <w:color w:val="FF7A00"/>
          <w:sz w:val="19"/>
        </w:rPr>
        <w:t xml:space="preserve">• </w:t>
      </w:r>
      <w:r>
        <w:rPr>
          <w:b w:val="0"/>
          <w:i w:val="0"/>
        </w:rPr>
        <w:t>De Trials-versie van het manuscript blijft de master met bijgehouden wijzigingen; de BMJ Open-versie is een aparte, schone versie en loopt vanaf nu inhoudelijk uiteen (onder meer MoveMonitor op V2 en de nieuwe tabellen).</w:t>
      </w:r>
    </w:p>
    <w:p>
      <w:pPr>
        <w:spacing w:after="60"/>
      </w:pPr>
      <w:r>
        <w:rPr>
          <w:b/>
          <w:i w:val="0"/>
          <w:color w:val="FF7A00"/>
          <w:sz w:val="19"/>
        </w:rPr>
        <w:t xml:space="preserve">• </w:t>
      </w:r>
      <w:r>
        <w:rPr>
          <w:b w:val="0"/>
          <w:i w:val="0"/>
        </w:rPr>
        <w:t>De figuren worden gebouwd met de scripts in protocol paper/figuren-src/bmj. Pas een figuur daar aan en render opnieuw, niet in de TIFF.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