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B3A5C"/>
          <w:sz w:val="30"/>
        </w:rPr>
        <w:t>Online supplemental file 2. TIDieR checklist</w:t>
      </w:r>
    </w:p>
    <w:p>
      <w:pPr>
        <w:spacing w:after="200"/>
      </w:pPr>
      <w:r>
        <w:rPr>
          <w:i w:val="0"/>
          <w:color w:val="1B3A5C"/>
          <w:sz w:val="19"/>
        </w:rPr>
        <w:t>Integrating offloading, adherence monitoring and behaviour change to prevent diabetic foot ulcer recurrence: protocol for the PARADISE multicentre randomised controlled trial</w:t>
      </w:r>
    </w:p>
    <w:p>
      <w:pPr>
        <w:spacing w:after="120"/>
      </w:pPr>
      <w:r>
        <w:rPr>
          <w:i w:val="0"/>
          <w:color w:val="5A6B7D"/>
          <w:sz w:val="18"/>
        </w:rPr>
        <w:t>Page numbers refer to the submitted manuscript. Where an item is addressed in a table, figure or online supplemental file, that location is given as well.</w:t>
      </w:r>
    </w:p>
    <w:p>
      <w:pPr>
        <w:spacing w:after="240"/>
      </w:pPr>
      <w:r>
        <w:rPr>
          <w:i/>
          <w:color w:val="5A6B7D"/>
          <w:sz w:val="17"/>
        </w:rPr>
        <w:t>Reference: Hoffmann TC, Glasziou PP, Boutron I, Milne R, Perera R, Moher D, et al. Better reporting of interventions: template for intervention description and replication (TIDieR) checklist and guide. BMJ. 2014;348:g1687.</w:t>
      </w:r>
    </w:p>
    <w:tbl>
      <w:tblPr>
        <w:tblW w:type="auto" w:w="0"/>
        <w:jc w:val="center"/>
        <w:tblLook w:firstColumn="1" w:firstRow="1" w:lastColumn="0" w:lastRow="0" w:noHBand="0" w:noVBand="1" w:val="04A0"/>
      </w:tblPr>
      <w:tblGrid>
        <w:gridCol w:w="2550"/>
        <w:gridCol w:w="2550"/>
        <w:gridCol w:w="2550"/>
        <w:gridCol w:w="2550"/>
      </w:tblGrid>
      <w:tr>
        <w:tc>
          <w:tcPr>
            <w:tcW w:type="dxa" w:w="680"/>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Item</w:t>
            </w:r>
          </w:p>
        </w:tc>
        <w:tc>
          <w:tcPr>
            <w:tcW w:type="dxa" w:w="1644"/>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Label</w:t>
            </w:r>
          </w:p>
        </w:tc>
        <w:tc>
          <w:tcPr>
            <w:tcW w:type="dxa" w:w="3628"/>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TIDieR item</w:t>
            </w:r>
          </w:p>
        </w:tc>
        <w:tc>
          <w:tcPr>
            <w:tcW w:type="dxa" w:w="4139"/>
            <w:shd w:val="clear" w:fill="EAF1F7"/>
            <w:tcBorders>
              <w:top w:val="single" w:sz="4" w:color="C8D3DE"/>
              <w:left w:val="single" w:sz="4" w:color="C8D3DE"/>
              <w:bottom w:val="single" w:sz="4" w:color="C8D3DE"/>
              <w:right w:val="single" w:sz="4" w:color="C8D3DE"/>
            </w:tcBorders>
          </w:tcPr>
          <w:p>
            <w:pPr>
              <w:spacing w:before="40" w:after="40"/>
            </w:pPr>
            <w:r/>
            <w:r>
              <w:rPr>
                <w:b/>
                <w:color w:val="1B3A5C"/>
                <w:sz w:val="17"/>
              </w:rPr>
              <w:t>Where addressed in the protocol</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BRIEF NAME</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Provide the name or a phrase that describes the intervention.</w:t>
            </w:r>
          </w:p>
        </w:tc>
        <w:tc>
          <w:tcPr>
            <w:tcW w:type="dxa" w:w="4139"/>
            <w:tcBorders>
              <w:top w:val="single" w:sz="4" w:color="C8D3DE"/>
              <w:left w:val="single" w:sz="4" w:color="C8D3DE"/>
              <w:bottom w:val="single" w:sz="4" w:color="C8D3DE"/>
              <w:right w:val="single" w:sz="4" w:color="C8D3DE"/>
            </w:tcBorders>
          </w:tcPr>
          <w:p>
            <w:pPr>
              <w:spacing w:before="40" w:after="40"/>
            </w:pPr>
            <w:r>
              <w:t>PARADISE (p. 11)</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2</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WHY</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any rationale, theory, or goal of the elements essential to the intervention.</w:t>
            </w:r>
          </w:p>
        </w:tc>
        <w:tc>
          <w:tcPr>
            <w:tcW w:type="dxa" w:w="4139"/>
            <w:tcBorders>
              <w:top w:val="single" w:sz="4" w:color="C8D3DE"/>
              <w:left w:val="single" w:sz="4" w:color="C8D3DE"/>
              <w:bottom w:val="single" w:sz="4" w:color="C8D3DE"/>
              <w:right w:val="single" w:sz="4" w:color="C8D3DE"/>
            </w:tcBorders>
          </w:tcPr>
          <w:p>
            <w:pPr>
              <w:spacing w:before="40" w:after="40"/>
            </w:pPr>
            <w:r>
              <w:t>Introduction (p. 4); Conceptual framework (p. 8); figure 2; table 2</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3</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WHAT (materials)</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Materials: Describe any physical or informational materials used in the intervention, including those provided to participants or used in intervention delivery or in training of intervention providers. Provide information on where the materials can be accessed.</w:t>
            </w:r>
          </w:p>
        </w:tc>
        <w:tc>
          <w:tcPr>
            <w:tcW w:type="dxa" w:w="4139"/>
            <w:tcBorders>
              <w:top w:val="single" w:sz="4" w:color="C8D3DE"/>
              <w:left w:val="single" w:sz="4" w:color="C8D3DE"/>
              <w:bottom w:val="single" w:sz="4" w:color="C8D3DE"/>
              <w:right w:val="single" w:sz="4" w:color="C8D3DE"/>
            </w:tcBorders>
          </w:tcPr>
          <w:p>
            <w:pPr>
              <w:spacing w:before="40" w:after="40"/>
            </w:pPr>
            <w:r>
              <w:t>PARADISE (p. 11); Measurement of wear and its use in counselling (p. 12); Structured education and behavioural support (SEBIA) (p. 13); table 2</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4</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WHAT (procedures)</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Procedures: Describe each of the procedures, activities, and/or processes used in the intervention, including any enabling or support activities.</w:t>
            </w:r>
          </w:p>
        </w:tc>
        <w:tc>
          <w:tcPr>
            <w:tcW w:type="dxa" w:w="4139"/>
            <w:tcBorders>
              <w:top w:val="single" w:sz="4" w:color="C8D3DE"/>
              <w:left w:val="single" w:sz="4" w:color="C8D3DE"/>
              <w:bottom w:val="single" w:sz="4" w:color="C8D3DE"/>
              <w:right w:val="single" w:sz="4" w:color="C8D3DE"/>
            </w:tcBorders>
          </w:tcPr>
          <w:p>
            <w:pPr>
              <w:spacing w:before="40" w:after="40"/>
            </w:pPr>
            <w:r>
              <w:t>PARADISE (p. 11); Structured education and behavioural support (SEBIA) (p. 13); table 2; figure 5</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5</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WHO PROVIDED</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For each category of intervention provider (e.g. psychologist, nursing assistant), describe their expertise, background and any specific training given.</w:t>
            </w:r>
          </w:p>
        </w:tc>
        <w:tc>
          <w:tcPr>
            <w:tcW w:type="dxa" w:w="4139"/>
            <w:tcBorders>
              <w:top w:val="single" w:sz="4" w:color="C8D3DE"/>
              <w:left w:val="single" w:sz="4" w:color="C8D3DE"/>
              <w:bottom w:val="single" w:sz="4" w:color="C8D3DE"/>
              <w:right w:val="single" w:sz="4" w:color="C8D3DE"/>
            </w:tcBorders>
          </w:tcPr>
          <w:p>
            <w:pPr>
              <w:spacing w:before="40" w:after="40"/>
            </w:pPr>
            <w:r>
              <w:t>PARADISE (p. 11); Training, tailoring and fidelity (p. 14)</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6</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HOW</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the modes of delivery (e.g. face-to-face or by some other mechanism, such as internet or telephone) of the intervention and whether it was provided individually or in a group.</w:t>
            </w:r>
          </w:p>
        </w:tc>
        <w:tc>
          <w:tcPr>
            <w:tcW w:type="dxa" w:w="4139"/>
            <w:tcBorders>
              <w:top w:val="single" w:sz="4" w:color="C8D3DE"/>
              <w:left w:val="single" w:sz="4" w:color="C8D3DE"/>
              <w:bottom w:val="single" w:sz="4" w:color="C8D3DE"/>
              <w:right w:val="single" w:sz="4" w:color="C8D3DE"/>
            </w:tcBorders>
          </w:tcPr>
          <w:p>
            <w:pPr>
              <w:spacing w:before="40" w:after="40"/>
            </w:pPr>
            <w:r>
              <w:t>Structured education and behavioural support (SEBIA) (p. 13) — face-to-face, individual</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7</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WHERE</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the type(s) of location(s) where the intervention occurred, including any necessary infrastructure or relevant features.</w:t>
            </w:r>
          </w:p>
        </w:tc>
        <w:tc>
          <w:tcPr>
            <w:tcW w:type="dxa" w:w="4139"/>
            <w:tcBorders>
              <w:top w:val="single" w:sz="4" w:color="C8D3DE"/>
              <w:left w:val="single" w:sz="4" w:color="C8D3DE"/>
              <w:bottom w:val="single" w:sz="4" w:color="C8D3DE"/>
              <w:right w:val="single" w:sz="4" w:color="C8D3DE"/>
            </w:tcBorders>
          </w:tcPr>
          <w:p>
            <w:pPr>
              <w:spacing w:before="40" w:after="40"/>
            </w:pPr>
            <w:r>
              <w:t>Setting (p. 9); online supplemental file 4</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8</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WHEN and HOW MUCH</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Describe the number of times the intervention was delivered and over what period of time including the number of sessions, their schedule, and their duration, intensity or dose.</w:t>
            </w:r>
          </w:p>
        </w:tc>
        <w:tc>
          <w:tcPr>
            <w:tcW w:type="dxa" w:w="4139"/>
            <w:tcBorders>
              <w:top w:val="single" w:sz="4" w:color="C8D3DE"/>
              <w:left w:val="single" w:sz="4" w:color="C8D3DE"/>
              <w:bottom w:val="single" w:sz="4" w:color="C8D3DE"/>
              <w:right w:val="single" w:sz="4" w:color="C8D3DE"/>
            </w:tcBorders>
          </w:tcPr>
          <w:p>
            <w:pPr>
              <w:spacing w:before="40" w:after="40"/>
            </w:pPr>
            <w:r>
              <w:t>Structured education and behavioural support (SEBIA) (p. 13); Participant timeline (p. 18); table 1; figure 4</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9</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TAILORING</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If the intervention was planned to be personalised, titrated or adapted, then describe what, why, when, and how.</w:t>
            </w:r>
          </w:p>
        </w:tc>
        <w:tc>
          <w:tcPr>
            <w:tcW w:type="dxa" w:w="4139"/>
            <w:tcBorders>
              <w:top w:val="single" w:sz="4" w:color="C8D3DE"/>
              <w:left w:val="single" w:sz="4" w:color="C8D3DE"/>
              <w:bottom w:val="single" w:sz="4" w:color="C8D3DE"/>
              <w:right w:val="single" w:sz="4" w:color="C8D3DE"/>
            </w:tcBorders>
          </w:tcPr>
          <w:p>
            <w:pPr>
              <w:spacing w:before="40" w:after="40"/>
            </w:pPr>
            <w:r>
              <w:t>Training, tailoring and fidelity (p. 14)</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10</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MODIFICATIONS</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If the intervention was modified during the course of the study, describe the changes (what, why, when, and how).</w:t>
            </w:r>
          </w:p>
        </w:tc>
        <w:tc>
          <w:tcPr>
            <w:tcW w:type="dxa" w:w="4139"/>
            <w:tcBorders>
              <w:top w:val="single" w:sz="4" w:color="C8D3DE"/>
              <w:left w:val="single" w:sz="4" w:color="C8D3DE"/>
              <w:bottom w:val="single" w:sz="4" w:color="C8D3DE"/>
              <w:right w:val="single" w:sz="4" w:color="C8D3DE"/>
            </w:tcBorders>
          </w:tcPr>
          <w:p>
            <w:pPr>
              <w:spacing w:before="40" w:after="40"/>
            </w:pPr>
            <w:r>
              <w:t>Not applicable at protocol stage; modifications will be reported with the results</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11</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HOW WELL (planned)</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Planned: If intervention adherence or fidelity was assessed, describe how and by whom, and if any strategies were used to maintain or improve fidelity, describe them.</w:t>
            </w:r>
          </w:p>
        </w:tc>
        <w:tc>
          <w:tcPr>
            <w:tcW w:type="dxa" w:w="4139"/>
            <w:tcBorders>
              <w:top w:val="single" w:sz="4" w:color="C8D3DE"/>
              <w:left w:val="single" w:sz="4" w:color="C8D3DE"/>
              <w:bottom w:val="single" w:sz="4" w:color="C8D3DE"/>
              <w:right w:val="single" w:sz="4" w:color="C8D3DE"/>
            </w:tcBorders>
          </w:tcPr>
          <w:p>
            <w:pPr>
              <w:spacing w:before="40" w:after="40"/>
            </w:pPr>
            <w:r>
              <w:t>Training, tailoring and fidelity (p. 14); Process evaluation (p. 23); figure 3</w:t>
            </w:r>
          </w:p>
        </w:tc>
      </w:tr>
      <w:tr>
        <w:tc>
          <w:tcPr>
            <w:tcW w:type="dxa" w:w="680"/>
            <w:tcBorders>
              <w:top w:val="single" w:sz="4" w:color="C8D3DE"/>
              <w:left w:val="single" w:sz="4" w:color="C8D3DE"/>
              <w:bottom w:val="single" w:sz="4" w:color="C8D3DE"/>
              <w:right w:val="single" w:sz="4" w:color="C8D3DE"/>
            </w:tcBorders>
          </w:tcPr>
          <w:p>
            <w:pPr>
              <w:spacing w:before="40" w:after="40"/>
            </w:pPr>
            <w:r/>
            <w:r>
              <w:rPr>
                <w:b/>
                <w:sz w:val="17"/>
              </w:rPr>
              <w:t>12</w:t>
            </w:r>
          </w:p>
        </w:tc>
        <w:tc>
          <w:tcPr>
            <w:tcW w:type="dxa" w:w="1644"/>
            <w:tcBorders>
              <w:top w:val="single" w:sz="4" w:color="C8D3DE"/>
              <w:left w:val="single" w:sz="4" w:color="C8D3DE"/>
              <w:bottom w:val="single" w:sz="4" w:color="C8D3DE"/>
              <w:right w:val="single" w:sz="4" w:color="C8D3DE"/>
            </w:tcBorders>
          </w:tcPr>
          <w:p>
            <w:pPr>
              <w:spacing w:before="40" w:after="40"/>
            </w:pPr>
            <w:r/>
            <w:r>
              <w:rPr>
                <w:b/>
                <w:color w:val="1B3A5C"/>
                <w:sz w:val="17"/>
              </w:rPr>
              <w:t>HOW WELL (actual)</w:t>
            </w:r>
          </w:p>
        </w:tc>
        <w:tc>
          <w:tcPr>
            <w:tcW w:type="dxa" w:w="3628"/>
            <w:tcBorders>
              <w:top w:val="single" w:sz="4" w:color="C8D3DE"/>
              <w:left w:val="single" w:sz="4" w:color="C8D3DE"/>
              <w:bottom w:val="single" w:sz="4" w:color="C8D3DE"/>
              <w:right w:val="single" w:sz="4" w:color="C8D3DE"/>
            </w:tcBorders>
          </w:tcPr>
          <w:p>
            <w:pPr>
              <w:spacing w:before="40" w:after="40"/>
            </w:pPr>
            <w:r/>
            <w:r>
              <w:rPr>
                <w:b w:val="0"/>
                <w:sz w:val="17"/>
              </w:rPr>
              <w:t>Actual: If intervention adherence or fidelity was assessed, describe the extent to which the intervention was delivered as planned.</w:t>
            </w:r>
          </w:p>
        </w:tc>
        <w:tc>
          <w:tcPr>
            <w:tcW w:type="dxa" w:w="4139"/>
            <w:tcBorders>
              <w:top w:val="single" w:sz="4" w:color="C8D3DE"/>
              <w:left w:val="single" w:sz="4" w:color="C8D3DE"/>
              <w:bottom w:val="single" w:sz="4" w:color="C8D3DE"/>
              <w:right w:val="single" w:sz="4" w:color="C8D3DE"/>
            </w:tcBorders>
          </w:tcPr>
          <w:p>
            <w:pPr>
              <w:spacing w:before="40" w:after="40"/>
            </w:pPr>
            <w:r>
              <w:t>Not applicable at protocol stage; fidelity as delivered will be reported with the results</w:t>
            </w:r>
          </w:p>
        </w:tc>
      </w:tr>
    </w:tbl>
    <w:sectPr w:rsidR="00FC693F" w:rsidRPr="0006063C" w:rsidSect="00034616">
      <w:pgSz w:w="12240" w:h="15840"/>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