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2ED66" w14:textId="67B21F6A" w:rsidR="00C422B0" w:rsidRPr="00C422B0" w:rsidRDefault="00EB1210" w:rsidP="00C422B0">
      <w:pPr>
        <w:pStyle w:val="Lijstalinea"/>
        <w:spacing w:line="240" w:lineRule="auto"/>
        <w:ind w:left="1080"/>
        <w:jc w:val="center"/>
        <w:rPr>
          <w:rFonts w:ascii="Calibri" w:hAnsi="Calibri" w:cs="Calibri"/>
          <w:b/>
          <w:bCs/>
          <w:color w:val="000000" w:themeColor="text1"/>
          <w:sz w:val="28"/>
          <w:szCs w:val="28"/>
        </w:rPr>
      </w:pPr>
      <w:r w:rsidRPr="004F3BDA">
        <w:rPr>
          <w:b/>
          <w:bCs/>
          <w:noProof/>
          <w:color w:val="123A5F"/>
          <w:sz w:val="28"/>
          <w:szCs w:val="28"/>
        </w:rPr>
        <w:t>Appendix 9 - Baseline plantar pressure measurements</w:t>
      </w:r>
    </w:p>
    <w:p w14:paraId="4F78DC95" w14:textId="30644C8D" w:rsidR="00C422B0" w:rsidRPr="004F3BDA" w:rsidRDefault="00C422B0" w:rsidP="00C422B0">
      <w:pPr>
        <w:rPr>
          <w:rFonts w:ascii="Calibri" w:hAnsi="Calibri" w:cs="Calibri"/>
        </w:rPr>
      </w:pPr>
      <w:r w:rsidRPr="004F3BDA">
        <w:rPr>
          <w:color w:val="24303B"/>
        </w:rPr>
        <w:t>Deze basismeting wordt uitgevoerd om extra informatie te verschaffen aan de podo-orthesist voor de aanmaak van de diabetische CMFO. De meting gebeurt in-shoe met de Novel pedar, in het schoeisel waarmee de deelnemer binnenkomt en zónder de diabetische CMFO. Er worden drie metingen uitgevoerd; links en rechts worden tegelijk opgenomen en per voet apart uitgelezen, waarna een gemiddelde piekdrukafbeelding per voet wordt berekend. De voet wordt onderverdeeld in 8 interessegebieden (cf. figuur). De uitvoering staat in eCRF 09b.</w:t>
      </w:r>
      <w:r w:rsidR="00BC73B2">
        <w:rPr>
          <w:color w:val="24303B"/>
        </w:rPr>
      </w:r>
      <w:r w:rsidRPr="004F3BDA">
        <w:rPr>
          <w:color w:val="24303B"/>
        </w:rPr>
      </w:r>
      <w:proofErr w:type="spellStart"/>
      <w:r w:rsidRPr="004F3BDA">
        <w:rPr>
          <w:color w:val="24303B"/>
        </w:rPr>
      </w:r>
      <w:proofErr w:type="spellEnd"/>
      <w:r w:rsidRPr="004F3BDA">
        <w:rPr>
          <w:color w:val="24303B"/>
        </w:rPr>
      </w:r>
      <w:r w:rsidR="003C31D4">
        <w:rPr>
          <w:color w:val="24303B"/>
        </w:rPr>
      </w:r>
      <w:r w:rsidRPr="004F3BDA">
        <w:rPr>
          <w:color w:val="24303B"/>
        </w:rPr>
      </w:r>
      <w:r w:rsidR="007B63C0">
        <w:rPr>
          <w:color w:val="24303B"/>
        </w:rPr>
      </w:r>
      <w:r w:rsidRPr="004F3BDA">
        <w:rPr>
          <w:color w:val="24303B"/>
        </w:rPr>
      </w:r>
      <w:r w:rsidR="00FC6CD9">
        <w:rPr>
          <w:color w:val="24303B"/>
        </w:rPr>
      </w:r>
      <w:proofErr w:type="spellStart"/>
      <w:r w:rsidRPr="004F3BDA">
        <w:rPr>
          <w:color w:val="24303B"/>
        </w:rPr>
      </w:r>
      <w:proofErr w:type="spellEnd"/>
      <w:r w:rsidRPr="004F3BDA">
        <w:rPr>
          <w:color w:val="24303B"/>
        </w:rPr>
      </w:r>
      <w:proofErr w:type="spellStart"/>
      <w:r w:rsidRPr="004F3BDA">
        <w:rPr>
          <w:color w:val="24303B"/>
        </w:rPr>
      </w:r>
      <w:proofErr w:type="spellEnd"/>
      <w:r w:rsidRPr="004F3BDA">
        <w:rPr>
          <w:color w:val="24303B"/>
        </w:rPr>
      </w:r>
      <w:r w:rsidR="00DC63DF">
        <w:rPr>
          <w:color w:val="24303B"/>
        </w:rPr>
      </w:r>
      <w:r w:rsidRPr="004F3BDA">
        <w:rPr>
          <w:color w:val="24303B"/>
        </w:rPr>
      </w:r>
      <w:proofErr w:type="spellStart"/>
      <w:r w:rsidRPr="004F3BDA">
        <w:rPr>
          <w:color w:val="24303B"/>
        </w:rPr>
      </w:r>
      <w:proofErr w:type="spellEnd"/>
      <w:r w:rsidRPr="004F3BDA">
        <w:rPr>
          <w:color w:val="24303B"/>
        </w:rPr>
      </w:r>
      <w:r w:rsidR="009A6C1C">
        <w:rPr>
          <w:color w:val="24303B"/>
        </w:rPr>
      </w:r>
      <w:r w:rsidRPr="004F3BDA">
        <w:rPr>
          <w:color w:val="24303B"/>
        </w:rPr>
      </w:r>
    </w:p>
    <w:p w14:paraId="0D881DAA" w14:textId="77777777" w:rsidR="000E0243" w:rsidRDefault="000E0243" w:rsidP="000E0243">
      <w:pPr>
        <w:tabs>
          <w:tab w:val="left" w:leader="underscore" w:pos="8505"/>
        </w:tabs>
        <w:spacing w:line="360" w:lineRule="auto"/>
        <w:rPr>
          <w:rFonts w:ascii="Calibri" w:hAnsi="Calibri" w:cs="Calibri"/>
          <w:b/>
          <w:bCs/>
          <w:sz w:val="24"/>
          <w:szCs w:val="24"/>
        </w:rPr>
      </w:pPr>
      <w:r>
        <w:rPr>
          <w:b/>
          <w:bCs/>
          <w:color w:val="123A5F"/>
          <w:sz w:val="24"/>
          <w:szCs w:val="24"/>
        </w:rPr>
        <w:t>Studie-informatie</w:t>
      </w:r>
    </w:p>
    <w:p w14:paraId="39E6B722" w14:textId="77777777" w:rsidR="000E0243" w:rsidRDefault="000E0243" w:rsidP="000E0243">
      <w:pPr>
        <w:numPr>
          <w:ilvl w:val="0"/>
          <w:numId w:val="2"/>
        </w:numPr>
        <w:tabs>
          <w:tab w:val="left" w:leader="underscore" w:pos="8505"/>
        </w:tabs>
        <w:spacing w:line="360" w:lineRule="auto"/>
        <w:rPr>
          <w:rFonts w:ascii="Calibri" w:hAnsi="Calibri" w:cs="Calibri"/>
          <w:lang w:val="en-GB"/>
        </w:rPr>
      </w:pPr>
      <w:r>
        <w:rPr>
          <w:color w:val="24303B"/>
          <w:lang w:val="en-GB"/>
        </w:rPr>
        <w:t xml:space="preserve">Studie </w:t>
      </w:r>
      <w:proofErr w:type="spellStart"/>
      <w:r>
        <w:rPr>
          <w:color w:val="24303B"/>
          <w:lang w:val="en-GB"/>
        </w:rPr>
        <w:t>titel</w:t>
      </w:r>
      <w:proofErr w:type="spellEnd"/>
      <w:r>
        <w:rPr>
          <w:color w:val="24303B"/>
          <w:lang w:val="en-GB"/>
        </w:rPr>
        <w:t>: Towards Pressure-Adherence &amp; Education Driven Service in Diabetic Foot Disease (PARADISE trial)</w:t>
      </w:r>
    </w:p>
    <w:p w14:paraId="630C6BEA" w14:textId="77777777" w:rsidR="000E0243" w:rsidRDefault="000E0243" w:rsidP="000E0243">
      <w:pPr>
        <w:numPr>
          <w:ilvl w:val="0"/>
          <w:numId w:val="2"/>
        </w:numPr>
        <w:tabs>
          <w:tab w:val="left" w:leader="underscore" w:pos="8505"/>
        </w:tabs>
        <w:spacing w:line="360" w:lineRule="auto"/>
        <w:rPr>
          <w:rFonts w:ascii="Calibri" w:hAnsi="Calibri" w:cs="Calibri"/>
        </w:rPr>
      </w:pPr>
      <w:r>
        <w:rPr>
          <w:color w:val="24303B"/>
        </w:rPr>
        <w:t>Protocolnummer: S71769</w:t>
      </w:r>
    </w:p>
    <w:p w14:paraId="6E94E4AB" w14:textId="77777777" w:rsidR="000E0243" w:rsidRDefault="000E0243" w:rsidP="000E0243">
      <w:pPr>
        <w:numPr>
          <w:ilvl w:val="0"/>
          <w:numId w:val="2"/>
        </w:numPr>
        <w:tabs>
          <w:tab w:val="left" w:leader="underscore" w:pos="8505"/>
        </w:tabs>
        <w:spacing w:line="360" w:lineRule="auto"/>
        <w:rPr>
          <w:rFonts w:ascii="Calibri" w:hAnsi="Calibri" w:cs="Calibri"/>
        </w:rPr>
      </w:pPr>
      <w:r>
        <w:rPr>
          <w:color w:val="24303B"/>
        </w:rPr>
        <w:t xml:space="preserve">Studielocatie: </w:t>
      </w:r>
      <w:r>
        <w:rPr>
          <w:color w:val="24303B"/>
        </w:rPr>
        <w:tab/>
      </w:r>
    </w:p>
    <w:p w14:paraId="61156D34" w14:textId="77777777" w:rsidR="000E0243" w:rsidRDefault="000E0243" w:rsidP="000E0243">
      <w:pPr>
        <w:numPr>
          <w:ilvl w:val="0"/>
          <w:numId w:val="2"/>
        </w:numPr>
        <w:tabs>
          <w:tab w:val="left" w:leader="underscore" w:pos="8505"/>
        </w:tabs>
        <w:spacing w:line="360" w:lineRule="auto"/>
        <w:rPr>
          <w:rFonts w:ascii="Calibri" w:hAnsi="Calibri" w:cs="Calibri"/>
        </w:rPr>
      </w:pPr>
      <w:r>
        <w:rPr>
          <w:color w:val="24303B"/>
        </w:rPr>
        <w:t xml:space="preserve">Hoofdonderzoeker (PI): </w:t>
      </w:r>
      <w:r>
        <w:rPr>
          <w:color w:val="24303B"/>
        </w:rPr>
        <w:tab/>
      </w:r>
    </w:p>
    <w:p w14:paraId="6AB30FC7" w14:textId="5CA88463" w:rsidR="00C422B0" w:rsidRPr="000E0243" w:rsidRDefault="000E0243" w:rsidP="00C422B0">
      <w:pPr>
        <w:numPr>
          <w:ilvl w:val="0"/>
          <w:numId w:val="2"/>
        </w:numPr>
        <w:tabs>
          <w:tab w:val="left" w:leader="underscore" w:pos="8505"/>
        </w:tabs>
        <w:spacing w:line="360" w:lineRule="auto"/>
        <w:rPr>
          <w:rFonts w:ascii="Calibri" w:hAnsi="Calibri" w:cs="Calibri"/>
        </w:rPr>
      </w:pPr>
      <w:r>
        <w:rPr>
          <w:color w:val="24303B"/>
        </w:rPr>
        <w:t xml:space="preserve">Deelnemerscode: </w:t>
      </w:r>
      <w:r>
        <w:rPr>
          <w:color w:val="24303B"/>
        </w:rPr>
        <w:tab/>
      </w:r>
    </w:p>
    <w:p w14:paraId="7271225A" w14:textId="37EC43CA" w:rsidR="00C422B0" w:rsidRPr="004F3BDA" w:rsidRDefault="00C422B0" w:rsidP="00C422B0">
      <w:pPr>
        <w:rPr>
          <w:rFonts w:ascii="Calibri" w:hAnsi="Calibri" w:cs="Calibri"/>
        </w:rPr>
      </w:pPr>
      <w:r w:rsidRPr="004F3BDA">
        <w:rPr>
          <w:b/>
          <w:bCs/>
          <w:color w:val="24303B"/>
        </w:rPr>
        <w:t>Tabel 1. Baseline gemiddelde piekdruk, in het schoeisel zonder diabetische CMFO</w:t>
      </w:r>
      <w:r w:rsidR="00B24E11">
        <w:rPr>
          <w:b/>
          <w:bCs/>
          <w:color w:val="24303B"/>
        </w:rPr>
      </w:r>
      <w:r w:rsidRPr="004F3BDA">
        <w:rPr>
          <w:b/>
          <w:bCs/>
          <w:color w:val="24303B"/>
        </w:rPr>
      </w:r>
      <w:r w:rsidRPr="004F3BDA">
        <w:rPr>
          <w:color w:val="24303B"/>
        </w:rPr>
      </w:r>
    </w:p>
    <w:tbl>
      <w:tblPr>
        <w:tblStyle w:val="Tabelraster"/>
        <w:tblW w:w="0" w:type="auto"/>
        <w:tblLook w:val="04A0" w:firstRow="1" w:lastRow="0" w:firstColumn="1" w:lastColumn="0" w:noHBand="0" w:noVBand="1"/>
      </w:tblPr>
      <w:tblGrid>
        <w:gridCol w:w="3005"/>
        <w:gridCol w:w="3005"/>
        <w:gridCol w:w="3006"/>
      </w:tblGrid>
      <w:tr w:rsidR="00C422B0" w:rsidRPr="004F3BDA" w14:paraId="42C2DE15" w14:textId="77777777" w:rsidTr="00E72F28">
        <w:tc>
          <w:tcPr>
            <w:tcW w:w="3005" w:type="dxa"/>
          </w:tcPr>
          <w:p w14:paraId="793FC776" w14:textId="77777777" w:rsidR="00C422B0" w:rsidRPr="004F3BDA" w:rsidRDefault="00C422B0" w:rsidP="00E72F28">
            <w:pPr>
              <w:jc w:val="center"/>
              <w:rPr>
                <w:rFonts w:ascii="Calibri" w:hAnsi="Calibri" w:cs="Calibri"/>
                <w:b/>
                <w:bCs/>
                <w:sz w:val="24"/>
                <w:szCs w:val="24"/>
              </w:rPr>
            </w:pPr>
          </w:p>
        </w:tc>
        <w:tc>
          <w:tcPr>
            <w:tcW w:w="3005" w:type="dxa"/>
          </w:tcPr>
          <w:p w14:paraId="1ED3E1F2"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Links</w:t>
            </w:r>
          </w:p>
        </w:tc>
        <w:tc>
          <w:tcPr>
            <w:tcW w:w="3006" w:type="dxa"/>
          </w:tcPr>
          <w:p w14:paraId="418FBFEE"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Rechts</w:t>
            </w:r>
          </w:p>
        </w:tc>
      </w:tr>
      <w:tr w:rsidR="00C422B0" w:rsidRPr="004F3BDA" w14:paraId="255BA52D" w14:textId="77777777" w:rsidTr="00E72F28">
        <w:tc>
          <w:tcPr>
            <w:tcW w:w="3005" w:type="dxa"/>
          </w:tcPr>
          <w:p w14:paraId="48CEB68D"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Interessegebied</w:t>
            </w:r>
          </w:p>
        </w:tc>
        <w:tc>
          <w:tcPr>
            <w:tcW w:w="3005" w:type="dxa"/>
          </w:tcPr>
          <w:p w14:paraId="3D3E20C8"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Piekdruk(kPa)</w:t>
            </w:r>
          </w:p>
        </w:tc>
        <w:tc>
          <w:tcPr>
            <w:tcW w:w="3006" w:type="dxa"/>
          </w:tcPr>
          <w:p w14:paraId="137C5F2B" w14:textId="77777777" w:rsidR="00C422B0" w:rsidRPr="004F3BDA" w:rsidRDefault="00C422B0" w:rsidP="00E72F28">
            <w:pPr>
              <w:jc w:val="center"/>
              <w:rPr>
                <w:rFonts w:ascii="Calibri" w:hAnsi="Calibri" w:cs="Calibri"/>
                <w:b/>
                <w:bCs/>
                <w:sz w:val="24"/>
                <w:szCs w:val="24"/>
              </w:rPr>
            </w:pPr>
            <w:r w:rsidRPr="004F3BDA">
              <w:rPr>
                <w:b/>
                <w:bCs/>
                <w:color w:val="123A5F"/>
                <w:sz w:val="24"/>
                <w:szCs w:val="24"/>
              </w:rPr>
              <w:t>Piekdruk(kPa)</w:t>
            </w:r>
          </w:p>
        </w:tc>
      </w:tr>
      <w:tr w:rsidR="00C422B0" w:rsidRPr="004F3BDA" w14:paraId="55159EAB" w14:textId="77777777" w:rsidTr="00E72F28">
        <w:tc>
          <w:tcPr>
            <w:tcW w:w="3005" w:type="dxa"/>
          </w:tcPr>
          <w:p w14:paraId="70D2DBC4" w14:textId="77777777" w:rsidR="00C422B0" w:rsidRPr="00756CDD" w:rsidRDefault="00C422B0" w:rsidP="00EB3477">
            <w:pPr>
              <w:jc w:val="center"/>
              <w:rPr>
                <w:rFonts w:ascii="Calibri" w:hAnsi="Calibri" w:cs="Calibri"/>
              </w:rPr>
            </w:pPr>
            <w:r w:rsidRPr="00756CDD">
              <w:rPr>
                <w:color w:val="24303B"/>
              </w:rPr>
              <w:t>Hiel</w:t>
            </w:r>
          </w:p>
        </w:tc>
        <w:tc>
          <w:tcPr>
            <w:tcW w:w="3005" w:type="dxa"/>
          </w:tcPr>
          <w:p w14:paraId="6445D42E" w14:textId="77777777" w:rsidR="00C422B0" w:rsidRPr="004F3BDA" w:rsidRDefault="00C422B0" w:rsidP="00E72F28">
            <w:pPr>
              <w:rPr>
                <w:rFonts w:ascii="Calibri" w:hAnsi="Calibri" w:cs="Calibri"/>
                <w:b/>
                <w:bCs/>
                <w:color w:val="EE0000"/>
                <w:sz w:val="28"/>
                <w:szCs w:val="28"/>
              </w:rPr>
            </w:pPr>
          </w:p>
        </w:tc>
        <w:tc>
          <w:tcPr>
            <w:tcW w:w="3006" w:type="dxa"/>
          </w:tcPr>
          <w:p w14:paraId="65E9CACA" w14:textId="77777777" w:rsidR="00C422B0" w:rsidRPr="004F3BDA" w:rsidRDefault="00C422B0" w:rsidP="00E72F28">
            <w:pPr>
              <w:rPr>
                <w:rFonts w:ascii="Calibri" w:hAnsi="Calibri" w:cs="Calibri"/>
                <w:b/>
                <w:bCs/>
                <w:color w:val="EE0000"/>
                <w:sz w:val="28"/>
                <w:szCs w:val="28"/>
              </w:rPr>
            </w:pPr>
          </w:p>
        </w:tc>
      </w:tr>
      <w:tr w:rsidR="00C422B0" w:rsidRPr="004F3BDA" w14:paraId="5FE52901" w14:textId="77777777" w:rsidTr="00E72F28">
        <w:tc>
          <w:tcPr>
            <w:tcW w:w="3005" w:type="dxa"/>
          </w:tcPr>
          <w:p w14:paraId="54BDA6A8" w14:textId="77777777" w:rsidR="00C422B0" w:rsidRPr="00756CDD" w:rsidRDefault="00C422B0" w:rsidP="008165CD">
            <w:pPr>
              <w:jc w:val="center"/>
              <w:rPr>
                <w:rFonts w:ascii="Calibri" w:hAnsi="Calibri" w:cs="Calibri"/>
              </w:rPr>
            </w:pPr>
            <w:r w:rsidRPr="00756CDD">
              <w:rPr>
                <w:color w:val="24303B"/>
              </w:rPr>
              <w:t>Mediale middenvoet</w:t>
            </w:r>
          </w:p>
        </w:tc>
        <w:tc>
          <w:tcPr>
            <w:tcW w:w="3005" w:type="dxa"/>
          </w:tcPr>
          <w:p w14:paraId="0AAF6967" w14:textId="77777777" w:rsidR="00C422B0" w:rsidRPr="004F3BDA" w:rsidRDefault="00C422B0" w:rsidP="00E72F28">
            <w:pPr>
              <w:rPr>
                <w:rFonts w:ascii="Calibri" w:hAnsi="Calibri" w:cs="Calibri"/>
                <w:b/>
                <w:bCs/>
                <w:color w:val="EE0000"/>
                <w:sz w:val="28"/>
                <w:szCs w:val="28"/>
              </w:rPr>
            </w:pPr>
          </w:p>
        </w:tc>
        <w:tc>
          <w:tcPr>
            <w:tcW w:w="3006" w:type="dxa"/>
          </w:tcPr>
          <w:p w14:paraId="066B5D41" w14:textId="77777777" w:rsidR="00C422B0" w:rsidRPr="004F3BDA" w:rsidRDefault="00C422B0" w:rsidP="00E72F28">
            <w:pPr>
              <w:rPr>
                <w:rFonts w:ascii="Calibri" w:hAnsi="Calibri" w:cs="Calibri"/>
                <w:b/>
                <w:bCs/>
                <w:color w:val="EE0000"/>
                <w:sz w:val="28"/>
                <w:szCs w:val="28"/>
              </w:rPr>
            </w:pPr>
          </w:p>
        </w:tc>
      </w:tr>
      <w:tr w:rsidR="00C422B0" w:rsidRPr="004F3BDA" w14:paraId="41135364" w14:textId="77777777" w:rsidTr="00E72F28">
        <w:tc>
          <w:tcPr>
            <w:tcW w:w="3005" w:type="dxa"/>
          </w:tcPr>
          <w:p w14:paraId="7024D4DC" w14:textId="77777777" w:rsidR="00C422B0" w:rsidRPr="00756CDD" w:rsidRDefault="00C422B0" w:rsidP="008165CD">
            <w:pPr>
              <w:jc w:val="center"/>
              <w:rPr>
                <w:rFonts w:ascii="Calibri" w:hAnsi="Calibri" w:cs="Calibri"/>
              </w:rPr>
            </w:pPr>
            <w:r w:rsidRPr="00756CDD">
              <w:rPr>
                <w:color w:val="24303B"/>
              </w:rPr>
              <w:t>Laterale middenvoet</w:t>
            </w:r>
          </w:p>
        </w:tc>
        <w:tc>
          <w:tcPr>
            <w:tcW w:w="3005" w:type="dxa"/>
          </w:tcPr>
          <w:p w14:paraId="5006E7E5" w14:textId="77777777" w:rsidR="00C422B0" w:rsidRPr="004F3BDA" w:rsidRDefault="00C422B0" w:rsidP="00E72F28">
            <w:pPr>
              <w:rPr>
                <w:rFonts w:ascii="Calibri" w:hAnsi="Calibri" w:cs="Calibri"/>
                <w:b/>
                <w:bCs/>
                <w:color w:val="EE0000"/>
                <w:sz w:val="28"/>
                <w:szCs w:val="28"/>
              </w:rPr>
            </w:pPr>
          </w:p>
        </w:tc>
        <w:tc>
          <w:tcPr>
            <w:tcW w:w="3006" w:type="dxa"/>
          </w:tcPr>
          <w:p w14:paraId="33FB0C4A" w14:textId="77777777" w:rsidR="00C422B0" w:rsidRPr="004F3BDA" w:rsidRDefault="00C422B0" w:rsidP="00E72F28">
            <w:pPr>
              <w:rPr>
                <w:rFonts w:ascii="Calibri" w:hAnsi="Calibri" w:cs="Calibri"/>
                <w:b/>
                <w:bCs/>
                <w:color w:val="EE0000"/>
                <w:sz w:val="28"/>
                <w:szCs w:val="28"/>
              </w:rPr>
            </w:pPr>
          </w:p>
        </w:tc>
      </w:tr>
      <w:tr w:rsidR="00C422B0" w:rsidRPr="004F3BDA" w14:paraId="12DD1AF3" w14:textId="77777777" w:rsidTr="00E72F28">
        <w:tc>
          <w:tcPr>
            <w:tcW w:w="3005" w:type="dxa"/>
          </w:tcPr>
          <w:p w14:paraId="5F222F65" w14:textId="77777777" w:rsidR="00C422B0" w:rsidRPr="00756CDD" w:rsidRDefault="00C422B0" w:rsidP="008165CD">
            <w:pPr>
              <w:jc w:val="center"/>
              <w:rPr>
                <w:rFonts w:ascii="Calibri" w:hAnsi="Calibri" w:cs="Calibri"/>
              </w:rPr>
            </w:pPr>
            <w:proofErr w:type="spellStart"/>
            <w:r w:rsidRPr="00756CDD">
              <w:rPr>
                <w:color w:val="24303B"/>
              </w:rPr>
              <w:t>Metatarsaal</w:t>
            </w:r>
            <w:proofErr w:type="spellEnd"/>
            <w:r w:rsidRPr="00756CDD">
              <w:rPr>
                <w:color w:val="24303B"/>
              </w:rPr>
              <w:t xml:space="preserve"> 1</w:t>
            </w:r>
          </w:p>
        </w:tc>
        <w:tc>
          <w:tcPr>
            <w:tcW w:w="3005" w:type="dxa"/>
          </w:tcPr>
          <w:p w14:paraId="3D812543" w14:textId="77777777" w:rsidR="00C422B0" w:rsidRPr="004F3BDA" w:rsidRDefault="00C422B0" w:rsidP="00E72F28">
            <w:pPr>
              <w:rPr>
                <w:rFonts w:ascii="Calibri" w:hAnsi="Calibri" w:cs="Calibri"/>
                <w:b/>
                <w:bCs/>
                <w:color w:val="EE0000"/>
                <w:sz w:val="28"/>
                <w:szCs w:val="28"/>
              </w:rPr>
            </w:pPr>
          </w:p>
        </w:tc>
        <w:tc>
          <w:tcPr>
            <w:tcW w:w="3006" w:type="dxa"/>
          </w:tcPr>
          <w:p w14:paraId="1E7F4093" w14:textId="77777777" w:rsidR="00C422B0" w:rsidRPr="004F3BDA" w:rsidRDefault="00C422B0" w:rsidP="00E72F28">
            <w:pPr>
              <w:rPr>
                <w:rFonts w:ascii="Calibri" w:hAnsi="Calibri" w:cs="Calibri"/>
                <w:b/>
                <w:bCs/>
                <w:color w:val="EE0000"/>
                <w:sz w:val="28"/>
                <w:szCs w:val="28"/>
              </w:rPr>
            </w:pPr>
          </w:p>
        </w:tc>
      </w:tr>
      <w:tr w:rsidR="00C422B0" w:rsidRPr="004F3BDA" w14:paraId="4D134F43" w14:textId="77777777" w:rsidTr="00E72F28">
        <w:tc>
          <w:tcPr>
            <w:tcW w:w="3005" w:type="dxa"/>
          </w:tcPr>
          <w:p w14:paraId="3B25ADBD" w14:textId="77777777" w:rsidR="00C422B0" w:rsidRPr="00756CDD" w:rsidRDefault="00C422B0" w:rsidP="008165CD">
            <w:pPr>
              <w:jc w:val="center"/>
              <w:rPr>
                <w:rFonts w:ascii="Calibri" w:hAnsi="Calibri" w:cs="Calibri"/>
              </w:rPr>
            </w:pPr>
            <w:proofErr w:type="spellStart"/>
            <w:r w:rsidRPr="00756CDD">
              <w:rPr>
                <w:color w:val="24303B"/>
              </w:rPr>
              <w:t>Metatarsaal</w:t>
            </w:r>
            <w:proofErr w:type="spellEnd"/>
            <w:r w:rsidRPr="00756CDD">
              <w:rPr>
                <w:color w:val="24303B"/>
              </w:rPr>
              <w:t xml:space="preserve"> 2-3</w:t>
            </w:r>
          </w:p>
        </w:tc>
        <w:tc>
          <w:tcPr>
            <w:tcW w:w="3005" w:type="dxa"/>
          </w:tcPr>
          <w:p w14:paraId="2F8700C8" w14:textId="77777777" w:rsidR="00C422B0" w:rsidRPr="004F3BDA" w:rsidRDefault="00C422B0" w:rsidP="00E72F28">
            <w:pPr>
              <w:rPr>
                <w:rFonts w:ascii="Calibri" w:hAnsi="Calibri" w:cs="Calibri"/>
                <w:b/>
                <w:bCs/>
                <w:color w:val="EE0000"/>
                <w:sz w:val="28"/>
                <w:szCs w:val="28"/>
              </w:rPr>
            </w:pPr>
          </w:p>
        </w:tc>
        <w:tc>
          <w:tcPr>
            <w:tcW w:w="3006" w:type="dxa"/>
          </w:tcPr>
          <w:p w14:paraId="6935B951" w14:textId="77777777" w:rsidR="00C422B0" w:rsidRPr="004F3BDA" w:rsidRDefault="00C422B0" w:rsidP="00E72F28">
            <w:pPr>
              <w:rPr>
                <w:rFonts w:ascii="Calibri" w:hAnsi="Calibri" w:cs="Calibri"/>
                <w:b/>
                <w:bCs/>
                <w:color w:val="EE0000"/>
                <w:sz w:val="28"/>
                <w:szCs w:val="28"/>
              </w:rPr>
            </w:pPr>
          </w:p>
        </w:tc>
      </w:tr>
      <w:tr w:rsidR="00C422B0" w:rsidRPr="004F3BDA" w14:paraId="31DA92E7" w14:textId="77777777" w:rsidTr="00E72F28">
        <w:tc>
          <w:tcPr>
            <w:tcW w:w="3005" w:type="dxa"/>
          </w:tcPr>
          <w:p w14:paraId="0F314BF4" w14:textId="77777777" w:rsidR="00C422B0" w:rsidRPr="00756CDD" w:rsidRDefault="00C422B0" w:rsidP="008165CD">
            <w:pPr>
              <w:jc w:val="center"/>
              <w:rPr>
                <w:rFonts w:ascii="Calibri" w:hAnsi="Calibri" w:cs="Calibri"/>
              </w:rPr>
            </w:pPr>
            <w:proofErr w:type="spellStart"/>
            <w:r w:rsidRPr="00756CDD">
              <w:rPr>
                <w:color w:val="24303B"/>
              </w:rPr>
              <w:t>Metatarsaal</w:t>
            </w:r>
            <w:proofErr w:type="spellEnd"/>
            <w:r w:rsidRPr="00756CDD">
              <w:rPr>
                <w:color w:val="24303B"/>
              </w:rPr>
              <w:t xml:space="preserve"> 4-5</w:t>
            </w:r>
          </w:p>
        </w:tc>
        <w:tc>
          <w:tcPr>
            <w:tcW w:w="3005" w:type="dxa"/>
          </w:tcPr>
          <w:p w14:paraId="713B9565" w14:textId="77777777" w:rsidR="00C422B0" w:rsidRPr="004F3BDA" w:rsidRDefault="00C422B0" w:rsidP="00E72F28">
            <w:pPr>
              <w:rPr>
                <w:rFonts w:ascii="Calibri" w:hAnsi="Calibri" w:cs="Calibri"/>
                <w:b/>
                <w:bCs/>
                <w:color w:val="EE0000"/>
                <w:sz w:val="28"/>
                <w:szCs w:val="28"/>
              </w:rPr>
            </w:pPr>
          </w:p>
        </w:tc>
        <w:tc>
          <w:tcPr>
            <w:tcW w:w="3006" w:type="dxa"/>
          </w:tcPr>
          <w:p w14:paraId="15DF4805" w14:textId="77777777" w:rsidR="00C422B0" w:rsidRPr="004F3BDA" w:rsidRDefault="00C422B0" w:rsidP="00E72F28">
            <w:pPr>
              <w:rPr>
                <w:rFonts w:ascii="Calibri" w:hAnsi="Calibri" w:cs="Calibri"/>
                <w:b/>
                <w:bCs/>
                <w:color w:val="EE0000"/>
                <w:sz w:val="28"/>
                <w:szCs w:val="28"/>
              </w:rPr>
            </w:pPr>
          </w:p>
        </w:tc>
      </w:tr>
      <w:tr w:rsidR="00C422B0" w:rsidRPr="004F3BDA" w14:paraId="7A0587EA" w14:textId="77777777" w:rsidTr="00E72F28">
        <w:tc>
          <w:tcPr>
            <w:tcW w:w="3005" w:type="dxa"/>
          </w:tcPr>
          <w:p w14:paraId="74458601" w14:textId="70AA264F" w:rsidR="00EB3477" w:rsidRPr="00EB3477" w:rsidRDefault="00C422B0" w:rsidP="008165CD">
            <w:pPr>
              <w:jc w:val="center"/>
              <w:rPr>
                <w:color w:val="24303B"/>
              </w:rPr>
            </w:pPr>
            <w:proofErr w:type="spellStart"/>
            <w:r w:rsidRPr="00756CDD">
              <w:rPr>
                <w:color w:val="24303B"/>
              </w:rPr>
              <w:t>Hallux</w:t>
            </w:r>
            <w:proofErr w:type="spellEnd"/>
          </w:p>
        </w:tc>
        <w:tc>
          <w:tcPr>
            <w:tcW w:w="3005" w:type="dxa"/>
          </w:tcPr>
          <w:p w14:paraId="2A32C55B" w14:textId="77777777" w:rsidR="00C422B0" w:rsidRPr="004F3BDA" w:rsidRDefault="00C422B0" w:rsidP="00E72F28">
            <w:pPr>
              <w:rPr>
                <w:rFonts w:ascii="Calibri" w:hAnsi="Calibri" w:cs="Calibri"/>
                <w:b/>
                <w:bCs/>
                <w:color w:val="EE0000"/>
                <w:sz w:val="28"/>
                <w:szCs w:val="28"/>
              </w:rPr>
            </w:pPr>
          </w:p>
        </w:tc>
        <w:tc>
          <w:tcPr>
            <w:tcW w:w="3006" w:type="dxa"/>
          </w:tcPr>
          <w:p w14:paraId="78CA0A99" w14:textId="77777777" w:rsidR="00C422B0" w:rsidRPr="004F3BDA" w:rsidRDefault="00C422B0" w:rsidP="00E72F28">
            <w:pPr>
              <w:rPr>
                <w:rFonts w:ascii="Calibri" w:hAnsi="Calibri" w:cs="Calibri"/>
                <w:b/>
                <w:bCs/>
                <w:color w:val="EE0000"/>
                <w:sz w:val="28"/>
                <w:szCs w:val="28"/>
              </w:rPr>
            </w:pPr>
          </w:p>
        </w:tc>
      </w:tr>
      <w:tr w:rsidR="009A6C1C" w:rsidRPr="004F3BDA" w14:paraId="5B33E4BF" w14:textId="77777777" w:rsidTr="00E72F28">
        <w:tc>
          <w:tcPr>
            <w:tcW w:w="3005" w:type="dxa"/>
          </w:tcPr>
          <w:p w14:paraId="78B96FAF" w14:textId="6D53DE38" w:rsidR="009A6C1C" w:rsidRPr="00756CDD" w:rsidRDefault="009A6C1C" w:rsidP="008165CD">
            <w:pPr>
              <w:jc w:val="center"/>
              <w:rPr>
                <w:color w:val="24303B"/>
              </w:rPr>
            </w:pPr>
            <w:r>
              <w:rPr>
                <w:color w:val="24303B"/>
              </w:rPr>
              <w:t>Tenen 2-5</w:t>
            </w:r>
          </w:p>
        </w:tc>
        <w:tc>
          <w:tcPr>
            <w:tcW w:w="3005" w:type="dxa"/>
          </w:tcPr>
          <w:p w14:paraId="7CFE8415" w14:textId="77777777" w:rsidR="009A6C1C" w:rsidRPr="004F3BDA" w:rsidRDefault="009A6C1C" w:rsidP="00E72F28">
            <w:pPr>
              <w:rPr>
                <w:rFonts w:ascii="Calibri" w:hAnsi="Calibri" w:cs="Calibri"/>
                <w:b/>
                <w:bCs/>
                <w:color w:val="EE0000"/>
                <w:sz w:val="28"/>
                <w:szCs w:val="28"/>
              </w:rPr>
            </w:pPr>
          </w:p>
        </w:tc>
        <w:tc>
          <w:tcPr>
            <w:tcW w:w="3006" w:type="dxa"/>
          </w:tcPr>
          <w:p w14:paraId="4B1E0F0B" w14:textId="77777777" w:rsidR="009A6C1C" w:rsidRPr="004F3BDA" w:rsidRDefault="009A6C1C" w:rsidP="00E72F28">
            <w:pPr>
              <w:rPr>
                <w:rFonts w:ascii="Calibri" w:hAnsi="Calibri" w:cs="Calibri"/>
                <w:b/>
                <w:bCs/>
                <w:color w:val="EE0000"/>
                <w:sz w:val="28"/>
                <w:szCs w:val="28"/>
              </w:rPr>
            </w:pPr>
          </w:p>
        </w:tc>
      </w:tr>
    </w:tbl>
    <w:p w14:paraId="0436871A" w14:textId="77777777" w:rsidR="000E0243" w:rsidRDefault="000E0243" w:rsidP="00C422B0">
      <w:pPr>
        <w:rPr>
          <w:color w:val="000000" w:themeColor="text1"/>
        </w:rPr>
      </w:pPr>
    </w:p>
    <w:p w14:paraId="30D4FFD0" w14:textId="77777777" w:rsidR="000E0243" w:rsidRDefault="000E0243" w:rsidP="00C422B0">
      <w:pPr>
        <w:rPr>
          <w:color w:val="000000" w:themeColor="text1"/>
        </w:rPr>
      </w:pPr>
    </w:p>
    <w:p w14:paraId="5885C98D" w14:textId="77777777" w:rsidR="000E0243" w:rsidRDefault="000E0243" w:rsidP="00C422B0">
      <w:pPr>
        <w:rPr>
          <w:color w:val="000000" w:themeColor="text1"/>
        </w:rPr>
      </w:pPr>
    </w:p>
    <w:p w14:paraId="3ED43A97" w14:textId="77777777" w:rsidR="000E0243" w:rsidRDefault="000E0243" w:rsidP="00C422B0">
      <w:pPr>
        <w:rPr>
          <w:color w:val="000000" w:themeColor="text1"/>
        </w:rPr>
      </w:pPr>
    </w:p>
    <w:p w14:paraId="021C370D" w14:textId="77777777" w:rsidR="000E0243" w:rsidRDefault="000E0243" w:rsidP="00C422B0">
      <w:pPr>
        <w:rPr>
          <w:color w:val="000000" w:themeColor="text1"/>
        </w:rPr>
      </w:pPr>
    </w:p>
    <w:p w14:paraId="30BEFFB7" w14:textId="77777777" w:rsidR="000E0243" w:rsidRDefault="000E0243" w:rsidP="00C422B0">
      <w:pPr>
        <w:rPr>
          <w:color w:val="000000" w:themeColor="text1"/>
        </w:rPr>
      </w:pPr>
    </w:p>
    <w:p w14:paraId="20208245" w14:textId="77777777" w:rsidR="000E0243" w:rsidRPr="000E0243" w:rsidRDefault="00C422B0" w:rsidP="00C422B0">
      <w:pPr>
        <w:rPr>
          <w:color w:val="000000" w:themeColor="text1"/>
        </w:rPr>
      </w:pPr>
      <w:r w:rsidRPr="00ED5D2E">
        <w:rPr>
          <w:color w:val="000000" w:themeColor="text1"/>
        </w:rPr>
        <w:t>Definieer per voet de drie doelregio’s die ontlast moeten worden: de regio van de vorige voetzweer en de twee regio’s in voorvoet of middenvoet met de hoogste piekdruk boven 200 kPa. De hiel telt alleen mee als daar de vorige voetzweer zat</w:t>
      </w:r>
    </w:p>
    <w:tbl>
      <w:tblPr>
        <w:tblStyle w:val="Tabelraster"/>
        <w:tblW w:w="0" w:type="auto"/>
        <w:tblLook w:val="04A0" w:firstRow="1" w:lastRow="0" w:firstColumn="1" w:lastColumn="0" w:noHBand="0" w:noVBand="1"/>
      </w:tblPr>
      <w:tblGrid>
        <w:gridCol w:w="2972"/>
        <w:gridCol w:w="3119"/>
        <w:gridCol w:w="2925"/>
      </w:tblGrid>
      <w:tr w:rsidR="00C422B0" w:rsidRPr="004F3BDA" w14:paraId="27FB2B9C" w14:textId="77777777" w:rsidTr="00E72F28">
        <w:tc>
          <w:tcPr>
            <w:tcW w:w="2972" w:type="dxa"/>
          </w:tcPr>
          <w:p w14:paraId="1A32563A" w14:textId="77777777" w:rsidR="00C422B0" w:rsidRPr="004F3BDA" w:rsidRDefault="00C422B0" w:rsidP="00E72F28">
            <w:pPr>
              <w:jc w:val="center"/>
              <w:rPr>
                <w:rFonts w:ascii="Calibri" w:hAnsi="Calibri" w:cs="Calibri"/>
                <w:b/>
                <w:bCs/>
                <w:color w:val="000000" w:themeColor="text1"/>
                <w:sz w:val="24"/>
                <w:szCs w:val="24"/>
              </w:rPr>
            </w:pPr>
            <w:r w:rsidRPr="004F3BDA">
              <w:rPr>
                <w:b/>
                <w:bCs/>
                <w:color w:val="123A5F"/>
                <w:sz w:val="24"/>
                <w:szCs w:val="24"/>
              </w:rPr>
              <w:t>Interessegebied met ulcus</w:t>
            </w:r>
          </w:p>
        </w:tc>
        <w:tc>
          <w:tcPr>
            <w:tcW w:w="3119" w:type="dxa"/>
          </w:tcPr>
          <w:p w14:paraId="1822BBA6" w14:textId="77777777" w:rsidR="00C422B0" w:rsidRPr="004F3BDA" w:rsidRDefault="00C422B0" w:rsidP="00E72F28">
            <w:pPr>
              <w:jc w:val="center"/>
              <w:rPr>
                <w:rFonts w:ascii="Calibri" w:hAnsi="Calibri" w:cs="Calibri"/>
                <w:b/>
                <w:bCs/>
                <w:color w:val="000000" w:themeColor="text1"/>
                <w:sz w:val="24"/>
                <w:szCs w:val="24"/>
              </w:rPr>
            </w:pPr>
            <w:r w:rsidRPr="004F3BDA">
              <w:rPr>
                <w:b/>
                <w:bCs/>
                <w:color w:val="123A5F"/>
                <w:sz w:val="24"/>
                <w:szCs w:val="24"/>
              </w:rPr>
              <w:t>Links</w:t>
            </w:r>
          </w:p>
          <w:p w14:paraId="07859B36" w14:textId="77777777" w:rsidR="00C422B0" w:rsidRPr="004F3BDA" w:rsidRDefault="00C422B0" w:rsidP="00E72F28">
            <w:pPr>
              <w:jc w:val="center"/>
              <w:rPr>
                <w:rFonts w:ascii="Calibri" w:hAnsi="Calibri" w:cs="Calibri"/>
                <w:color w:val="000000" w:themeColor="text1"/>
                <w:sz w:val="24"/>
                <w:szCs w:val="24"/>
              </w:rPr>
            </w:pPr>
            <w:r w:rsidRPr="004F3BDA">
              <w:rPr>
                <w:color w:val="000000" w:themeColor="text1"/>
                <w:sz w:val="24"/>
                <w:szCs w:val="24"/>
              </w:rPr>
              <w:t>Locatie + piekdruk</w:t>
            </w:r>
          </w:p>
        </w:tc>
        <w:tc>
          <w:tcPr>
            <w:tcW w:w="2925" w:type="dxa"/>
          </w:tcPr>
          <w:p w14:paraId="2BA01A2B" w14:textId="77777777" w:rsidR="00C422B0" w:rsidRPr="004F3BDA" w:rsidRDefault="00C422B0" w:rsidP="00E72F28">
            <w:pPr>
              <w:jc w:val="center"/>
              <w:rPr>
                <w:rFonts w:ascii="Calibri" w:hAnsi="Calibri" w:cs="Calibri"/>
                <w:b/>
                <w:bCs/>
                <w:color w:val="000000" w:themeColor="text1"/>
                <w:sz w:val="24"/>
                <w:szCs w:val="24"/>
              </w:rPr>
            </w:pPr>
            <w:r w:rsidRPr="004F3BDA">
              <w:rPr>
                <w:b/>
                <w:bCs/>
                <w:color w:val="123A5F"/>
                <w:sz w:val="24"/>
                <w:szCs w:val="24"/>
              </w:rPr>
              <w:t>Rechts</w:t>
            </w:r>
          </w:p>
          <w:p w14:paraId="3818BC43" w14:textId="77777777" w:rsidR="00C422B0" w:rsidRPr="004F3BDA" w:rsidRDefault="00C422B0" w:rsidP="00E72F28">
            <w:pPr>
              <w:jc w:val="center"/>
              <w:rPr>
                <w:rFonts w:ascii="Calibri" w:hAnsi="Calibri" w:cs="Calibri"/>
                <w:color w:val="000000" w:themeColor="text1"/>
                <w:sz w:val="24"/>
                <w:szCs w:val="24"/>
              </w:rPr>
            </w:pPr>
            <w:r w:rsidRPr="004F3BDA">
              <w:rPr>
                <w:color w:val="000000" w:themeColor="text1"/>
                <w:sz w:val="24"/>
                <w:szCs w:val="24"/>
              </w:rPr>
              <w:t>Locatie + piekdruk</w:t>
            </w:r>
          </w:p>
        </w:tc>
      </w:tr>
      <w:tr w:rsidR="00C422B0" w:rsidRPr="005F6727" w14:paraId="067A1310" w14:textId="77777777" w:rsidTr="00E72F28">
        <w:tc>
          <w:tcPr>
            <w:tcW w:w="2972" w:type="dxa"/>
          </w:tcPr>
          <w:p w14:paraId="69C4CE45" w14:textId="77777777" w:rsidR="00C422B0" w:rsidRPr="006765FC" w:rsidRDefault="00C422B0" w:rsidP="00E72F28">
            <w:pPr>
              <w:rPr>
                <w:rFonts w:ascii="Calibri" w:hAnsi="Calibri" w:cs="Calibri"/>
                <w:color w:val="000000" w:themeColor="text1"/>
                <w:sz w:val="24"/>
                <w:szCs w:val="24"/>
              </w:rPr>
            </w:pPr>
          </w:p>
          <w:p w14:paraId="3E2A1BA9" w14:textId="77777777" w:rsidR="00C422B0" w:rsidRPr="006765FC" w:rsidRDefault="00C422B0" w:rsidP="00E72F28">
            <w:pPr>
              <w:jc w:val="center"/>
              <w:rPr>
                <w:rFonts w:ascii="Calibri" w:hAnsi="Calibri" w:cs="Calibri"/>
                <w:color w:val="000000" w:themeColor="text1"/>
                <w:sz w:val="24"/>
                <w:szCs w:val="24"/>
              </w:rPr>
            </w:pPr>
            <w:r w:rsidRPr="006765FC">
              <w:rPr>
                <w:color w:val="000000" w:themeColor="text1"/>
                <w:sz w:val="24"/>
                <w:szCs w:val="24"/>
              </w:rPr>
              <w:t>Voorgeschiedenis van voetzweer: ja/nee</w:t>
            </w:r>
          </w:p>
        </w:tc>
        <w:tc>
          <w:tcPr>
            <w:tcW w:w="3119" w:type="dxa"/>
          </w:tcPr>
          <w:p w14:paraId="70740021" w14:textId="77777777" w:rsidR="00C422B0" w:rsidRPr="004F3BDA" w:rsidRDefault="00C422B0" w:rsidP="00E72F28">
            <w:pPr>
              <w:rPr>
                <w:rFonts w:ascii="Calibri" w:hAnsi="Calibri" w:cs="Calibri"/>
                <w:b/>
                <w:bCs/>
                <w:color w:val="000000" w:themeColor="text1"/>
                <w:sz w:val="24"/>
                <w:szCs w:val="24"/>
              </w:rPr>
            </w:pPr>
          </w:p>
          <w:p w14:paraId="2D35D4BF" w14:textId="77777777" w:rsidR="00C422B0" w:rsidRPr="004F3BDA" w:rsidRDefault="00C422B0" w:rsidP="00E72F28">
            <w:pPr>
              <w:rPr>
                <w:rFonts w:ascii="Calibri" w:hAnsi="Calibri" w:cs="Calibri"/>
                <w:b/>
                <w:bCs/>
                <w:color w:val="000000" w:themeColor="text1"/>
                <w:sz w:val="24"/>
                <w:szCs w:val="24"/>
              </w:rPr>
            </w:pPr>
          </w:p>
        </w:tc>
        <w:tc>
          <w:tcPr>
            <w:tcW w:w="2925" w:type="dxa"/>
          </w:tcPr>
          <w:p w14:paraId="052F6674" w14:textId="77777777" w:rsidR="00C422B0" w:rsidRPr="004F3BDA" w:rsidRDefault="00C422B0" w:rsidP="00E72F28">
            <w:pPr>
              <w:rPr>
                <w:rFonts w:ascii="Calibri" w:hAnsi="Calibri" w:cs="Calibri"/>
                <w:b/>
                <w:bCs/>
                <w:color w:val="000000" w:themeColor="text1"/>
                <w:sz w:val="24"/>
                <w:szCs w:val="24"/>
              </w:rPr>
            </w:pPr>
          </w:p>
        </w:tc>
      </w:tr>
      <w:tr w:rsidR="00C422B0" w:rsidRPr="005F6727" w14:paraId="61B333F4" w14:textId="77777777" w:rsidTr="00E72F28">
        <w:tc>
          <w:tcPr>
            <w:tcW w:w="2972" w:type="dxa"/>
          </w:tcPr>
          <w:p w14:paraId="1439F2A7" w14:textId="77777777" w:rsidR="00C422B0" w:rsidRPr="006765FC" w:rsidRDefault="00C422B0" w:rsidP="00E72F28">
            <w:pPr>
              <w:rPr>
                <w:rFonts w:ascii="Calibri" w:hAnsi="Calibri" w:cs="Calibri"/>
                <w:color w:val="000000" w:themeColor="text1"/>
                <w:sz w:val="24"/>
                <w:szCs w:val="24"/>
              </w:rPr>
            </w:pPr>
          </w:p>
          <w:p w14:paraId="0E1EC018" w14:textId="77777777" w:rsidR="00C422B0" w:rsidRPr="006765FC" w:rsidRDefault="00C422B0" w:rsidP="00E72F28">
            <w:pPr>
              <w:jc w:val="center"/>
              <w:rPr>
                <w:rFonts w:ascii="Calibri" w:hAnsi="Calibri" w:cs="Calibri"/>
                <w:color w:val="000000" w:themeColor="text1"/>
                <w:sz w:val="24"/>
                <w:szCs w:val="24"/>
              </w:rPr>
            </w:pPr>
            <w:r w:rsidRPr="006765FC">
              <w:rPr>
                <w:color w:val="000000" w:themeColor="text1"/>
                <w:sz w:val="24"/>
                <w:szCs w:val="24"/>
              </w:rPr>
              <w:t>Voorgeschiedenis van voetzweer: ja/nee</w:t>
            </w:r>
          </w:p>
        </w:tc>
        <w:tc>
          <w:tcPr>
            <w:tcW w:w="3119" w:type="dxa"/>
          </w:tcPr>
          <w:p w14:paraId="4CBC20E0" w14:textId="77777777" w:rsidR="00C422B0" w:rsidRPr="004F3BDA" w:rsidRDefault="00C422B0" w:rsidP="00E72F28">
            <w:pPr>
              <w:rPr>
                <w:rFonts w:ascii="Calibri" w:hAnsi="Calibri" w:cs="Calibri"/>
                <w:b/>
                <w:bCs/>
                <w:color w:val="000000" w:themeColor="text1"/>
                <w:sz w:val="24"/>
                <w:szCs w:val="24"/>
              </w:rPr>
            </w:pPr>
          </w:p>
        </w:tc>
        <w:tc>
          <w:tcPr>
            <w:tcW w:w="2925" w:type="dxa"/>
          </w:tcPr>
          <w:p w14:paraId="68460824" w14:textId="77777777" w:rsidR="00C422B0" w:rsidRPr="004F3BDA" w:rsidRDefault="00C422B0" w:rsidP="00E72F28">
            <w:pPr>
              <w:rPr>
                <w:rFonts w:ascii="Calibri" w:hAnsi="Calibri" w:cs="Calibri"/>
                <w:b/>
                <w:bCs/>
                <w:color w:val="000000" w:themeColor="text1"/>
                <w:sz w:val="24"/>
                <w:szCs w:val="24"/>
              </w:rPr>
            </w:pPr>
          </w:p>
        </w:tc>
      </w:tr>
      <w:tr w:rsidR="00C422B0" w:rsidRPr="005F6727" w14:paraId="35070A49" w14:textId="77777777" w:rsidTr="00E72F28">
        <w:tc>
          <w:tcPr>
            <w:tcW w:w="2972" w:type="dxa"/>
          </w:tcPr>
          <w:p w14:paraId="32DD008B" w14:textId="77777777" w:rsidR="00C422B0" w:rsidRPr="006765FC" w:rsidRDefault="00C422B0" w:rsidP="00E72F28">
            <w:pPr>
              <w:rPr>
                <w:rFonts w:ascii="Calibri" w:hAnsi="Calibri" w:cs="Calibri"/>
                <w:color w:val="000000" w:themeColor="text1"/>
                <w:sz w:val="24"/>
                <w:szCs w:val="24"/>
              </w:rPr>
            </w:pPr>
          </w:p>
          <w:p w14:paraId="636A935C" w14:textId="77777777" w:rsidR="00C422B0" w:rsidRPr="006765FC" w:rsidRDefault="00C422B0" w:rsidP="00E72F28">
            <w:pPr>
              <w:jc w:val="center"/>
              <w:rPr>
                <w:rFonts w:ascii="Calibri" w:hAnsi="Calibri" w:cs="Calibri"/>
                <w:color w:val="000000" w:themeColor="text1"/>
                <w:sz w:val="24"/>
                <w:szCs w:val="24"/>
              </w:rPr>
            </w:pPr>
            <w:r w:rsidRPr="006765FC">
              <w:rPr>
                <w:color w:val="000000" w:themeColor="text1"/>
                <w:sz w:val="24"/>
                <w:szCs w:val="24"/>
              </w:rPr>
              <w:t>Voorgeschiedenis van voetzweer: ja/nee</w:t>
            </w:r>
          </w:p>
        </w:tc>
        <w:tc>
          <w:tcPr>
            <w:tcW w:w="3119" w:type="dxa"/>
          </w:tcPr>
          <w:p w14:paraId="0AA4197A" w14:textId="77777777" w:rsidR="00C422B0" w:rsidRPr="004F3BDA" w:rsidRDefault="00C422B0" w:rsidP="00E72F28">
            <w:pPr>
              <w:rPr>
                <w:rFonts w:ascii="Calibri" w:hAnsi="Calibri" w:cs="Calibri"/>
                <w:b/>
                <w:bCs/>
                <w:color w:val="000000" w:themeColor="text1"/>
                <w:sz w:val="24"/>
                <w:szCs w:val="24"/>
              </w:rPr>
            </w:pPr>
          </w:p>
        </w:tc>
        <w:tc>
          <w:tcPr>
            <w:tcW w:w="2925" w:type="dxa"/>
          </w:tcPr>
          <w:p w14:paraId="547203C2" w14:textId="77777777" w:rsidR="00C422B0" w:rsidRPr="004F3BDA" w:rsidRDefault="00C422B0" w:rsidP="00E72F28">
            <w:pPr>
              <w:rPr>
                <w:rFonts w:ascii="Calibri" w:hAnsi="Calibri" w:cs="Calibri"/>
                <w:b/>
                <w:bCs/>
                <w:color w:val="000000" w:themeColor="text1"/>
                <w:sz w:val="24"/>
                <w:szCs w:val="24"/>
              </w:rPr>
            </w:pPr>
          </w:p>
        </w:tc>
      </w:tr>
    </w:tbl>
    <w:p w14:paraId="0293A539" w14:textId="2C24380F" w:rsidR="00E13A59" w:rsidRPr="007F3A06" w:rsidRDefault="00E13A59" w:rsidP="00E50D99">
      <w:pPr>
        <w:rPr>
          <w:rFonts w:ascii="Calibri" w:hAnsi="Calibri" w:cs="Calibri"/>
          <w:b/>
          <w:bCs/>
          <w:color w:val="EE0000"/>
          <w:lang w:val="nl-NL"/>
        </w:rPr>
      </w:pPr>
    </w:p>
    <w:sectPr w:rsidR="00E13A59" w:rsidRPr="007F3A06">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51E08" w14:textId="77777777" w:rsidR="005B5BD5" w:rsidRPr="004475F9" w:rsidRDefault="005B5BD5" w:rsidP="00F65961">
      <w:pPr>
        <w:spacing w:after="0" w:line="240" w:lineRule="auto"/>
      </w:pPr>
    </w:p>
  </w:endnote>
  <w:endnote w:type="continuationSeparator" w:id="0">
    <w:p w14:paraId="24F6A7AE" w14:textId="77777777" w:rsidR="005B5BD5" w:rsidRPr="004475F9" w:rsidRDefault="005B5BD5"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D65914" w:rsidRDefault="00D65914">
    <w:pPr>
      <w:pBdr>
        <w:top w:val="single" w:sz="6" w:space="6" w:color="C4CED8"/>
      </w:pBdr>
    </w:pPr>
    <w:r>
      <w:rPr>
        <w:noProof/>
      </w:rPr>
      <w:drawing>
        <wp:anchor distT="0" distB="0" distL="114300" distR="114300" simplePos="0" relativeHeight="251658241"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 xml:space="preserve">PARADISE-studie  ·  eCRF 09: Meting </w:t>
    </w:r>
    <w:proofErr w:type="spellStart"/>
    <w:r>
      <w:rPr>
        <w:color w:val="59636E"/>
        <w:sz w:val="16"/>
        <w:szCs w:val="16"/>
      </w:rPr>
      <w:t>plantaire</w:t>
    </w:r>
    <w:proofErr w:type="spellEnd"/>
    <w:r>
      <w:rPr>
        <w:color w:val="59636E"/>
        <w:sz w:val="16"/>
        <w:szCs w:val="16"/>
      </w:rPr>
      <w:t xml:space="preserve"> druk - baseline ·  Versie </w:t>
    </w:r>
    <w:r>
      <w:rPr>
        <w:i/>
        <w:iCs/>
        <w:color w:val="59636E"/>
        <w:sz w:val="16"/>
        <w:szCs w:val="16"/>
      </w:rPr>
      <w:t>[ 1.0 ]</w:t>
    </w:r>
    <w:r>
      <w:rPr>
        <w:color w:val="59636E"/>
        <w:sz w:val="16"/>
        <w:szCs w:val="16"/>
      </w:rPr>
      <w:t xml:space="preserve">  ·  </w:t>
    </w:r>
    <w:r>
      <w:rPr>
        <w:i/>
        <w:iCs/>
        <w:color w:val="59636E"/>
        <w:sz w:val="16"/>
        <w:szCs w:val="16"/>
      </w:rPr>
      <w:t>[ 27/07/2026 ]</w:t>
    </w:r>
    <w:r>
      <w:rPr>
        <w:color w:val="59636E"/>
        <w:sz w:val="16"/>
        <w:szCs w:val="16"/>
      </w:rPr>
      <w:t xml:space="preserve">  ·  Pagina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F8AE6" w14:textId="77777777" w:rsidR="005B5BD5" w:rsidRPr="004475F9" w:rsidRDefault="005B5BD5" w:rsidP="00F65961">
      <w:pPr>
        <w:spacing w:after="0" w:line="240" w:lineRule="auto"/>
      </w:pPr>
    </w:p>
  </w:footnote>
  <w:footnote w:type="continuationSeparator" w:id="0">
    <w:p w14:paraId="47927E27" w14:textId="77777777" w:rsidR="005B5BD5" w:rsidRPr="004475F9" w:rsidRDefault="005B5BD5"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D65914" w:rsidRPr="00EC7510" w:rsidRDefault="00D65914"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794711100">
    <w:abstractNumId w:val="1"/>
  </w:num>
  <w:num w:numId="2" w16cid:durableId="883757182">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3C4F"/>
    <w:rsid w:val="00057B77"/>
    <w:rsid w:val="000E0243"/>
    <w:rsid w:val="000E7B4C"/>
    <w:rsid w:val="00113558"/>
    <w:rsid w:val="00170158"/>
    <w:rsid w:val="00171254"/>
    <w:rsid w:val="0018199E"/>
    <w:rsid w:val="00262FCE"/>
    <w:rsid w:val="00277E82"/>
    <w:rsid w:val="002C3181"/>
    <w:rsid w:val="002C3698"/>
    <w:rsid w:val="002D2B81"/>
    <w:rsid w:val="00344170"/>
    <w:rsid w:val="00344AD0"/>
    <w:rsid w:val="003539DF"/>
    <w:rsid w:val="0035570B"/>
    <w:rsid w:val="00367CBB"/>
    <w:rsid w:val="00385176"/>
    <w:rsid w:val="003C31D4"/>
    <w:rsid w:val="003C3562"/>
    <w:rsid w:val="00447043"/>
    <w:rsid w:val="004475F9"/>
    <w:rsid w:val="00456A4E"/>
    <w:rsid w:val="00470326"/>
    <w:rsid w:val="004753BD"/>
    <w:rsid w:val="00487D7F"/>
    <w:rsid w:val="004F6724"/>
    <w:rsid w:val="005707F3"/>
    <w:rsid w:val="005B5BD5"/>
    <w:rsid w:val="005C26B5"/>
    <w:rsid w:val="005F2FF8"/>
    <w:rsid w:val="006721FC"/>
    <w:rsid w:val="006765FC"/>
    <w:rsid w:val="00711066"/>
    <w:rsid w:val="0073481C"/>
    <w:rsid w:val="00737223"/>
    <w:rsid w:val="00756CDD"/>
    <w:rsid w:val="00795DD0"/>
    <w:rsid w:val="007B63C0"/>
    <w:rsid w:val="007F3A06"/>
    <w:rsid w:val="008020F9"/>
    <w:rsid w:val="008131E7"/>
    <w:rsid w:val="00813349"/>
    <w:rsid w:val="008165CD"/>
    <w:rsid w:val="009431A3"/>
    <w:rsid w:val="009525C4"/>
    <w:rsid w:val="0096192F"/>
    <w:rsid w:val="009A6C1C"/>
    <w:rsid w:val="00A27939"/>
    <w:rsid w:val="00A44462"/>
    <w:rsid w:val="00AF0C26"/>
    <w:rsid w:val="00B118EF"/>
    <w:rsid w:val="00B24E11"/>
    <w:rsid w:val="00B9635A"/>
    <w:rsid w:val="00BC73B2"/>
    <w:rsid w:val="00C157D2"/>
    <w:rsid w:val="00C22F06"/>
    <w:rsid w:val="00C34113"/>
    <w:rsid w:val="00C422B0"/>
    <w:rsid w:val="00C87055"/>
    <w:rsid w:val="00CA4254"/>
    <w:rsid w:val="00CE2619"/>
    <w:rsid w:val="00D243A7"/>
    <w:rsid w:val="00D65914"/>
    <w:rsid w:val="00DC63DF"/>
    <w:rsid w:val="00DE35BB"/>
    <w:rsid w:val="00E13A59"/>
    <w:rsid w:val="00E32F43"/>
    <w:rsid w:val="00E34A1C"/>
    <w:rsid w:val="00E50D99"/>
    <w:rsid w:val="00E73476"/>
    <w:rsid w:val="00EB1210"/>
    <w:rsid w:val="00EB3477"/>
    <w:rsid w:val="00EC572D"/>
    <w:rsid w:val="00ED5D2E"/>
    <w:rsid w:val="00EE5A36"/>
    <w:rsid w:val="00F00405"/>
    <w:rsid w:val="00F00B9C"/>
    <w:rsid w:val="00F37E76"/>
    <w:rsid w:val="00F65961"/>
    <w:rsid w:val="00F853FD"/>
    <w:rsid w:val="00F943CF"/>
    <w:rsid w:val="00FC6CD9"/>
    <w:rsid w:val="00FF4562"/>
    <w:rsid w:val="00FF50C5"/>
    <w:rsid w:val="0F6D6D5E"/>
    <w:rsid w:val="2F445CF1"/>
    <w:rsid w:val="4FB7E03C"/>
    <w:rsid w:val="79AD6B8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uiPriority w:val="9"/>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paragraph" w:styleId="Revisie">
    <w:name w:val="Revision"/>
    <w:hidden/>
    <w:uiPriority w:val="99"/>
    <w:semiHidden/>
    <w:rsid w:val="00E73476"/>
    <w:pPr>
      <w:spacing w:after="0" w:line="240" w:lineRule="auto"/>
    </w:pPr>
    <w:rPr>
      <w:rFonts w:ascii="Arial" w:eastAsia="Arial" w:hAnsi="Arial" w:cs="Arial"/>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FBABC5-65D4-4473-8F42-EB0F9F34F51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63B1017-2742-4415-A24D-065BA591908D}">
  <ds:schemaRefs>
    <ds:schemaRef ds:uri="http://schemas.microsoft.com/sharepoint/v3/contenttype/forms"/>
  </ds:schemaRefs>
</ds:datastoreItem>
</file>

<file path=customXml/itemProps3.xml><?xml version="1.0" encoding="utf-8"?>
<ds:datastoreItem xmlns:ds="http://schemas.openxmlformats.org/officeDocument/2006/customXml" ds:itemID="{7B36E412-16E7-4980-96FD-72FA6FEC53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228</Words>
  <Characters>1255</Characters>
  <Application>Microsoft Office Word</Application>
  <DocSecurity>0</DocSecurity>
  <Lines>10</Lines>
  <Paragraphs>2</Paragraphs>
  <ScaleCrop>false</ScaleCrop>
  <Company/>
  <LinksUpToDate>false</LinksUpToDate>
  <CharactersWithSpaces>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28</cp:revision>
  <dcterms:created xsi:type="dcterms:W3CDTF">2026-03-30T11:46:00Z</dcterms:created>
  <dcterms:modified xsi:type="dcterms:W3CDTF">2026-07-29T12:39:00Z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