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1F6642A" ns2:textId="7DE99F8B" w:rsidR="00D47670" w:rsidRPr="00D1417A" w:rsidRDefault="00A02229" w:rsidP="00FF6471">
      <w:pPr>
        <w:spacing w:after="240"/>
        <w:jc w:val="center"/>
        <w:rPr>
          <w:lang w:val="en-GB"/>
        </w:rPr>
      </w:pPr>
      <w:r w:rsidRPr="00D1417A">
        <w:rPr>
          <w:b/>
          <w:bCs/>
          <w:sz w:val="30"/>
          <w:szCs w:val="30"/>
          <w:lang w:val="en-GB"/>
        </w:rPr>
        <w:t xml:space="preserve">Integrating offloading, adherence monitoring and behaviour change to prevent diabetic foot ulcer recurrence: protocol for the PARADISE multicentre randomised controlled trial</w:t>
      </w:r>
    </w:p>
    <w:p ns2:paraId="11F6642C" ns2:textId="2C1C6A1C" w:rsidR="00D47670" w:rsidRPr="00D1417A" w:rsidRDefault="00A02229">
      <w:pPr>
        <w:spacing w:after="140" w:line="276" w:lineRule="auto"/>
        <w:jc w:val="both"/>
        <w:rPr>
          <w:lang w:val="en-GB"/>
        </w:rPr>
      </w:pPr>
      <w:r w:rsidRPr="00D1417A">
        <w:rPr>
          <w:b/>
          <w:bCs/>
          <w:lang w:val="en-GB"/>
        </w:rPr>
        <w:t xml:space="preserve">Authors:</w:t>
      </w:r>
      <w:r w:rsidR="004741E7" w:rsidRPr="000736D2">
        <w:rPr>
          <w:lang w:val="en-GB"/>
        </w:rPr>
        <w:t xml:space="preserve"> Janou De Buyser¹*, Fabienne Dobbels², Maaike Fobelets³, Koen Putman³, Kevin Deschamps¹</w:t>
      </w:r>
    </w:p>
    <w:p ns2:paraId="1FCA2789" ns2:textId="77777777" w:rsidR="000736D2" w:rsidRPr="000736D2" w:rsidRDefault="00A02229" w:rsidP="000736D2">
      <w:pPr>
        <w:spacing w:after="140" w:line="276" w:lineRule="auto"/>
        <w:jc w:val="both"/>
        <w:rPr>
          <w:lang w:val="en-GB"/>
        </w:rPr>
      </w:pPr>
      <w:r w:rsidRPr="00D1417A">
        <w:rPr>
          <w:b/>
          <w:bCs/>
          <w:lang w:val="en-GB"/>
        </w:rPr>
        <w:t xml:space="preserve">Affiliations:</w:t>
      </w:r>
      <w:r w:rsidR="000736D2">
        <w:rPr>
          <w:b/>
          <w:bCs/>
          <w:lang w:val="en-GB"/>
        </w:rPr>
        <w:br/>
      </w:r>
      <w:r w:rsidR="000736D2" w:rsidRPr="000736D2">
        <w:rPr>
          <w:lang w:val="en-GB"/>
        </w:rPr>
        <w:t xml:space="preserve">¹ Department of Rehabilitation Sciences, Musculoskeletal Research Group, KU Leuven, Bruges Campus, Bruges, Belgium</w:t>
      </w:r>
    </w:p>
    <w:p ns2:paraId="295B87E4" ns2:textId="77777777" w:rsidR="000736D2" w:rsidRPr="000736D2" w:rsidRDefault="000736D2" w:rsidP="000736D2">
      <w:pPr>
        <w:spacing w:after="140" w:line="276" w:lineRule="auto"/>
        <w:jc w:val="both"/>
        <w:rPr>
          <w:lang w:val="en-GB"/>
        </w:rPr>
      </w:pPr>
      <w:r w:rsidRPr="000736D2">
        <w:rPr>
          <w:lang w:val="en-GB"/>
        </w:rPr>
        <w:t xml:space="preserve">² Academic Centre for Nursing and Midwifery, Department of Public Health and Primary Care, KU Leuven, Leuven, Belgium</w:t>
      </w:r>
    </w:p>
    <w:p ns2:paraId="11F6642D" ns2:textId="41B25040" w:rsidR="00D47670" w:rsidRPr="00FF6471" w:rsidRDefault="000736D2">
      <w:pPr>
        <w:spacing w:after="140" w:line="276" w:lineRule="auto"/>
        <w:jc w:val="both"/>
        <w:rPr>
          <w:lang w:val="en-GB"/>
        </w:rPr>
      </w:pPr>
      <w:r w:rsidRPr="00FF6471">
        <w:rPr>
          <w:lang w:val="en-GB"/>
        </w:rPr>
        <w:t xml:space="preserve">³ Faculty of Medicine and Pharmacy, Vrije Universiteit Brussel (VUB), Brussels, Belgium</w:t>
      </w:r>
    </w:p>
    <w:p ns2:paraId="2602A031" ns2:textId="77777777" w:rsidR="00FF6471" w:rsidRDefault="00A02229">
      <w:pPr>
        <w:spacing w:after="140" w:line="276" w:lineRule="auto"/>
        <w:jc w:val="both"/>
        <w:rPr>
          <w:b/>
          <w:bCs/>
          <w:lang w:val="en-GB"/>
        </w:rPr>
      </w:pPr>
      <w:r w:rsidRPr="00D1417A">
        <w:rPr>
          <w:b/>
          <w:bCs/>
          <w:lang w:val="en-GB"/>
        </w:rPr>
        <w:t xml:space="preserve">Corresponding author:</w:t>
      </w:r>
    </w:p>
    <w:p ns2:paraId="11F6642E" ns2:textId="2C70AF43" w:rsidR="00D47670" w:rsidRPr="00D1417A" w:rsidRDefault="00FF6471">
      <w:pPr>
        <w:spacing w:after="140" w:line="276" w:lineRule="auto"/>
        <w:jc w:val="both"/>
        <w:rPr>
          <w:lang w:val="en-GB"/>
        </w:rPr>
      </w:pPr>
      <w:r w:rsidRPr="00FF6471">
        <w:rPr>
          <w:lang w:val="en-GB"/>
        </w:rPr>
        <w:t xml:space="preserve">Janou De Buyser, Department of Rehabilitation Sciences, Musculoskeletal Research Group, KU Leuven, Bruges Campus, </w:t>
      </w:r>
      <w:proofErr w:type="spellStart"/>
      <w:r w:rsidRPr="00FF6471">
        <w:rPr>
          <w:lang w:val="en-GB"/>
        </w:rPr>
        <w:t xml:space="preserve">Spoorwegstraat</w:t>
      </w:r>
      <w:proofErr w:type="spellEnd"/>
      <w:r w:rsidRPr="00FF6471">
        <w:rPr>
          <w:lang w:val="en-GB"/>
        </w:rPr>
        <w:t xml:space="preserve"> 12, 8200 Bruges, Belgium. Email: </w:t>
      </w:r>
      <w:hyperlink ns3:id="rId7" w:history="1">
        <w:r w:rsidRPr="00FF6471">
          <w:rPr>
            <w:rStyle w:val="Hyperlink"/>
            <w:lang w:val="en-GB"/>
          </w:rPr>
          <w:t xml:space="preserve">janou.debuyser@kuleuven.be</w:t>
        </w:r>
      </w:hyperlink>
    </w:p>
    <w:p ns2:paraId="11F6642F" ns2:textId="77777777" w:rsidR="00D47670" w:rsidRPr="00D1417A" w:rsidRDefault="00A02229">
      <w:pPr>
        <w:pStyle w:val="Kop1"/>
        <w:spacing w:before="320" w:after="160"/>
        <w:rPr>
          <w:lang w:val="en-GB"/>
        </w:rPr>
      </w:pPr>
      <w:r w:rsidRPr="00D1417A">
        <w:rPr>
          <w:lang w:val="en-GB"/>
        </w:rPr>
        <w:t xml:space="preserve">Abstract</w:t>
      </w:r>
    </w:p>
    <w:p ns2:paraId="31327EBD" ns2:textId="77777777" w:rsidR="00A72268" w:rsidRPr="00A72268" w:rsidRDefault="00A02229">
      <w:pPr>
        <w:spacing w:after="140" w:line="276" w:lineRule="auto"/>
        <w:jc w:val="both"/>
        <w:rPr>
          <w:lang w:val="en-GB"/>
        </w:rPr>
      </w:pPr>
      <w:r w:rsidRPr="00D1417A">
        <w:rPr>
          <w:b/>
          <w:bCs/>
          <w:lang w:val="en-GB"/>
        </w:rPr>
        <w:t xml:space="preserve">Background. </w:t>
      </w:r>
      <w:r w:rsidR="00A60DDB" w:rsidRPr="00A72268">
        <w:rPr>
          <w:lang w:val="en-GB"/>
        </w:rPr>
        <w:t xml:space="preserve">Approximately 40% of people with diabetes experience foot-ulcer recurrence within one year after healing, increasing to 65% within five years. Recurrence results from repetitive plantar stress combined with loss of protective sensation and requires both effective offloading and sustained use of preventive footwear. Previous interventions targeting these components separately have shown limited effectiveness. Pressure-optimised footwear trials have not consistently reduced recurrence, partly due to insufficient adherence, while education alone has shown limited preventive benefit. Objective monitoring technologies now allow footwear adherence to be quantified and targeted. Whether integrating pressure optimisation, adherence monitoring, and behavioural support into a single care pathway improves outcomes under routine clinical conditions remains unknown.</w:t>
      </w:r>
    </w:p>
    <w:p ns2:paraId="1BF575BC" ns2:textId="44950437" w:rsidR="00A72268" w:rsidRPr="00610100" w:rsidRDefault="00A02229">
      <w:pPr>
        <w:spacing w:after="140" w:line="276" w:lineRule="auto"/>
        <w:jc w:val="both"/>
        <w:rPr>
          <w:lang w:val="en-GB"/>
        </w:rPr>
      </w:pPr>
      <w:r w:rsidRPr="00D1417A">
        <w:rPr>
          <w:b/>
          <w:bCs/>
          <w:lang w:val="en-GB"/>
        </w:rPr>
        <w:t xml:space="preserve">Methods. </w:t>
      </w:r>
      <w:r w:rsidR="00A72268" w:rsidRPr="00610100">
        <w:rPr>
          <w:lang w:val="en-GB"/>
        </w:rPr>
        <w:t xml:space="preserve">PARADISE is a multicentre, parallel-group, open-label, superiority randomised controlled trial conducted in six Belgian Diabetic Foot Clinics (three academic and three non-academic). A total of 144 adults with diabetes and an International Working Group on the Diabetic Foot risk category 3 foot will be randomised 1:1 to usual care or usual care plus </w:t>
      </w:r>
      <w:r w:rsidR="00E83B29" w:rsidRPr="00D1417A">
        <w:rPr>
          <w:lang w:val="en-GB"/>
        </w:rPr>
        <w:t xml:space="preserve">Pressure-Adherence-Education Driven Service (PARADISE)</w:t>
      </w:r>
      <w:r w:rsidR="00A72268" w:rsidRPr="00610100">
        <w:rPr>
          <w:lang w:val="en-GB"/>
        </w:rPr>
        <w:t xml:space="preserve">, stratified by centre. PARADISE combines pressure-guided optimisation of custom-made foot orthoses, objective footwear-adherence monitoring, and a structured behavioural programme based on the Capability–Opportunity–Motivation–Behaviour model. The co-primary outcomes are 18-month plantar foot-ulcer recurrence and objectively measured footwear adherence at 12 months. The trial will be considered positive only if both outcomes demonstrate statistical significance. An embedded cost-utility analysis, mixed-methods process evaluation, and exploratory analyses of cumulative plantar tissue stress will complement the primary trial outcomes.</w:t>
      </w:r>
    </w:p>
    <w:p ns2:paraId="7FFE7D02" ns2:textId="77777777" w:rsidR="00610100" w:rsidRPr="00610100" w:rsidRDefault="00A02229">
      <w:pPr>
        <w:spacing w:after="140" w:line="276" w:lineRule="auto"/>
        <w:jc w:val="both"/>
        <w:rPr>
          <w:lang w:val="en-GB"/>
        </w:rPr>
      </w:pPr>
      <w:r w:rsidRPr="00D1417A">
        <w:rPr>
          <w:b/>
          <w:bCs/>
          <w:lang w:val="en-GB"/>
        </w:rPr>
        <w:t xml:space="preserve">Discussion. </w:t>
      </w:r>
      <w:r w:rsidR="00610100" w:rsidRPr="00610100">
        <w:rPr>
          <w:lang w:val="en-GB"/>
        </w:rPr>
        <w:t xml:space="preserve">PARADISE evaluates whether a multimodal prevention strategy developed from evidence-based components can be implemented effectively within routine multidisciplinary diabetic foot care. The process evaluation will help distinguish limited clinical effectiveness from implementation </w:t>
      </w:r>
      <w:r w:rsidR="00610100" w:rsidRPr="00610100">
        <w:rPr>
          <w:lang w:val="en-GB"/>
        </w:rPr>
        <w:lastRenderedPageBreak/>
        <w:t xml:space="preserve">barriers. Concurrent measurement of plantar pressure, activity, and footwear use will provide mechanistic insights into the relationship between plantar loading, adherence, and ulcer recurrence.</w:t>
      </w:r>
    </w:p>
    <w:p ns2:paraId="11F66433" ns2:textId="1B524C2C" w:rsidR="00D47670" w:rsidRPr="00D1417A" w:rsidRDefault="00A02229">
      <w:pPr>
        <w:spacing w:after="140" w:line="276" w:lineRule="auto"/>
        <w:jc w:val="both"/>
        <w:rPr>
          <w:lang w:val="en-GB"/>
        </w:rPr>
      </w:pPr>
      <w:r w:rsidRPr="00D1417A">
        <w:rPr>
          <w:b/>
          <w:bCs/>
          <w:lang w:val="en-GB"/>
        </w:rPr>
        <w:t xml:space="preserve">Trial registration.</w:t>
      </w:r>
      <w:r w:rsidRPr="00D1417A">
        <w:rPr>
          <w:lang w:val="en-GB"/>
        </w:rPr>
        <w:t xml:space="preserve"> ClinicalTrials.gov ▮ (regi</w:t>
      </w:r>
      <w:r w:rsidR="00297F20">
        <w:rPr>
          <w:lang w:val="en-GB"/>
        </w:rPr>
        <w:t xml:space="preserve">stered </w:t>
      </w:r>
      <w:r w:rsidR="00297F20">
        <w:rPr>
          <w:rFonts w:ascii="Cambria Math" w:hAnsi="Cambria Math" w:cs="Cambria Math"/>
          <w:lang w:val="en-GB"/>
        </w:rPr>
        <w:t xml:space="preserve">▮</w:t>
      </w:r>
      <w:r w:rsidR="00297F20">
        <w:rPr>
          <w:lang w:val="en-GB"/>
        </w:rPr>
        <w:t xml:space="preserve">)</w:t>
      </w:r>
    </w:p>
    <w:p ns2:paraId="11F66434" ns2:textId="77777777" w:rsidR="00D47670" w:rsidRPr="00D1417A" w:rsidRDefault="00A02229">
      <w:pPr>
        <w:spacing w:after="140" w:line="276" w:lineRule="auto"/>
        <w:jc w:val="both"/>
        <w:rPr>
          <w:lang w:val="en-GB"/>
        </w:rPr>
      </w:pPr>
      <w:r w:rsidRPr="00D1417A">
        <w:rPr>
          <w:b/>
          <w:bCs/>
          <w:lang w:val="en-GB"/>
        </w:rPr>
        <w:t xml:space="preserve">Keywords:</w:t>
      </w:r>
      <w:r w:rsidRPr="00D1417A">
        <w:rPr>
          <w:lang w:val="en-GB"/>
        </w:rPr>
        <w:t xml:space="preserve"> diabetic foot; ulcer recurrence; offloading; plantar pressure; footwear adherence; custom-made foot orthosis; behaviour change; randomised controlled trial; study protocol</w:t>
      </w:r>
    </w:p>
    <w:p ns2:paraId="11F66435" ns2:textId="77777777" w:rsidR="00D47670" w:rsidRPr="00D1417A" w:rsidRDefault="00A02229">
      <w:pPr>
        <w:pStyle w:val="Kop1"/>
        <w:spacing w:before="320" w:after="160"/>
        <w:rPr>
          <w:lang w:val="en-GB"/>
        </w:rPr>
      </w:pPr>
      <w:r w:rsidRPr="00D1417A">
        <w:rPr>
          <w:lang w:val="en-GB"/>
        </w:rPr>
        <w:t xml:space="preserve">Introduction</w:t>
      </w:r>
    </w:p>
    <w:p ns2:paraId="11F66436" ns2:textId="403033AB" w:rsidR="00D47670" w:rsidRPr="00D1417A" w:rsidRDefault="00A02229">
      <w:pPr>
        <w:spacing w:after="140" w:line="276" w:lineRule="auto"/>
        <w:jc w:val="both"/>
        <w:rPr>
          <w:lang w:val="en-GB"/>
        </w:rPr>
      </w:pPr>
      <w:r w:rsidRPr="00D1417A">
        <w:rPr>
          <w:lang w:val="en-GB"/>
        </w:rPr>
        <w:t xml:space="preserve">Foot ulceration is the most frequently </w:t>
      </w:r>
      <w:r w:rsidR="00297F20">
        <w:rPr>
          <w:lang w:val="en-GB"/>
        </w:rPr>
        <w:t xml:space="preserve">recognized</w:t>
      </w:r>
      <w:r w:rsidRPr="00D1417A">
        <w:rPr>
          <w:lang w:val="en-GB"/>
        </w:rPr>
        <w:t xml:space="preserve"> lower-extremity complication of diabetes, affecting 19%</w:t>
      </w:r>
      <w:r w:rsidR="00297F20">
        <w:rPr>
          <w:lang w:val="en-GB"/>
        </w:rPr>
        <w:t xml:space="preserve">–</w:t>
      </w:r>
      <w:r w:rsidRPr="00D1417A">
        <w:rPr>
          <w:lang w:val="en-GB"/>
        </w:rPr>
        <w:t xml:space="preserve">34% of </w:t>
      </w:r>
      <w:r w:rsidR="00297F20">
        <w:rPr>
          <w:lang w:val="en-GB"/>
        </w:rPr>
        <w:t xml:space="preserve">individuals</w:t>
      </w:r>
      <w:r w:rsidRPr="00D1417A">
        <w:rPr>
          <w:lang w:val="en-GB"/>
        </w:rPr>
        <w:t xml:space="preserve"> with diabetes during their lifetime [1]. </w:t>
      </w:r>
      <w:r w:rsidR="00297F20">
        <w:rPr>
          <w:lang w:val="en-GB"/>
        </w:rPr>
        <w:t xml:space="preserve">The consequences of this condition </w:t>
      </w:r>
      <w:r w:rsidRPr="00D1417A">
        <w:rPr>
          <w:lang w:val="en-GB"/>
        </w:rPr>
        <w:t xml:space="preserve">are disproportionate to the clinical attention it </w:t>
      </w:r>
      <w:r w:rsidR="00297F20">
        <w:rPr>
          <w:lang w:val="en-GB"/>
        </w:rPr>
        <w:t xml:space="preserve">receives</w:t>
      </w:r>
      <w:r w:rsidRPr="00D1417A">
        <w:rPr>
          <w:lang w:val="en-GB"/>
        </w:rPr>
        <w:t xml:space="preserve">. Five-year mortality among </w:t>
      </w:r>
      <w:r w:rsidR="00297F20">
        <w:rPr>
          <w:lang w:val="en-GB"/>
        </w:rPr>
        <w:t xml:space="preserve">individuals</w:t>
      </w:r>
      <w:r w:rsidRPr="00D1417A">
        <w:rPr>
          <w:lang w:val="en-GB"/>
        </w:rPr>
        <w:t xml:space="preserve"> with a diabetes-related foot ulcer is 2.5 times that of </w:t>
      </w:r>
      <w:r w:rsidR="00297F20">
        <w:rPr>
          <w:lang w:val="en-GB"/>
        </w:rPr>
        <w:t xml:space="preserve">individuals</w:t>
      </w:r>
      <w:r w:rsidRPr="00D1417A">
        <w:rPr>
          <w:lang w:val="en-GB"/>
        </w:rPr>
        <w:t xml:space="preserve"> with diabetes and no ulcer; more than half of ulcers become </w:t>
      </w:r>
      <w:r w:rsidR="00297F20">
        <w:rPr>
          <w:lang w:val="en-GB"/>
        </w:rPr>
        <w:t xml:space="preserve">infected; and </w:t>
      </w:r>
      <w:r w:rsidRPr="00D1417A">
        <w:rPr>
          <w:lang w:val="en-GB"/>
        </w:rPr>
        <w:t xml:space="preserve">approximately one in five moderate or severe infections leads to amputation; five-year mortality following diabetes-related amputation exceeds 70% [1]. </w:t>
      </w:r>
      <w:r w:rsidR="00297F20">
        <w:rPr>
          <w:lang w:val="en-GB"/>
        </w:rPr>
        <w:t xml:space="preserve">The direct</w:t>
      </w:r>
      <w:r w:rsidRPr="00D1417A">
        <w:rPr>
          <w:lang w:val="en-GB"/>
        </w:rPr>
        <w:t xml:space="preserve"> treatment costs for diabetic foot complications exceed those of many common cancers [1].</w:t>
      </w:r>
    </w:p>
    <w:p ns2:paraId="1F64F7F2" ns2:textId="77777777" w:rsidR="00020E38" w:rsidRDefault="00020E38">
      <w:pPr>
        <w:spacing w:after="140" w:line="276" w:lineRule="auto"/>
        <w:jc w:val="both"/>
        <w:rPr>
          <w:lang w:val="en-GB"/>
        </w:rPr>
      </w:pPr>
      <w:r w:rsidRPr="00020E38">
        <w:rPr>
          <w:lang w:val="en-GB"/>
        </w:rPr>
        <w:t xml:space="preserve">However, healing alone does not represent the main unresolved clinical challenge. In specialised European centres, approximately 77% of diabetic foot ulcers achieve healing within one year [1]. Nevertheless, recurrence remains common after wound closure. By pooling data from 19 studies, including prospective cohorts, one retrospective series, and usual-care arms from nine randomised trials, Armstrong et al. estimated that ulcer recurrence occurs in approximately 40% of patients within one year after healing, increasing to nearly 60% within three years and 65% within five years [1]. Therefore, wound closure should be considered a state of remission rather than definitive resolution, and clinical strategies should focus not only on achieving healing but also on prolonging ulcer-free time and reducing recurrence risk [1].</w:t>
      </w:r>
    </w:p>
    <w:p ns2:paraId="11F66438" ns2:textId="6A74D6E5" w:rsidR="00D47670" w:rsidRPr="00D1417A" w:rsidRDefault="00A02229">
      <w:pPr>
        <w:spacing w:after="140" w:line="276" w:lineRule="auto"/>
        <w:jc w:val="both"/>
        <w:rPr>
          <w:lang w:val="en-GB"/>
        </w:rPr>
      </w:pPr>
      <w:r w:rsidRPr="00D1417A">
        <w:rPr>
          <w:lang w:val="en-GB"/>
        </w:rPr>
        <w:t xml:space="preserve">Recurrence is common because healing resolves the wound without </w:t>
      </w:r>
      <w:r w:rsidR="00401701">
        <w:rPr>
          <w:lang w:val="en-GB"/>
        </w:rPr>
        <w:t xml:space="preserve">addressing</w:t>
      </w:r>
      <w:r w:rsidRPr="00D1417A">
        <w:rPr>
          <w:lang w:val="en-GB"/>
        </w:rPr>
        <w:t xml:space="preserve"> its cause. Peripheral neuropathy, foot deformity, elevated plantar stress, and peripheral artery disease are typically unresolved by epithelialization, although foot structure and perfusion can be improved surgically in selected patients [1].</w:t>
      </w:r>
      <w:r w:rsidR="00401701">
        <w:rPr>
          <w:lang w:val="en-GB"/>
        </w:rPr>
        <w:t xml:space="preserve"/>
      </w:r>
      <w:r w:rsidRPr="00D1417A">
        <w:rPr>
          <w:lang w:val="en-GB"/>
        </w:rPr>
        <w:t xml:space="preserve"/>
      </w:r>
      <w:r w:rsidR="00401701">
        <w:rPr>
          <w:lang w:val="en-GB"/>
        </w:rPr>
        <w:t xml:space="preserve"/>
      </w:r>
      <w:r w:rsidRPr="00D1417A">
        <w:rPr>
          <w:lang w:val="en-GB"/>
        </w:rPr>
        <w:t xml:space="preserve"> The proximate mechanism is mechanical: repetitive stress at a site subject to high vertical or shear loading, in a foot that has lost the protective sensation which would otherwise interrupt it [1].</w:t>
      </w:r>
      <w:r w:rsidR="00401701">
        <w:rPr>
          <w:lang w:val="en-GB"/>
        </w:rPr>
        <w:t xml:space="preserve"/>
      </w:r>
      <w:r w:rsidRPr="00D1417A">
        <w:rPr>
          <w:lang w:val="en-GB"/>
        </w:rPr>
        <w:t xml:space="preserve"/>
      </w:r>
      <w:r w:rsidR="00401701">
        <w:rPr>
          <w:lang w:val="en-GB"/>
        </w:rPr>
        <w:t xml:space="preserve"/>
      </w:r>
      <w:r w:rsidRPr="00D1417A">
        <w:rPr>
          <w:lang w:val="en-GB"/>
        </w:rPr>
        <w:t xml:space="preserve"> This mechanism distinguishes diabetes-related foot disease from most chronic wounds, </w:t>
      </w:r>
      <w:r w:rsidR="00401701">
        <w:rPr>
          <w:lang w:val="en-GB"/>
        </w:rPr>
        <w:t xml:space="preserve">which</w:t>
      </w:r>
      <w:r w:rsidRPr="00D1417A">
        <w:rPr>
          <w:lang w:val="en-GB"/>
        </w:rPr>
        <w:t xml:space="preserve"> is why approximately three-quarters of foot ulcers are considered preventable in principle [2]. The distance between </w:t>
      </w:r>
      <w:r w:rsidR="00401701">
        <w:rPr>
          <w:lang w:val="en-GB"/>
        </w:rPr>
        <w:t xml:space="preserve">the</w:t>
      </w:r>
      <w:r w:rsidRPr="00D1417A">
        <w:rPr>
          <w:lang w:val="en-GB"/>
        </w:rPr>
        <w:t xml:space="preserve"> theoretical preventability and </w:t>
      </w:r>
      <w:r w:rsidR="00401701">
        <w:rPr>
          <w:lang w:val="en-GB"/>
        </w:rPr>
        <w:t xml:space="preserve">the</w:t>
      </w:r>
      <w:r w:rsidRPr="00D1417A">
        <w:rPr>
          <w:lang w:val="en-GB"/>
        </w:rPr>
        <w:t xml:space="preserve"> observed one-year recurrence rate of 40% defines the problem </w:t>
      </w:r>
      <w:r w:rsidR="00401701">
        <w:rPr>
          <w:lang w:val="en-GB"/>
        </w:rPr>
        <w:t xml:space="preserve">addressed in this trial</w:t>
      </w:r>
      <w:r w:rsidRPr="00D1417A">
        <w:rPr>
          <w:lang w:val="en-GB"/>
        </w:rPr>
        <w:t xml:space="preserve">.</w:t>
      </w:r>
    </w:p>
    <w:p ns2:paraId="11F66439" ns2:textId="326ADA0E" w:rsidR="00D47670" w:rsidRPr="00D1417A" w:rsidRDefault="00A02229">
      <w:pPr>
        <w:spacing w:after="140" w:line="276" w:lineRule="auto"/>
        <w:jc w:val="both"/>
        <w:rPr>
          <w:lang w:val="en-GB"/>
        </w:rPr>
      </w:pPr>
      <w:r w:rsidRPr="00D1417A">
        <w:rPr>
          <w:lang w:val="en-GB"/>
        </w:rPr>
        <w:t xml:space="preserve">Interventions targeting this mechanism have been tested </w:t>
      </w:r>
      <w:r w:rsidR="00401701">
        <w:rPr>
          <w:lang w:val="en-GB"/>
        </w:rPr>
        <w:t xml:space="preserve">in</w:t>
      </w:r>
      <w:r w:rsidRPr="00D1417A">
        <w:rPr>
          <w:lang w:val="en-GB"/>
        </w:rPr>
        <w:t xml:space="preserve"> three </w:t>
      </w:r>
      <w:r w:rsidR="00401701">
        <w:rPr>
          <w:lang w:val="en-GB"/>
        </w:rPr>
        <w:t xml:space="preserve">ways</w:t>
      </w:r>
      <w:r w:rsidRPr="00D1417A">
        <w:rPr>
          <w:lang w:val="en-GB"/>
        </w:rPr>
        <w:t xml:space="preserve">. The evidence for each is more equiv</w:t>
      </w:r>
      <w:r w:rsidR="0055219D">
        <w:rPr>
          <w:lang w:val="en-GB"/>
        </w:rPr>
        <w:t xml:space="preserve">ocal than the </w:t>
      </w:r>
      <w:r w:rsidRPr="00D1417A">
        <w:rPr>
          <w:lang w:val="en-GB"/>
        </w:rPr>
        <w:t xml:space="preserve">guideline endorsement suggests.</w:t>
      </w:r>
    </w:p>
    <w:p ns2:paraId="11F6643A" ns2:textId="7034328B" w:rsidR="00D47670" w:rsidRPr="00D1417A" w:rsidRDefault="00A02229">
      <w:pPr>
        <w:spacing w:after="140" w:line="276" w:lineRule="auto"/>
        <w:jc w:val="both"/>
        <w:rPr>
          <w:lang w:val="en-GB"/>
        </w:rPr>
      </w:pPr>
      <w:r w:rsidRPr="00D1417A">
        <w:rPr>
          <w:lang w:val="en-GB"/>
        </w:rPr>
        <w:t xml:space="preserve">The first is offloading. Reducing in-shoe peak plantar pressure below 200 kPa, or by at least 25% from the patient's own baseline, is the optimisation criterion established for pressure-guided footwear modification [3], applied within the state-of-the-art design protocol that specifies modification whenever midfoot or forefoot peak pressure exceeds 200 kPa [4]; pressure-informed therapeutic footwear is standard of care after ulceration [5]. However, the pivotal multicenter randomized trial of this approach did not demonstrate benefit on its primary endpoint: 38.8% of participants receiving offloading-improved custom footwear ulcerated within 18 months versus 44.2% receiving non-improved custom footwear (odds ratio 0.80, 95% CI 0.44–1.47, p = 0.48), with no separation of ulcer-free survival curves (p = 0.40) [6]. Benefits appeared only among the 46% of participants who wore the footwear as prescribed: recurrence in that subgroup was 25.7% with improved footwear versus 47.8% with usual care (odds ratio 0.38, 95% CI 0.15–0.99, p = 0.045) [6]. Accordingly, the trial's conclusion was conditional: improved offloading does not reduce recurrence unless it is worn as recommended [6].</w:t>
      </w:r>
      <w:r w:rsidR="0055219D">
        <w:rPr>
          <w:lang w:val="en-GB"/>
        </w:rPr>
      </w:r>
      <w:r w:rsidRPr="00D1417A">
        <w:rPr>
          <w:lang w:val="en-GB"/>
        </w:rPr>
      </w:r>
      <w:proofErr w:type="spellStart"/>
      <w:r w:rsidR="0055219D">
        <w:rPr>
          <w:lang w:val="en-GB"/>
        </w:rPr>
      </w:r>
      <w:proofErr w:type="spellEnd"/>
      <w:r w:rsidRPr="00D1417A">
        <w:rPr>
          <w:lang w:val="en-GB"/>
        </w:rPr>
      </w:r>
      <w:r w:rsidR="0055219D">
        <w:rPr>
          <w:lang w:val="en-GB"/>
        </w:rPr>
      </w:r>
      <w:r w:rsidRPr="00D1417A">
        <w:rPr>
          <w:lang w:val="en-GB"/>
        </w:rPr>
      </w:r>
      <w:r w:rsidR="0055219D">
        <w:rPr>
          <w:lang w:val="en-GB"/>
        </w:rPr>
      </w:r>
      <w:r w:rsidRPr="00D1417A">
        <w:rPr>
          <w:lang w:val="en-GB"/>
        </w:rPr>
      </w:r>
      <w:r w:rsidRPr="00D1417A">
        <w:rPr>
          <w:lang w:val="en-GB"/>
        </w:rPr>
      </w:r>
      <w:r w:rsidR="0055219D">
        <w:rPr>
          <w:lang w:val="en-GB"/>
        </w:rPr>
      </w:r>
      <w:r w:rsidRPr="00D1417A">
        <w:rPr>
          <w:lang w:val="en-GB"/>
        </w:rPr>
      </w:r>
      <w:r w:rsidR="0055219D">
        <w:rPr>
          <w:lang w:val="en-GB"/>
        </w:rPr>
      </w:r>
      <w:r w:rsidRPr="00D1417A">
        <w:rPr>
          <w:lang w:val="en-GB"/>
        </w:rPr>
      </w:r>
    </w:p>
    <w:p ns2:paraId="11F6643B" ns2:textId="26CBBA3B" w:rsidR="00D47670" w:rsidRPr="00D1417A" w:rsidRDefault="00A02229">
      <w:pPr>
        <w:spacing w:after="140" w:line="276" w:lineRule="auto"/>
        <w:jc w:val="both"/>
        <w:rPr>
          <w:lang w:val="en-GB"/>
        </w:rPr>
      </w:pPr>
      <w:r w:rsidRPr="00D1417A">
        <w:rPr>
          <w:lang w:val="en-GB"/>
        </w:rPr>
        <w:t xml:space="preserve">The second is patient education, where the evidence is weaker. Across the controlled studies included in the International Working Group on the Diabetic Foot systematic review of recurrence prevention, patient education delivered as a stand-alone intervention showed no demonstrable preventive effect on ulcer recurrence: the median treatment effect was −13.4% (range −26.3% to −0.5%), a negative value denoting higher recurrence in the intervention groups than under usual care [7]. The most rigorous individual trial evaluating a structured single educational session found no reduction in ulceration at either six or twelve months [8]. </w:t>
      </w:r>
      <w:r w:rsidR="005A578A">
        <w:rPr>
          <w:lang w:val="en-GB"/>
        </w:rPr>
        <w:t xml:space="preserve">Education,</w:t>
      </w:r>
      <w:r w:rsidRPr="00D1417A">
        <w:rPr>
          <w:lang w:val="en-GB"/>
        </w:rPr>
        <w:t xml:space="preserve"> as conventionally delivered — a single knowledge-transfer encounter — does not prevent recurrent ulceration.</w:t>
      </w:r>
    </w:p>
    <w:p ns2:paraId="11F6643C" ns2:textId="267E659C" w:rsidR="00D47670" w:rsidRPr="00D1417A" w:rsidRDefault="00A02229">
      <w:pPr>
        <w:spacing w:after="140" w:line="276" w:lineRule="auto"/>
        <w:jc w:val="both"/>
        <w:rPr>
          <w:lang w:val="en-GB"/>
        </w:rPr>
      </w:pPr>
      <w:r w:rsidRPr="00D1417A">
        <w:rPr>
          <w:lang w:val="en-GB"/>
        </w:rPr>
        <w:t xml:space="preserve">The third is continuous digital pressur</w:t>
      </w:r>
      <w:r w:rsidR="005A578A">
        <w:rPr>
          <w:lang w:val="en-GB"/>
        </w:rPr>
        <w:t xml:space="preserve">e feedback system</w:t>
      </w:r>
      <w:r w:rsidRPr="00D1417A">
        <w:rPr>
          <w:lang w:val="en-GB"/>
        </w:rPr>
        <w:t xml:space="preserve">. In a </w:t>
      </w:r>
      <w:r w:rsidR="005A578A">
        <w:rPr>
          <w:lang w:val="en-GB"/>
        </w:rPr>
        <w:t xml:space="preserve">randomized</w:t>
      </w:r>
      <w:r w:rsidRPr="00D1417A">
        <w:rPr>
          <w:lang w:val="en-GB"/>
        </w:rPr>
        <w:t xml:space="preserve"> proof-of-concept study, an intelligent insole system delivering real-time audiovisual alerts and offloading instructions when sustained high pressure was detected reduced plantar ulcer recurrence over 18 months, but the reduction was concentrated among adherent users [9]. Three separate strategies</w:t>
      </w:r>
      <w:r w:rsidR="00D73C7A">
        <w:rPr>
          <w:lang w:val="en-GB"/>
        </w:rPr>
        <w:t xml:space="preserve">:</w:t>
      </w:r>
      <w:r w:rsidRPr="00D1417A">
        <w:rPr>
          <w:lang w:val="en-GB"/>
        </w:rPr>
        <w:t xml:space="preserve"> </w:t>
      </w:r>
      <w:r w:rsidR="005A578A">
        <w:rPr>
          <w:lang w:val="en-GB"/>
        </w:rPr>
        <w:t xml:space="preserve">optimized</w:t>
      </w:r>
      <w:r w:rsidRPr="00D1417A">
        <w:rPr>
          <w:lang w:val="en-GB"/>
        </w:rPr>
        <w:t xml:space="preserve"> passive offloading, conventional education, and continuous digital pressure feedback</w:t>
      </w:r>
      <w:r w:rsidR="00D73C7A">
        <w:rPr>
          <w:lang w:val="en-GB"/>
        </w:rPr>
        <w:t xml:space="preserve">,</w:t>
      </w:r>
      <w:r w:rsidRPr="00D1417A">
        <w:rPr>
          <w:lang w:val="en-GB"/>
        </w:rPr>
        <w:t xml:space="preserve"> have produced the same pattern: an effect that is real but conditional on sustained patient </w:t>
      </w:r>
      <w:proofErr w:type="spellStart"/>
      <w:r w:rsidR="005A578A">
        <w:rPr>
          <w:lang w:val="en-GB"/>
        </w:rPr>
        <w:t xml:space="preserve">behavior</w:t>
      </w:r>
      <w:proofErr w:type="spellEnd"/>
      <w:r w:rsidRPr="00D1417A">
        <w:rPr>
          <w:lang w:val="en-GB"/>
        </w:rPr>
        <w:t xml:space="preserve">.</w:t>
      </w:r>
    </w:p>
    <w:p ns2:paraId="11F6643D" ns2:textId="628F1E87" w:rsidR="00D47670" w:rsidRPr="00D1417A" w:rsidRDefault="00E13A71">
      <w:pPr>
        <w:spacing w:after="140" w:line="276" w:lineRule="auto"/>
        <w:jc w:val="both"/>
        <w:rPr>
          <w:lang w:val="en-GB"/>
        </w:rPr>
      </w:pPr>
      <w:r w:rsidRPr="00E13A71">
        <w:rPr>
          <w:lang w:val="en-GB"/>
        </w:rPr>
        <w:t xml:space="preserve">These limitations reflect a common challenge: the clinical benefit of preventive footwear strategies depends on sustained adherence to wearing recommendations, which remains suboptimal among patients at high risk of diabetic foot ulcer recurrence.</w:t>
      </w:r>
      <w:r>
        <w:rPr>
          <w:lang w:val="en-GB"/>
        </w:rPr>
        <w:t xml:space="preserve"> </w:t>
      </w:r>
      <w:r w:rsidR="00A02229" w:rsidRPr="00D1417A">
        <w:rPr>
          <w:lang w:val="en-GB"/>
        </w:rPr>
        <w:t xml:space="preserve">Objective sensor-based </w:t>
      </w:r>
      <w:r w:rsidR="005A578A">
        <w:rPr>
          <w:lang w:val="en-GB"/>
        </w:rPr>
        <w:t xml:space="preserve">measurements</w:t>
      </w:r>
      <w:r w:rsidR="00A02229" w:rsidRPr="00D1417A">
        <w:rPr>
          <w:lang w:val="en-GB"/>
        </w:rPr>
        <w:t xml:space="preserve"> in 107 high-risk patie</w:t>
      </w:r>
      <w:r w:rsidR="005A578A">
        <w:rPr>
          <w:lang w:val="en-GB"/>
        </w:rPr>
        <w:t xml:space="preserve">nts found a </w:t>
      </w:r>
      <w:r w:rsidR="00A02229" w:rsidRPr="00D1417A">
        <w:rPr>
          <w:lang w:val="en-GB"/>
        </w:rPr>
        <w:t xml:space="preserve">mean adherence to prescribed custom footwear of 71 ± 25%, falling to 61 ± 32% at home, where most steps are taken [10]; fewer than one-third of patients wear prescribed footwear more than 80% of the time [6,10]. These two determinants are not independent quantities but components of </w:t>
      </w:r>
      <w:r w:rsidR="005A578A">
        <w:rPr>
          <w:lang w:val="en-GB"/>
        </w:rPr>
        <w:t xml:space="preserve">a single</w:t>
      </w:r>
      <w:r w:rsidR="00A02229" w:rsidRPr="00D1417A">
        <w:rPr>
          <w:lang w:val="en-GB"/>
        </w:rPr>
        <w:t xml:space="preserve"> construct. The mechanical load</w:t>
      </w:r>
      <w:r w:rsidR="005A578A">
        <w:rPr>
          <w:lang w:val="en-GB"/>
        </w:rPr>
        <w:t xml:space="preserve"> borne by the </w:t>
      </w:r>
      <w:r w:rsidR="00A02229" w:rsidRPr="00D1417A">
        <w:rPr>
          <w:lang w:val="en-GB"/>
        </w:rPr>
        <w:t xml:space="preserve">plantar tissue over time</w:t>
      </w:r>
      <w:r w:rsidR="005A578A">
        <w:rPr>
          <w:lang w:val="en-GB"/>
        </w:rPr>
        <w:t xml:space="preserve">, that is,</w:t>
      </w:r>
      <w:r w:rsidR="00A02229" w:rsidRPr="00D1417A">
        <w:rPr>
          <w:lang w:val="en-GB"/>
        </w:rPr>
        <w:t xml:space="preserve"> cumulative plantar tissue stress</w:t>
      </w:r>
      <w:r w:rsidR="005A578A">
        <w:rPr>
          <w:lang w:val="en-GB"/>
        </w:rPr>
        <w:t xml:space="preserve">,</w:t>
      </w:r>
      <w:r w:rsidR="00A02229" w:rsidRPr="00D1417A">
        <w:rPr>
          <w:lang w:val="en-GB"/>
        </w:rPr>
        <w:t xml:space="preserve"> is the product of the pressure applied, volume of weight-bearing activity performed, and whether offloading was worn while performing it [11]. </w:t>
      </w:r>
      <w:r w:rsidR="008A7AEB" w:rsidRPr="008A7AEB">
        <w:rPr>
          <w:lang w:val="en-GB"/>
        </w:rPr>
        <w:t xml:space="preserve">Optimised offloading reduces mechanical stress, but its effectiveness in real-world settings depends on sustained adherence. Consequently, the combination of biomechanical exposure and adherence behaviour may provide a more complete representation of ulcer risk than either factor alone. However, longitudinal measurement of both components remains challenging. In two prospective cohorts specifically designed for this purpose, complete datasets were obtained for only 38% and 8% of participants at baseline and follow-up in one cohort, and 8% and 0% in the other</w:t>
      </w:r>
      <w:r w:rsidR="008A7AEB">
        <w:rPr>
          <w:lang w:val="en-GB"/>
        </w:rPr>
        <w:t xml:space="preserve"> </w:t>
      </w:r>
      <w:r w:rsidR="00A02229" w:rsidRPr="00D1417A">
        <w:rPr>
          <w:lang w:val="en-GB"/>
        </w:rPr>
        <w:t xml:space="preserve">[12]. The strongest available evidence relating it to future ulceration remains observat</w:t>
      </w:r>
      <w:r w:rsidR="00CC52FA">
        <w:rPr>
          <w:lang w:val="en-GB"/>
        </w:rPr>
        <w:t xml:space="preserve">ional and is </w:t>
      </w:r>
      <w:r w:rsidR="00A02229" w:rsidRPr="00D1417A">
        <w:rPr>
          <w:lang w:val="en-GB"/>
        </w:rPr>
        <w:t xml:space="preserve">limited to </w:t>
      </w:r>
      <w:r w:rsidR="00CC52FA">
        <w:rPr>
          <w:lang w:val="en-GB"/>
        </w:rPr>
        <w:t xml:space="preserve">12</w:t>
      </w:r>
      <w:r w:rsidR="00A02229" w:rsidRPr="00D1417A">
        <w:rPr>
          <w:lang w:val="en-GB"/>
        </w:rPr>
        <w:t xml:space="preserve"> months [13]. Critically, offloading and adherence interact rather than substitute</w:t>
      </w:r>
      <w:r w:rsidR="00CC52FA">
        <w:rPr>
          <w:lang w:val="en-GB"/>
        </w:rPr>
        <w:t xml:space="preserve"> each other; in a </w:t>
      </w:r>
      <w:r w:rsidR="00A02229" w:rsidRPr="00D1417A">
        <w:rPr>
          <w:lang w:val="en-GB"/>
        </w:rPr>
        <w:t xml:space="preserve">prospective analysis of neuropathic patients, the absence of both in-shoe peak pressure below 200 kPa and footwear adherence above 80% independently predicted plantar ulcer recurrence attributed to unrecognised repetitive trauma [1,14]. Pressure </w:t>
      </w:r>
      <w:r w:rsidR="00CC52FA">
        <w:rPr>
          <w:lang w:val="en-GB"/>
        </w:rPr>
        <w:t xml:space="preserve">optimization</w:t>
      </w:r>
      <w:r w:rsidR="00A02229" w:rsidRPr="00D1417A">
        <w:rPr>
          <w:lang w:val="en-GB"/>
        </w:rPr>
        <w:t xml:space="preserve"> cannot protect </w:t>
      </w:r>
      <w:r w:rsidR="00CC52FA">
        <w:rPr>
          <w:lang w:val="en-GB"/>
        </w:rPr>
        <w:t xml:space="preserve">tissues that </w:t>
      </w:r>
      <w:r w:rsidR="00A02229" w:rsidRPr="00D1417A">
        <w:rPr>
          <w:lang w:val="en-GB"/>
        </w:rPr>
        <w:t xml:space="preserve">the device never contacts</w:t>
      </w:r>
      <w:r w:rsidR="00CC52FA">
        <w:rPr>
          <w:lang w:val="en-GB"/>
        </w:rPr>
        <w:t xml:space="preserve">, and </w:t>
      </w:r>
      <w:r w:rsidR="00A02229" w:rsidRPr="00D1417A">
        <w:rPr>
          <w:lang w:val="en-GB"/>
        </w:rPr>
        <w:t xml:space="preserve">faithful wear of poorly </w:t>
      </w:r>
      <w:r w:rsidR="00CC52FA">
        <w:rPr>
          <w:lang w:val="en-GB"/>
        </w:rPr>
        <w:t xml:space="preserve">optimized</w:t>
      </w:r>
      <w:r w:rsidR="00A02229" w:rsidRPr="00D1417A">
        <w:rPr>
          <w:lang w:val="en-GB"/>
        </w:rPr>
        <w:t xml:space="preserve"> footwear delivers insufficient offloading. Neither suffices alone, and no adequately powered trial has evaluated them together as a single service.</w:t>
      </w:r>
    </w:p>
    <w:p ns2:paraId="11F6643E" ns2:textId="002BE414" w:rsidR="00D47670" w:rsidRPr="00D1417A" w:rsidRDefault="00CC52FA">
      <w:pPr>
        <w:spacing w:after="140" w:line="276" w:lineRule="auto"/>
        <w:jc w:val="both"/>
        <w:rPr>
          <w:lang w:val="en-GB"/>
        </w:rPr>
      </w:pPr>
      <w:r>
        <w:rPr>
          <w:lang w:val="en-GB"/>
        </w:rPr>
        <w:t xml:space="preserve">This</w:t>
      </w:r>
      <w:r w:rsidRPr="00D1417A">
        <w:rPr>
          <w:lang w:val="en-GB"/>
        </w:rPr>
        <w:t xml:space="preserve"> evaluation is now both possible and timely for three reasons.</w:t>
      </w:r>
    </w:p>
    <w:p ns2:paraId="11F6643F" ns2:textId="06B2F8D7" w:rsidR="00D47670" w:rsidRPr="00D1417A" w:rsidRDefault="00CC52FA">
      <w:pPr>
        <w:spacing w:after="140" w:line="276" w:lineRule="auto"/>
        <w:jc w:val="both"/>
        <w:rPr>
          <w:lang w:val="en-GB"/>
        </w:rPr>
      </w:pPr>
      <w:r>
        <w:rPr>
          <w:lang w:val="en-GB"/>
        </w:rPr>
        <w:t xml:space="preserve">Historically, adherence</w:t>
      </w:r>
      <w:r w:rsidRPr="00D1417A">
        <w:rPr>
          <w:lang w:val="en-GB"/>
        </w:rPr>
        <w:t xml:space="preserve"> has been unmeasurable in routine care. Self-report systematically overestimates wear time, leaving clinicians unable to distinguish an ineffective device from an unworn one</w:t>
      </w:r>
      <w:r>
        <w:rPr>
          <w:lang w:val="en-GB"/>
        </w:rPr>
        <w:t xml:space="preserve">,</w:t>
      </w:r>
      <w:r w:rsidRPr="00D1417A">
        <w:rPr>
          <w:lang w:val="en-GB"/>
        </w:rPr>
        <w:t xml:space="preserve"> and a service that cannot make that distinction cannot correct it. Temperature-sensor monitoring of orthopaedic footwear use has been validated as feasible and accurate [15], converting adherence from an untestable assumption into a measurable, modifiable target. </w:t>
      </w:r>
      <w:r>
        <w:rPr>
          <w:lang w:val="en-GB"/>
        </w:rPr>
        <w:t xml:space="preserve">Therefore, </w:t>
      </w:r>
      <w:r w:rsidR="00E83B29" w:rsidRPr="00D1417A">
        <w:rPr>
          <w:lang w:val="en-GB"/>
        </w:rPr>
        <w:t xml:space="preserve">Pressure-Adherence-</w:t>
      </w:r>
      <w:r w:rsidR="00E83B29" w:rsidRPr="00D1417A">
        <w:rPr>
          <w:lang w:val="en-GB"/>
        </w:rPr>
        <w:lastRenderedPageBreak/>
        <w:t xml:space="preserve">Education Driven Service (PARADISE)</w:t>
      </w:r>
      <w:r w:rsidR="00E83B29">
        <w:rPr>
          <w:lang w:val="en-GB"/>
        </w:rPr>
        <w:t xml:space="preserve"> </w:t>
      </w:r>
      <w:r>
        <w:rPr>
          <w:lang w:val="en-GB"/>
        </w:rPr>
        <w:t xml:space="preserve">treats ad</w:t>
      </w:r>
      <w:r w:rsidRPr="00D1417A">
        <w:rPr>
          <w:lang w:val="en-GB"/>
        </w:rPr>
        <w:t xml:space="preserve">herence as a co-primary outcome rather than a mediator inferred after the fact.</w:t>
      </w:r>
    </w:p>
    <w:p ns2:paraId="11F66440" ns2:textId="5012EFD3" w:rsidR="00D47670" w:rsidRPr="00D1417A" w:rsidRDefault="00A02229">
      <w:pPr>
        <w:spacing w:after="140" w:line="276" w:lineRule="auto"/>
        <w:jc w:val="both"/>
        <w:rPr>
          <w:lang w:val="en-GB"/>
        </w:rPr>
      </w:pPr>
      <w:r w:rsidRPr="00D1417A">
        <w:rPr>
          <w:lang w:val="en-GB"/>
        </w:rPr>
        <w:t xml:space="preserve">The failure of conventional education is theoretically explicable and</w:t>
      </w:r>
      <w:r w:rsidR="00CC52FA">
        <w:rPr>
          <w:lang w:val="en-GB"/>
        </w:rPr>
        <w:t xml:space="preserve">, therefore,</w:t>
      </w:r>
      <w:r w:rsidRPr="00D1417A">
        <w:rPr>
          <w:lang w:val="en-GB"/>
        </w:rPr>
        <w:t xml:space="preserve"> correctable. Under the Capability–Opportunity–Motivation–</w:t>
      </w:r>
      <w:proofErr w:type="spellStart"/>
      <w:r w:rsidR="00CC52FA">
        <w:rPr>
          <w:lang w:val="en-GB"/>
        </w:rPr>
        <w:t xml:space="preserve">Behavior</w:t>
      </w:r>
      <w:proofErr w:type="spellEnd"/>
      <w:r w:rsidRPr="00D1417A">
        <w:rPr>
          <w:lang w:val="en-GB"/>
        </w:rPr>
        <w:t xml:space="preserve"> (COM-B) model, knowledge transfer addresses capability alone, leaving opportunity and motivation</w:t>
      </w:r>
      <w:r w:rsidR="00797DE4">
        <w:rPr>
          <w:lang w:val="en-GB"/>
        </w:rPr>
        <w:t xml:space="preserve">,</w:t>
      </w:r>
      <w:r w:rsidRPr="00D1417A">
        <w:rPr>
          <w:lang w:val="en-GB"/>
        </w:rPr>
        <w:t xml:space="preserve"> the determinants that plausibly govern whether footwear is worn at home, unobserved, over years</w:t>
      </w:r>
      <w:r w:rsidR="00797DE4">
        <w:rPr>
          <w:lang w:val="en-GB"/>
        </w:rPr>
        <w:t xml:space="preserve">,</w:t>
      </w:r>
      <w:r w:rsidRPr="00D1417A">
        <w:rPr>
          <w:lang w:val="en-GB"/>
        </w:rPr>
        <w:t xml:space="preserve"> untouched [16]. A single session should not be expected to sustain </w:t>
      </w:r>
      <w:proofErr w:type="spellStart"/>
      <w:r w:rsidR="00CC52FA">
        <w:rPr>
          <w:lang w:val="en-GB"/>
        </w:rPr>
        <w:t xml:space="preserve">behavior</w:t>
      </w:r>
      <w:proofErr w:type="spellEnd"/>
      <w:r w:rsidRPr="00D1417A">
        <w:rPr>
          <w:lang w:val="en-GB"/>
        </w:rPr>
        <w:t xml:space="preserve"> change, and the empirical record</w:t>
      </w:r>
      <w:r w:rsidR="00CC52FA">
        <w:rPr>
          <w:lang w:val="en-GB"/>
        </w:rPr>
        <w:t xml:space="preserve"> confirms that </w:t>
      </w:r>
      <w:r w:rsidRPr="00D1417A">
        <w:rPr>
          <w:lang w:val="en-GB"/>
        </w:rPr>
        <w:t xml:space="preserve">it does not [8]. What remains untested is whether education constructed to address all three COM-B components, delivered </w:t>
      </w:r>
      <w:r w:rsidR="00CC52FA">
        <w:rPr>
          <w:lang w:val="en-GB"/>
        </w:rPr>
        <w:t xml:space="preserve">repeatedly,</w:t>
      </w:r>
      <w:r w:rsidRPr="00D1417A">
        <w:rPr>
          <w:lang w:val="en-GB"/>
        </w:rPr>
        <w:t xml:space="preserve"> and anchored to objective wear-time feedback, performs differently. Where adherence has been achieved in prior work, its associated effect has been substantial: the mean effect of adherence was a 58.1% lower recurrence risk for therapeutic footwear and 85.5% for educational recommendations, in each case comparing patients who followed the treatment with those who did not [7]. These are effects of adherence rather than of the interventions as randomised.</w:t>
      </w:r>
      <w:r w:rsidR="00CC52FA">
        <w:rPr>
          <w:lang w:val="en-GB"/>
        </w:rPr>
        <w:t xml:space="preserve"/>
      </w:r>
      <w:r w:rsidRPr="00D1417A">
        <w:rPr>
          <w:lang w:val="en-GB"/>
        </w:rPr>
        <w:t xml:space="preserve"/>
      </w:r>
      <w:r w:rsidR="00CC52FA">
        <w:rPr>
          <w:lang w:val="en-GB"/>
        </w:rPr>
        <w:t xml:space="preserve"/>
      </w:r>
      <w:r w:rsidRPr="00D1417A">
        <w:rPr>
          <w:lang w:val="en-GB"/>
        </w:rPr>
        <w:t xml:space="preserve"/>
      </w:r>
    </w:p>
    <w:p ns2:paraId="21D5BFCE" ns2:textId="016C46B5" w:rsidR="00A7023F" w:rsidRDefault="00DC6164">
      <w:pPr>
        <w:spacing w:after="140" w:line="276" w:lineRule="auto"/>
        <w:jc w:val="both"/>
        <w:rPr>
          <w:lang w:val="en-GB"/>
        </w:rPr>
      </w:pPr>
      <w:r w:rsidRPr="00DC6164">
        <w:rPr>
          <w:lang w:val="en-GB"/>
        </w:rPr>
        <w:t xml:space="preserve">Finally, the clinical implementation context has evolved. Belgium, like Germany, has established national certification standards for specialist diabetic foot services, including requirements for clinician training and formal assessment [17]. Belgian Diabetic Foot Clinics</w:t>
      </w:r>
      <w:r w:rsidR="00BA0251">
        <w:rPr>
          <w:lang w:val="en-GB"/>
        </w:rPr>
        <w:t xml:space="preserve"> (DFCs)</w:t>
      </w:r>
      <w:r w:rsidRPr="00DC6164">
        <w:rPr>
          <w:lang w:val="en-GB"/>
        </w:rPr>
        <w:t xml:space="preserve"> are multidisciplinary units recognised by the National Institute for Health and Disability Insurance (RIZIV–INAMI) and operate according to predefined quality criteria, including minimum patient volumes. These clinics therefore represent a real-world specialist care setting in which preventive strategies would ultimately need to be implemented, whereas much of the existing evidence has been generated in highly selected research environments. Previous evidence has largely been generated in controlled specialist research settings for offloading interventions [6], whereas adherence-monitoring approaches have mainly been evaluated in other healthcare systems, with challenges in implementation reported [15].</w:t>
      </w:r>
    </w:p>
    <w:p ns2:paraId="11F66442" ns2:textId="01D191DF" w:rsidR="00D47670" w:rsidRPr="00D1417A" w:rsidRDefault="00A02229">
      <w:pPr>
        <w:spacing w:after="140" w:line="276" w:lineRule="auto"/>
        <w:jc w:val="both"/>
        <w:rPr>
          <w:lang w:val="en-GB"/>
        </w:rPr>
      </w:pPr>
      <w:r w:rsidRPr="00D1417A">
        <w:rPr>
          <w:lang w:val="en-GB"/>
        </w:rPr>
        <w:t xml:space="preserve">PARADISE rests on two theoretically distinct but causally sequential foundations: a biomechanical model, in which plantar tissue stress is the proximate cause of recurrence and o</w:t>
      </w:r>
      <w:r w:rsidR="00CC52FA">
        <w:rPr>
          <w:lang w:val="en-GB"/>
        </w:rPr>
        <w:t xml:space="preserve">ffloading is </w:t>
      </w:r>
      <w:r w:rsidRPr="00D1417A">
        <w:rPr>
          <w:lang w:val="en-GB"/>
        </w:rPr>
        <w:t xml:space="preserve">the direct countermeasure, and a </w:t>
      </w:r>
      <w:proofErr w:type="spellStart"/>
      <w:r w:rsidR="00CC52FA">
        <w:rPr>
          <w:lang w:val="en-GB"/>
        </w:rPr>
        <w:t xml:space="preserve">behavioral</w:t>
      </w:r>
      <w:proofErr w:type="spellEnd"/>
      <w:r w:rsidRPr="00D1417A">
        <w:rPr>
          <w:lang w:val="en-GB"/>
        </w:rPr>
        <w:t xml:space="preserve"> model, in which COM-B specifies the determinants that must be addressed for offloading to be applied. These are consecutive links in a single causal chain, not competing explanations </w:t>
      </w:r>
      <w:r w:rsidR="00CC52FA">
        <w:rPr>
          <w:lang w:val="en-GB"/>
        </w:rPr>
        <w:t xml:space="preserve">for</w:t>
      </w:r>
      <w:r w:rsidRPr="00D1417A">
        <w:rPr>
          <w:lang w:val="en-GB"/>
        </w:rPr>
        <w:t xml:space="preserve"> one phenomenon. </w:t>
      </w:r>
      <w:r w:rsidR="00CC52FA">
        <w:rPr>
          <w:lang w:val="en-GB"/>
        </w:rPr>
        <w:t xml:space="preserve">Therefore, the</w:t>
      </w:r>
      <w:r w:rsidRPr="00D1417A">
        <w:rPr>
          <w:lang w:val="en-GB"/>
        </w:rPr>
        <w:t xml:space="preserve"> trial carries co-primary outcomes mapped one-to-one onto each</w:t>
      </w:r>
      <w:r w:rsidR="00E464E7">
        <w:rPr>
          <w:lang w:val="en-GB"/>
        </w:rPr>
        <w:t xml:space="preserve">,</w:t>
      </w:r>
      <w:r w:rsidRPr="00D1417A">
        <w:rPr>
          <w:lang w:val="en-GB"/>
        </w:rPr>
        <w:t xml:space="preserve"> recurrence onto the biomechanical pathway, adherence onto the </w:t>
      </w:r>
      <w:proofErr w:type="spellStart"/>
      <w:r w:rsidR="00CC52FA">
        <w:rPr>
          <w:lang w:val="en-GB"/>
        </w:rPr>
        <w:t xml:space="preserve">behavioral</w:t>
      </w:r>
      <w:proofErr w:type="spellEnd"/>
      <w:r w:rsidR="000361A0">
        <w:rPr>
          <w:lang w:val="en-GB"/>
        </w:rPr>
        <w:t xml:space="preserve">,</w:t>
      </w:r>
      <w:r w:rsidRPr="00D1417A">
        <w:rPr>
          <w:lang w:val="en-GB"/>
        </w:rPr>
        <w:t xml:space="preserve"> rather than a composite endpoint that would conceal which link, if either, produced any observed effect.</w:t>
      </w:r>
    </w:p>
    <w:p ns2:paraId="11F66443" ns2:textId="687E8D81" w:rsidR="00D47670" w:rsidRPr="00D1417A" w:rsidRDefault="00A02229">
      <w:pPr>
        <w:spacing w:after="140" w:line="276" w:lineRule="auto"/>
        <w:jc w:val="both"/>
        <w:rPr>
          <w:lang w:val="en-GB"/>
        </w:rPr>
      </w:pPr>
      <w:r w:rsidRPr="00D1417A">
        <w:rPr>
          <w:lang w:val="en-GB"/>
        </w:rPr>
        <w:t xml:space="preserve">We claim no novelt</w:t>
      </w:r>
      <w:r w:rsidR="00CC52FA">
        <w:rPr>
          <w:lang w:val="en-GB"/>
        </w:rPr>
        <w:t xml:space="preserve">y for any of the </w:t>
      </w:r>
      <w:r w:rsidRPr="00D1417A">
        <w:rPr>
          <w:lang w:val="en-GB"/>
        </w:rPr>
        <w:t xml:space="preserve">individual </w:t>
      </w:r>
      <w:r w:rsidR="00CC52FA">
        <w:rPr>
          <w:lang w:val="en-GB"/>
        </w:rPr>
        <w:t xml:space="preserve">components</w:t>
      </w:r>
      <w:r w:rsidRPr="00D1417A">
        <w:rPr>
          <w:lang w:val="en-GB"/>
        </w:rPr>
        <w:t xml:space="preserve">. The closest precedent, the intelligent insole trial, addressed the same causal target by a different route: continuous real-time feedback delivered to the patient by wearable technology, tested as proof of concept in 90 participants at two </w:t>
      </w:r>
      <w:proofErr w:type="spellStart"/>
      <w:r w:rsidR="00CC52FA">
        <w:rPr>
          <w:lang w:val="en-GB"/>
        </w:rPr>
        <w:t xml:space="preserve">centers</w:t>
      </w:r>
      <w:proofErr w:type="spellEnd"/>
      <w:r w:rsidRPr="00D1417A">
        <w:rPr>
          <w:lang w:val="en-GB"/>
        </w:rPr>
        <w:t xml:space="preserve"> [9]. PARADISE d</w:t>
      </w:r>
      <w:r w:rsidR="00CC52FA">
        <w:rPr>
          <w:lang w:val="en-GB"/>
        </w:rPr>
        <w:t xml:space="preserve">iffers in terms of its </w:t>
      </w:r>
      <w:r w:rsidRPr="00D1417A">
        <w:rPr>
          <w:lang w:val="en-GB"/>
        </w:rPr>
        <w:t xml:space="preserve">mechanism, </w:t>
      </w:r>
      <w:r w:rsidR="00CC52FA">
        <w:rPr>
          <w:lang w:val="en-GB"/>
        </w:rPr>
        <w:t xml:space="preserve">scale,</w:t>
      </w:r>
      <w:r w:rsidRPr="00D1417A">
        <w:rPr>
          <w:lang w:val="en-GB"/>
        </w:rPr>
        <w:t xml:space="preserve"> and intent. It places the </w:t>
      </w:r>
      <w:proofErr w:type="spellStart"/>
      <w:r w:rsidR="00CC52FA">
        <w:rPr>
          <w:lang w:val="en-GB"/>
        </w:rPr>
        <w:t xml:space="preserve">behavioral</w:t>
      </w:r>
      <w:proofErr w:type="spellEnd"/>
      <w:r w:rsidRPr="00D1417A">
        <w:rPr>
          <w:lang w:val="en-GB"/>
        </w:rPr>
        <w:t xml:space="preserve"> work with the clinical team rather than the device, uses sensor data periodically to structure counselling rather than continuously to trigger alerts, and </w:t>
      </w:r>
      <w:r w:rsidR="00CC52FA">
        <w:rPr>
          <w:lang w:val="en-GB"/>
        </w:rPr>
        <w:t xml:space="preserve">optimizes</w:t>
      </w:r>
      <w:r w:rsidRPr="00D1417A">
        <w:rPr>
          <w:lang w:val="en-GB"/>
        </w:rPr>
        <w:t xml:space="preserve"> the passive offloading properties of the orthosis itself rather than prompting the patient to unload </w:t>
      </w:r>
      <w:proofErr w:type="gramStart"/>
      <w:r w:rsidR="00CC52FA">
        <w:rPr>
          <w:lang w:val="en-GB"/>
        </w:rPr>
        <w:t xml:space="preserve">at</w:t>
      </w:r>
      <w:r w:rsidRPr="00D1417A">
        <w:rPr>
          <w:lang w:val="en-GB"/>
        </w:rPr>
        <w:t xml:space="preserve"> the moment</w:t>
      </w:r>
      <w:proofErr w:type="gramEnd"/>
      <w:r w:rsidRPr="00D1417A">
        <w:rPr>
          <w:lang w:val="en-GB"/>
        </w:rPr>
        <w:t xml:space="preserve">. These are complementary strategies, and the distinction matters for implementation: a clinician-delivered service requires no consumer </w:t>
      </w:r>
      <w:r w:rsidR="00CC52FA">
        <w:rPr>
          <w:lang w:val="en-GB"/>
        </w:rPr>
        <w:t xml:space="preserve">wearables</w:t>
      </w:r>
      <w:r w:rsidRPr="00D1417A">
        <w:rPr>
          <w:lang w:val="en-GB"/>
        </w:rPr>
        <w:t xml:space="preserve">, no continuous dat</w:t>
      </w:r>
      <w:r w:rsidR="00CC52FA">
        <w:rPr>
          <w:lang w:val="en-GB"/>
        </w:rPr>
        <w:t xml:space="preserve">a pipeline,</w:t>
      </w:r>
      <w:r w:rsidRPr="00D1417A">
        <w:rPr>
          <w:lang w:val="en-GB"/>
        </w:rPr>
        <w:t xml:space="preserve"> and no sustained patient interaction with an alerting device, but it does require trained staff and clinic time. </w:t>
      </w:r>
      <w:r w:rsidR="00CC52FA">
        <w:rPr>
          <w:lang w:val="en-GB"/>
        </w:rPr>
        <w:t xml:space="preserve">The</w:t>
      </w:r>
      <w:r w:rsidRPr="00D1417A">
        <w:rPr>
          <w:lang w:val="en-GB"/>
        </w:rPr>
        <w:t xml:space="preserve"> integration of these components into a single service delivered by generalist multidisciplinary teams under routine</w:t>
      </w:r>
      <w:r w:rsidR="00CC52FA">
        <w:rPr>
          <w:lang w:val="en-GB"/>
        </w:rPr>
        <w:t xml:space="preserve"> caseloads has never been evaluated in an adequately powered </w:t>
      </w:r>
      <w:proofErr w:type="spellStart"/>
      <w:r w:rsidR="00CC52FA">
        <w:rPr>
          <w:lang w:val="en-GB"/>
        </w:rPr>
        <w:t xml:space="preserve">multicenter</w:t>
      </w:r>
      <w:proofErr w:type="spellEnd"/>
      <w:r w:rsidR="00CC52FA">
        <w:rPr>
          <w:lang w:val="en-GB"/>
        </w:rPr>
        <w:t xml:space="preserve"> randomized trial</w:t>
      </w:r>
      <w:r w:rsidRPr="00D1417A">
        <w:rPr>
          <w:lang w:val="en-GB"/>
        </w:rPr>
        <w:t xml:space="preserve">. Whether an approach assembled from components that individually failed succeeds when combined and delivered where </w:t>
      </w:r>
      <w:r w:rsidRPr="00D1417A">
        <w:rPr>
          <w:lang w:val="en-GB"/>
        </w:rPr>
        <w:lastRenderedPageBreak/>
        <w:t xml:space="preserve">care </w:t>
      </w:r>
      <w:proofErr w:type="gramStart"/>
      <w:r w:rsidRPr="00D1417A">
        <w:rPr>
          <w:lang w:val="en-GB"/>
        </w:rPr>
        <w:t xml:space="preserve">actually happens</w:t>
      </w:r>
      <w:proofErr w:type="gramEnd"/>
      <w:r w:rsidRPr="00D1417A">
        <w:rPr>
          <w:lang w:val="en-GB"/>
        </w:rPr>
        <w:t xml:space="preserve"> is an empirical question with a determinate answer that the existing literature cannot </w:t>
      </w:r>
      <w:r w:rsidR="00CC52FA">
        <w:rPr>
          <w:lang w:val="en-GB"/>
        </w:rPr>
        <w:t xml:space="preserve">provide</w:t>
      </w:r>
      <w:r w:rsidRPr="00D1417A">
        <w:rPr>
          <w:lang w:val="en-GB"/>
        </w:rPr>
        <w:t xml:space="preserve">.</w:t>
      </w:r>
    </w:p>
    <w:p ns2:paraId="11F66444" ns2:textId="7A71751E" w:rsidR="00D47670" w:rsidRPr="00D1417A" w:rsidRDefault="00A02229">
      <w:pPr>
        <w:spacing w:after="140" w:line="276" w:lineRule="auto"/>
        <w:jc w:val="both"/>
        <w:rPr>
          <w:lang w:val="en-GB"/>
        </w:rPr>
      </w:pPr>
      <w:r w:rsidRPr="00D1417A">
        <w:rPr>
          <w:b/>
          <w:bCs/>
          <w:lang w:val="en-GB"/>
        </w:rPr>
        <w:t xml:space="preserve">Objectives.</w:t>
      </w:r>
      <w:r w:rsidRPr="00D1417A">
        <w:rPr>
          <w:lang w:val="en-GB"/>
        </w:rPr>
        <w:t xml:space="preserve"> The primary objective is to determine whether </w:t>
      </w:r>
      <w:r w:rsidRPr="00D1417A">
        <w:rPr>
          <w:lang w:val="en-GB"/>
        </w:rPr>
        <w:t xml:space="preserve">PARADISE</w:t>
      </w:r>
      <w:r w:rsidRPr="00D1417A">
        <w:rPr>
          <w:lang w:val="en-GB"/>
        </w:rPr>
        <w:t xml:space="preserve">, delivered in addition to usual care, reduces the incidence of foot ulceration and increases adherence to prescribed protective footwear over 18 months compared with usual care alone in people with diabetes at high risk of foot complications. </w:t>
      </w:r>
      <w:r w:rsidR="00CC52FA">
        <w:rPr>
          <w:lang w:val="en-GB"/>
        </w:rPr>
        <w:t xml:space="preserve">The secondary</w:t>
      </w:r>
      <w:r w:rsidRPr="00D1417A">
        <w:rPr>
          <w:lang w:val="en-GB"/>
        </w:rPr>
        <w:t xml:space="preserve"> objectives are to establish the cost-effectiveness and cost-utility of PARADISE from a healthcare payer perspective and to </w:t>
      </w:r>
      <w:r w:rsidR="00CC52FA">
        <w:rPr>
          <w:lang w:val="en-GB"/>
        </w:rPr>
        <w:t xml:space="preserve">characterize</w:t>
      </w:r>
      <w:r w:rsidRPr="00D1417A">
        <w:rPr>
          <w:lang w:val="en-GB"/>
        </w:rPr>
        <w:t xml:space="preserve"> the implementation determinants, mechanisms</w:t>
      </w:r>
      <w:r w:rsidR="00CC52FA">
        <w:rPr>
          <w:lang w:val="en-GB"/>
        </w:rPr>
        <w:t xml:space="preserve"> of impact,</w:t>
      </w:r>
      <w:r w:rsidRPr="00D1417A">
        <w:rPr>
          <w:lang w:val="en-GB"/>
        </w:rPr>
        <w:t xml:space="preserve"> and contextual factors governing its delivery through a mixed-methods process evaluation. </w:t>
      </w:r>
      <w:r w:rsidR="00CC52FA">
        <w:rPr>
          <w:lang w:val="en-GB"/>
        </w:rPr>
        <w:t xml:space="preserve">The</w:t>
      </w:r>
      <w:r w:rsidRPr="00D1417A">
        <w:rPr>
          <w:lang w:val="en-GB"/>
        </w:rPr>
        <w:t xml:space="preserve"> pre-specified exploratory objective </w:t>
      </w:r>
      <w:r w:rsidR="00CC52FA">
        <w:rPr>
          <w:lang w:val="en-GB"/>
        </w:rPr>
        <w:t xml:space="preserve">was</w:t>
      </w:r>
      <w:r w:rsidRPr="00D1417A">
        <w:rPr>
          <w:lang w:val="en-GB"/>
        </w:rPr>
        <w:t xml:space="preserve"> to estimate the relationship between cumulative plantar tissue stress and ulcer recurrence, exploiting the trial's simultaneous measurement of plantar pressure, weight-bearin</w:t>
      </w:r>
      <w:r w:rsidR="00CC52FA">
        <w:rPr>
          <w:lang w:val="en-GB"/>
        </w:rPr>
        <w:t xml:space="preserve">g activity,</w:t>
      </w:r>
      <w:r w:rsidRPr="00D1417A">
        <w:rPr>
          <w:lang w:val="en-GB"/>
        </w:rPr>
        <w:t xml:space="preserve"> and offloading wear time</w:t>
      </w:r>
      <w:r w:rsidR="00CC52FA">
        <w:rPr>
          <w:lang w:val="en-GB"/>
        </w:rPr>
        <w:t xml:space="preserve">,</w:t>
      </w:r>
      <w:r w:rsidRPr="00D1417A">
        <w:rPr>
          <w:lang w:val="en-GB"/>
        </w:rPr>
        <w:t xml:space="preserve"> the three constituents of that construct</w:t>
      </w:r>
      <w:r w:rsidR="00CC52FA">
        <w:rPr>
          <w:lang w:val="en-GB"/>
        </w:rPr>
        <w:t xml:space="preserve">,</w:t>
      </w:r>
      <w:r w:rsidRPr="00D1417A">
        <w:rPr>
          <w:lang w:val="en-GB"/>
        </w:rPr>
        <w:t xml:space="preserve"> in a design that deliberately manipulates two of them.</w:t>
      </w:r>
    </w:p>
    <w:p ns2:paraId="11F66445" ns2:textId="7F772632" w:rsidR="00D47670" w:rsidRPr="00D1417A" w:rsidRDefault="00A02229">
      <w:pPr>
        <w:spacing w:after="140" w:line="276" w:lineRule="auto"/>
        <w:jc w:val="both"/>
        <w:rPr>
          <w:lang w:val="en-GB"/>
        </w:rPr>
      </w:pPr>
      <w:r w:rsidRPr="00D1417A">
        <w:rPr>
          <w:b/>
          <w:bCs/>
          <w:lang w:val="en-GB"/>
        </w:rPr>
        <w:t xml:space="preserve">Hypotheses.</w:t>
      </w:r>
      <w:r w:rsidRPr="00D1417A">
        <w:rPr>
          <w:lang w:val="en-GB"/>
        </w:rPr>
        <w:t xml:space="preserve"> Participants allocated to PARADISE will demonstrate (i) a lower incidence of diabetes-related foot ulceration and (ii) higher adherence to prescribed protective footwear over 18 months than </w:t>
      </w:r>
      <w:r w:rsidR="00CC52FA">
        <w:rPr>
          <w:lang w:val="en-GB"/>
        </w:rPr>
        <w:t xml:space="preserve">those</w:t>
      </w:r>
      <w:r w:rsidRPr="00D1417A">
        <w:rPr>
          <w:lang w:val="en-GB"/>
        </w:rPr>
        <w:t xml:space="preserve"> allocated to usual care. Both hypotheses </w:t>
      </w:r>
      <w:r w:rsidR="00CC52FA">
        <w:rPr>
          <w:lang w:val="en-GB"/>
        </w:rPr>
        <w:t xml:space="preserve">were</w:t>
      </w:r>
      <w:r w:rsidRPr="00D1417A">
        <w:rPr>
          <w:lang w:val="en-GB"/>
        </w:rPr>
        <w:t xml:space="preserve"> directional and evaluated within a superiority framework; no non-inferiority or equivalence margin </w:t>
      </w:r>
      <w:r w:rsidR="00CC52FA">
        <w:rPr>
          <w:lang w:val="en-GB"/>
        </w:rPr>
        <w:t xml:space="preserve">was</w:t>
      </w:r>
      <w:r w:rsidRPr="00D1417A">
        <w:rPr>
          <w:lang w:val="en-GB"/>
        </w:rPr>
        <w:t xml:space="preserve"> defined.</w:t>
      </w:r>
    </w:p>
    <w:p ns2:paraId="11F66446" ns2:textId="77777777" w:rsidR="00D47670" w:rsidRPr="00D1417A" w:rsidRDefault="00A02229">
      <w:pPr>
        <w:pStyle w:val="Kop1"/>
        <w:spacing w:before="320" w:after="160"/>
        <w:rPr>
          <w:lang w:val="en-GB"/>
        </w:rPr>
      </w:pPr>
      <w:r w:rsidRPr="00D1417A">
        <w:rPr>
          <w:lang w:val="en-GB"/>
        </w:rPr>
        <w:t xml:space="preserve">Methods</w:t>
      </w:r>
    </w:p>
    <w:p ns2:paraId="11F66447" ns2:textId="7931360A" w:rsidR="00D47670" w:rsidRPr="00D1417A" w:rsidRDefault="00A02229">
      <w:pPr>
        <w:spacing w:after="140" w:line="276" w:lineRule="auto"/>
        <w:jc w:val="both"/>
        <w:rPr>
          <w:lang w:val="en-GB"/>
        </w:rPr>
      </w:pPr>
      <w:r w:rsidRPr="00D1417A">
        <w:rPr>
          <w:lang w:val="en-GB"/>
        </w:rPr>
        <w:t xml:space="preserve">The protocol </w:t>
      </w:r>
      <w:r w:rsidR="00CC52FA">
        <w:rPr>
          <w:lang w:val="en-GB"/>
        </w:rPr>
        <w:t xml:space="preserve">was</w:t>
      </w:r>
      <w:r w:rsidRPr="00D1417A">
        <w:rPr>
          <w:lang w:val="en-GB"/>
        </w:rPr>
        <w:t xml:space="preserve"> reported in accordance with the SPIRIT 2025 statement [18]. The SPIRIT figure</w:t>
      </w:r>
      <w:r w:rsidR="005F3BE7">
        <w:rPr>
          <w:lang w:val="en-GB"/>
        </w:rPr>
        <w:t xml:space="preserve">, </w:t>
      </w:r>
      <w:r w:rsidRPr="00D1417A">
        <w:rPr>
          <w:lang w:val="en-GB"/>
        </w:rPr>
        <w:t xml:space="preserve">the schedule of enrolment, int</w:t>
      </w:r>
      <w:r w:rsidR="00CC52FA">
        <w:rPr>
          <w:lang w:val="en-GB"/>
        </w:rPr>
        <w:t xml:space="preserve">erventions,</w:t>
      </w:r>
      <w:r w:rsidRPr="00D1417A">
        <w:rPr>
          <w:lang w:val="en-GB"/>
        </w:rPr>
        <w:t xml:space="preserve"> and assessments — is presented as Table 2 in the main text, and the populated SPIRIT 2025 checklist, indicating the page on which each item appears, is provided as Additional file 1. Intervention reporting </w:t>
      </w:r>
      <w:r w:rsidR="00CC52FA">
        <w:rPr>
          <w:lang w:val="en-GB"/>
        </w:rPr>
        <w:t xml:space="preserve">followed</w:t>
      </w:r>
      <w:r w:rsidRPr="00D1417A">
        <w:rPr>
          <w:lang w:val="en-GB"/>
        </w:rPr>
        <w:t xml:space="preserve"> the </w:t>
      </w:r>
      <w:proofErr w:type="spellStart"/>
      <w:r w:rsidRPr="00D1417A">
        <w:rPr>
          <w:lang w:val="en-GB"/>
        </w:rPr>
        <w:t xml:space="preserve">TIDieR</w:t>
      </w:r>
      <w:proofErr w:type="spellEnd"/>
      <w:r w:rsidRPr="00D1417A">
        <w:rPr>
          <w:lang w:val="en-GB"/>
        </w:rPr>
        <w:t xml:space="preserve"> checklist [19] (Additional file 2). The trial's position on the explanatory–pragmatic continuum </w:t>
      </w:r>
      <w:r w:rsidR="00CC52FA">
        <w:rPr>
          <w:lang w:val="en-GB"/>
        </w:rPr>
        <w:t xml:space="preserve">was</w:t>
      </w:r>
      <w:r w:rsidRPr="00D1417A">
        <w:rPr>
          <w:lang w:val="en-GB"/>
        </w:rPr>
        <w:t xml:space="preserve"> </w:t>
      </w:r>
      <w:r w:rsidR="00CC52FA">
        <w:rPr>
          <w:lang w:val="en-GB"/>
        </w:rPr>
        <w:t xml:space="preserve">characterized</w:t>
      </w:r>
      <w:r w:rsidRPr="00D1417A">
        <w:rPr>
          <w:lang w:val="en-GB"/>
        </w:rPr>
        <w:t xml:space="preserve"> using PRECIS-2 [20] (Figure 4). </w:t>
      </w:r>
      <w:r w:rsidR="00CC52FA">
        <w:rPr>
          <w:lang w:val="en-GB"/>
        </w:rPr>
        <w:t xml:space="preserve">The results</w:t>
      </w:r>
      <w:r w:rsidRPr="00D1417A">
        <w:rPr>
          <w:lang w:val="en-GB"/>
        </w:rPr>
        <w:t xml:space="preserve"> will be reported in accord</w:t>
      </w:r>
      <w:r w:rsidR="00CC52FA">
        <w:rPr>
          <w:lang w:val="en-GB"/>
        </w:rPr>
        <w:t xml:space="preserve">ance with the </w:t>
      </w:r>
      <w:r w:rsidRPr="00D1417A">
        <w:rPr>
          <w:lang w:val="en-GB"/>
        </w:rPr>
        <w:t xml:space="preserve">CONSORT 2025 [21].</w:t>
      </w:r>
    </w:p>
    <w:p ns2:paraId="11F66448" ns2:textId="77777777" w:rsidR="00D47670" w:rsidRPr="00D1417A" w:rsidRDefault="00A02229">
      <w:pPr>
        <w:pStyle w:val="Kop2"/>
        <w:spacing w:before="260" w:after="120"/>
        <w:rPr>
          <w:lang w:val="en-GB"/>
        </w:rPr>
      </w:pPr>
      <w:r w:rsidRPr="00D1417A">
        <w:rPr>
          <w:lang w:val="en-GB"/>
        </w:rPr>
        <w:t xml:space="preserve">Trial design</w:t>
      </w:r>
    </w:p>
    <w:p ns2:paraId="11F66449" ns2:textId="165ED1B4" w:rsidR="00D47670" w:rsidRPr="00D1417A" w:rsidRDefault="00A02229">
      <w:pPr>
        <w:spacing w:after="140" w:line="276" w:lineRule="auto"/>
        <w:jc w:val="both"/>
        <w:rPr>
          <w:lang w:val="en-GB"/>
        </w:rPr>
      </w:pPr>
      <w:r w:rsidRPr="00D1417A">
        <w:rPr>
          <w:lang w:val="en-GB"/>
        </w:rPr>
        <w:t xml:space="preserve">PARADISE is a </w:t>
      </w:r>
      <w:proofErr w:type="spellStart"/>
      <w:r w:rsidR="00CC52FA">
        <w:rPr>
          <w:lang w:val="en-GB"/>
        </w:rPr>
        <w:t xml:space="preserve">multicenter</w:t>
      </w:r>
      <w:proofErr w:type="spellEnd"/>
      <w:r w:rsidRPr="00D1417A">
        <w:rPr>
          <w:lang w:val="en-GB"/>
        </w:rPr>
        <w:t xml:space="preserve">, prospective, parallel-group, open-label, superiority </w:t>
      </w:r>
      <w:r w:rsidR="00CC52FA">
        <w:rPr>
          <w:lang w:val="en-GB"/>
        </w:rPr>
        <w:t xml:space="preserve">randomized</w:t>
      </w:r>
      <w:r w:rsidRPr="00D1417A">
        <w:rPr>
          <w:lang w:val="en-GB"/>
        </w:rPr>
        <w:t xml:space="preserve"> controlled trial with 1:1 allocation and 18-month participant follow-up. It combines a medical device intervention</w:t>
      </w:r>
      <w:r w:rsidR="008343C1">
        <w:rPr>
          <w:lang w:val="en-GB"/>
        </w:rPr>
        <w:t xml:space="preserve">,</w:t>
      </w:r>
      <w:r w:rsidRPr="00D1417A">
        <w:rPr>
          <w:lang w:val="en-GB"/>
        </w:rPr>
        <w:t xml:space="preserve"> custom-made foot orthoses with an embedded adherence sensor</w:t>
      </w:r>
      <w:r w:rsidR="00596D11">
        <w:rPr>
          <w:lang w:val="en-GB"/>
        </w:rPr>
        <w:t xml:space="preserve">,</w:t>
      </w:r>
      <w:r w:rsidRPr="00D1417A">
        <w:rPr>
          <w:lang w:val="en-GB"/>
        </w:rPr>
        <w:t xml:space="preserve"> with a </w:t>
      </w:r>
      <w:proofErr w:type="spellStart"/>
      <w:r w:rsidR="00CC52FA">
        <w:rPr>
          <w:lang w:val="en-GB"/>
        </w:rPr>
        <w:t xml:space="preserve">behavioral</w:t>
      </w:r>
      <w:proofErr w:type="spellEnd"/>
      <w:r w:rsidRPr="00D1417A">
        <w:rPr>
          <w:lang w:val="en-GB"/>
        </w:rPr>
        <w:t xml:space="preserve"> intervention and is regulated as a clinical investigation of a medical device under Regulation (EU) 2017/745. Three investigational work</w:t>
      </w:r>
      <w:r w:rsidR="00CC52FA">
        <w:rPr>
          <w:lang w:val="en-GB"/>
        </w:rPr>
        <w:t xml:space="preserve"> packages were </w:t>
      </w:r>
      <w:r w:rsidRPr="00D1417A">
        <w:rPr>
          <w:lang w:val="en-GB"/>
        </w:rPr>
        <w:t xml:space="preserve">run in parallel: the </w:t>
      </w:r>
      <w:r w:rsidR="00CC52FA">
        <w:rPr>
          <w:lang w:val="en-GB"/>
        </w:rPr>
        <w:t xml:space="preserve">randomized</w:t>
      </w:r>
      <w:r w:rsidRPr="00D1417A">
        <w:rPr>
          <w:lang w:val="en-GB"/>
        </w:rPr>
        <w:t xml:space="preserve"> trial reported here, an embedded mixed-methods process evaluation, and a model-based health-economic evaluation.</w:t>
      </w:r>
    </w:p>
    <w:p ns2:paraId="11F6644A" ns2:textId="77777777" w:rsidR="00D47670" w:rsidRPr="00D1417A" w:rsidRDefault="00A02229">
      <w:pPr>
        <w:pStyle w:val="Kop2"/>
        <w:spacing w:before="260" w:after="120"/>
        <w:rPr>
          <w:lang w:val="en-GB"/>
        </w:rPr>
      </w:pPr>
      <w:r w:rsidRPr="00D1417A">
        <w:rPr>
          <w:lang w:val="en-GB"/>
        </w:rPr>
        <w:t xml:space="preserve">Setting</w:t>
      </w:r>
    </w:p>
    <w:p ns2:paraId="467BD4A9" ns2:textId="732DC969" w:rsidR="00614A74" w:rsidRDefault="00A02229" w:rsidP="00783785">
      <w:pPr>
        <w:spacing w:after="140" w:line="276" w:lineRule="auto"/>
        <w:jc w:val="both"/>
        <w:rPr>
          <w:lang w:val="en-GB"/>
        </w:rPr>
      </w:pPr>
      <w:r w:rsidRPr="00D1417A">
        <w:rPr>
          <w:lang w:val="en-GB"/>
        </w:rPr>
        <w:t xml:space="preserve">Participants will be recruited from the multidisciplinary </w:t>
      </w:r>
      <w:r w:rsidR="00BA0251">
        <w:rPr>
          <w:lang w:val="en-GB"/>
        </w:rPr>
        <w:t xml:space="preserve">DFCs</w:t>
      </w:r>
      <w:r w:rsidRPr="00D1417A">
        <w:rPr>
          <w:lang w:val="en-GB"/>
        </w:rPr>
        <w:t xml:space="preserve"> of six Belgian hospitals: three academic </w:t>
      </w:r>
      <w:proofErr w:type="spellStart"/>
      <w:r w:rsidR="00CC52FA">
        <w:rPr>
          <w:lang w:val="en-GB"/>
        </w:rPr>
        <w:t xml:space="preserve">centers</w:t>
      </w:r>
      <w:proofErr w:type="spellEnd"/>
      <w:r w:rsidRPr="00D1417A">
        <w:rPr>
          <w:lang w:val="en-GB"/>
        </w:rPr>
        <w:t xml:space="preserve"> (University Hospitals Leuven</w:t>
      </w:r>
      <w:r w:rsidR="00CC52FA">
        <w:rPr>
          <w:lang w:val="en-GB"/>
        </w:rPr>
        <w:t xml:space="preserve">,</w:t>
      </w:r>
      <w:r w:rsidRPr="00D1417A">
        <w:rPr>
          <w:lang w:val="en-GB"/>
        </w:rPr>
        <w:t xml:space="preserve"> Ghent University Hospital</w:t>
      </w:r>
      <w:r w:rsidR="00CC52FA">
        <w:rPr>
          <w:lang w:val="en-GB"/>
        </w:rPr>
        <w:t xml:space="preserve">, and </w:t>
      </w:r>
      <w:r w:rsidRPr="00D1417A">
        <w:rPr>
          <w:lang w:val="en-GB"/>
        </w:rPr>
        <w:t xml:space="preserve">Antwerp University Hospital) and three non-academic </w:t>
      </w:r>
      <w:proofErr w:type="spellStart"/>
      <w:r w:rsidR="00CC52FA">
        <w:rPr>
          <w:lang w:val="en-GB"/>
        </w:rPr>
        <w:t xml:space="preserve">centers</w:t>
      </w:r>
      <w:proofErr w:type="spellEnd"/>
      <w:r w:rsidRPr="00D1417A">
        <w:rPr>
          <w:lang w:val="en-GB"/>
        </w:rPr>
        <w:t xml:space="preserve"> (</w:t>
      </w:r>
      <w:proofErr w:type="spellStart"/>
      <w:r w:rsidRPr="00D1417A">
        <w:rPr>
          <w:lang w:val="en-GB"/>
        </w:rPr>
        <w:t xml:space="preserve">Azorg</w:t>
      </w:r>
      <w:proofErr w:type="spellEnd"/>
      <w:r w:rsidRPr="00D1417A">
        <w:rPr>
          <w:lang w:val="en-GB"/>
        </w:rPr>
        <w:t xml:space="preserve">, Aalst; AZ Groeninge, Kortrijk; AZ Sint-Jan Brugge). Each has held RIZIV–INAMI recognition for more than ten years and operates a multidisciplinary team comprising a diabetologist, podiatrist, diabetes nurse, footwear technician or pedorthist, and an on-call surgeon. </w:t>
      </w:r>
      <w:r w:rsidR="00CC52FA">
        <w:rPr>
          <w:lang w:val="en-GB"/>
        </w:rPr>
        <w:t xml:space="preserve">To retain</w:t>
      </w:r>
      <w:r w:rsidRPr="00D1417A">
        <w:rPr>
          <w:lang w:val="en-GB"/>
        </w:rPr>
        <w:t xml:space="preserve"> recognition</w:t>
      </w:r>
      <w:r w:rsidR="00CC52FA">
        <w:rPr>
          <w:lang w:val="en-GB"/>
        </w:rPr>
        <w:t xml:space="preserve">,</w:t>
      </w:r>
      <w:r w:rsidRPr="00D1417A">
        <w:rPr>
          <w:lang w:val="en-GB"/>
        </w:rPr>
        <w:t xml:space="preserve"> each clinic </w:t>
      </w:r>
      <w:r w:rsidR="00CC52FA">
        <w:rPr>
          <w:lang w:val="en-GB"/>
        </w:rPr>
        <w:t xml:space="preserve">must</w:t>
      </w:r>
      <w:r w:rsidRPr="00D1417A">
        <w:rPr>
          <w:lang w:val="en-GB"/>
        </w:rPr>
        <w:t xml:space="preserve"> treat at least 52 patients annually with a Wagner grade ≥2 ulcer or acute neuropathic osteoarthropathy, establishing a defined minimum caseload across sites. The deliberate inclusion of non-academic alongside academic </w:t>
      </w:r>
      <w:proofErr w:type="spellStart"/>
      <w:r w:rsidR="00CC52FA">
        <w:rPr>
          <w:lang w:val="en-GB"/>
        </w:rPr>
        <w:t xml:space="preserve">centers</w:t>
      </w:r>
      <w:proofErr w:type="spellEnd"/>
      <w:r w:rsidRPr="00D1417A">
        <w:rPr>
          <w:lang w:val="en-GB"/>
        </w:rPr>
        <w:t xml:space="preserve"> is a design commitment rather than </w:t>
      </w:r>
      <w:r w:rsidRPr="00D1417A">
        <w:rPr>
          <w:lang w:val="en-GB"/>
        </w:rPr>
        <w:lastRenderedPageBreak/>
        <w:t xml:space="preserve">a recruitment convenience</w:t>
      </w:r>
      <w:r w:rsidR="00CC52FA">
        <w:rPr>
          <w:lang w:val="en-GB"/>
        </w:rPr>
        <w:t xml:space="preserve">;</w:t>
      </w:r>
      <w:r w:rsidRPr="00D1417A">
        <w:rPr>
          <w:lang w:val="en-GB"/>
        </w:rPr>
        <w:t xml:space="preserve"> the trial's question concerns delivery under routine generalist conditions, which a purely academic sample could not address. All study assessments </w:t>
      </w:r>
      <w:r w:rsidR="00CC52FA">
        <w:rPr>
          <w:lang w:val="en-GB"/>
        </w:rPr>
        <w:t xml:space="preserve">will be</w:t>
      </w:r>
      <w:r w:rsidRPr="00D1417A">
        <w:rPr>
          <w:lang w:val="en-GB"/>
        </w:rPr>
        <w:t xml:space="preserve"> performed </w:t>
      </w:r>
      <w:r w:rsidR="00CC52FA">
        <w:rPr>
          <w:lang w:val="en-GB"/>
        </w:rPr>
        <w:t xml:space="preserve">on-site</w:t>
      </w:r>
      <w:r w:rsidRPr="00D1417A">
        <w:rPr>
          <w:lang w:val="en-GB"/>
        </w:rPr>
        <w:t xml:space="preserve">. </w:t>
      </w:r>
      <w:r w:rsidR="00CC52FA">
        <w:rPr>
          <w:lang w:val="en-GB"/>
        </w:rPr>
        <w:t xml:space="preserve">The site</w:t>
      </w:r>
      <w:r w:rsidRPr="00D1417A">
        <w:rPr>
          <w:lang w:val="en-GB"/>
        </w:rPr>
        <w:t xml:space="preserve"> details are </w:t>
      </w:r>
      <w:r w:rsidR="00CC52FA">
        <w:rPr>
          <w:lang w:val="en-GB"/>
        </w:rPr>
        <w:t xml:space="preserve">presented</w:t>
      </w:r>
      <w:r w:rsidRPr="00D1417A">
        <w:rPr>
          <w:lang w:val="en-GB"/>
        </w:rPr>
        <w:t xml:space="preserve"> in Table 1.</w:t>
      </w:r>
    </w:p>
    <w:p ns2:paraId="11F6644C" ns2:textId="1AD708DD" w:rsidR="00D47670" w:rsidRPr="00D1417A" w:rsidRDefault="00A02229">
      <w:pPr>
        <w:pStyle w:val="Kop2"/>
        <w:spacing w:before="260" w:after="120"/>
        <w:rPr>
          <w:lang w:val="en-GB"/>
        </w:rPr>
      </w:pPr>
      <w:r w:rsidRPr="00D1417A">
        <w:rPr>
          <w:lang w:val="en-GB"/>
        </w:rPr>
        <w:t xml:space="preserve">P</w:t>
      </w:r>
      <w:r w:rsidRPr="00D1417A">
        <w:rPr>
          <w:lang w:val="en-GB"/>
        </w:rPr>
        <w:t xml:space="preserve">articipants</w:t>
      </w:r>
    </w:p>
    <w:p ns2:paraId="11F6644D" ns2:textId="00B26B7B" w:rsidR="00D47670" w:rsidRPr="00783785" w:rsidRDefault="00A02229">
      <w:pPr>
        <w:spacing w:after="140" w:line="276" w:lineRule="auto"/>
        <w:jc w:val="both"/>
        <w:rPr>
          <w:b/>
          <w:bCs/>
          <w:lang w:val="en-GB"/>
        </w:rPr>
      </w:pPr>
      <w:r w:rsidRPr="00783785">
        <w:rPr>
          <w:b/>
          <w:bCs/>
          <w:lang w:val="en-GB"/>
        </w:rPr>
        <w:t xml:space="preserve">Eligibility criteria</w:t>
      </w:r>
    </w:p>
    <w:p ns2:paraId="2DDC1BF3" ns2:textId="77777777" w:rsidR="00142F91" w:rsidRDefault="00A02229">
      <w:pPr>
        <w:spacing w:after="140" w:line="276" w:lineRule="auto"/>
        <w:jc w:val="both"/>
        <w:rPr>
          <w:lang w:val="en-GB"/>
        </w:rPr>
      </w:pPr>
      <w:r w:rsidRPr="00D1417A">
        <w:rPr>
          <w:lang w:val="en-GB"/>
        </w:rPr>
        <w:t xml:space="preserve">Eligible participants </w:t>
      </w:r>
      <w:r w:rsidR="00CC52FA">
        <w:rPr>
          <w:lang w:val="en-GB"/>
        </w:rPr>
        <w:t xml:space="preserve">were</w:t>
      </w:r>
      <w:r w:rsidRPr="00D1417A">
        <w:rPr>
          <w:lang w:val="en-GB"/>
        </w:rPr>
        <w:t xml:space="preserve"> adults aged </w:t>
      </w:r>
      <w:r w:rsidR="00CC52FA">
        <w:rPr>
          <w:lang w:val="en-GB"/>
        </w:rPr>
        <w:t xml:space="preserve">≥ 18 years</w:t>
      </w:r>
      <w:r w:rsidRPr="00D1417A">
        <w:rPr>
          <w:lang w:val="en-GB"/>
        </w:rPr>
        <w:t xml:space="preserve"> </w:t>
      </w:r>
    </w:p>
    <w:p ns2:paraId="6E264D3D" ns2:textId="77777777" w:rsidR="00142F91" w:rsidRDefault="00142F91">
      <w:pPr>
        <w:spacing w:after="140" w:line="276" w:lineRule="auto"/>
        <w:jc w:val="both"/>
        <w:rPr>
          <w:lang w:val="en-GB"/>
        </w:rPr>
      </w:pPr>
    </w:p>
    <w:p ns2:paraId="11F6644E" ns2:textId="7028F405" w:rsidR="00D47670" w:rsidRPr="00D1417A" w:rsidRDefault="00A02229">
      <w:pPr>
        <w:spacing w:after="140" w:line="276" w:lineRule="auto"/>
        <w:jc w:val="both"/>
        <w:rPr>
          <w:lang w:val="en-GB"/>
        </w:rPr>
      </w:pPr>
      <w:r w:rsidRPr="00D1417A">
        <w:rPr>
          <w:lang w:val="en-GB"/>
        </w:rPr>
        <w:t xml:space="preserve">with diabetes mellitus d</w:t>
      </w:r>
      <w:r w:rsidR="00CC52FA">
        <w:rPr>
          <w:lang w:val="en-GB"/>
        </w:rPr>
        <w:t xml:space="preserve">efined by the </w:t>
      </w:r>
      <w:r w:rsidRPr="00D1417A">
        <w:rPr>
          <w:lang w:val="en-GB"/>
        </w:rPr>
        <w:t xml:space="preserve">American Diabetes </w:t>
      </w:r>
      <w:r w:rsidR="00CC52FA">
        <w:rPr>
          <w:lang w:val="en-GB"/>
        </w:rPr>
        <w:t xml:space="preserve">Association/European</w:t>
      </w:r>
      <w:r w:rsidRPr="00D1417A">
        <w:rPr>
          <w:lang w:val="en-GB"/>
        </w:rPr>
        <w:t xml:space="preserve"> Association for the Study of Diabetes criteria (excluding gestational diabetes), who </w:t>
      </w:r>
      <w:r w:rsidR="00CC52FA">
        <w:rPr>
          <w:lang w:val="en-GB"/>
        </w:rPr>
        <w:t xml:space="preserve">were</w:t>
      </w:r>
      <w:r w:rsidRPr="00D1417A">
        <w:rPr>
          <w:lang w:val="en-GB"/>
        </w:rPr>
        <w:t xml:space="preserve"> able to comprehend Dutch, and who </w:t>
      </w:r>
      <w:r w:rsidR="00CC52FA">
        <w:rPr>
          <w:lang w:val="en-GB"/>
        </w:rPr>
        <w:t xml:space="preserve">presented</w:t>
      </w:r>
      <w:r w:rsidRPr="00D1417A">
        <w:rPr>
          <w:lang w:val="en-GB"/>
        </w:rPr>
        <w:t xml:space="preserve"> with an at-risk foot at IWGDF risk category 3</w:t>
      </w:r>
      <w:r w:rsidR="00CC52FA">
        <w:rPr>
          <w:lang w:val="en-GB"/>
        </w:rPr>
        <w:t xml:space="preserve">,</w:t>
      </w:r>
      <w:r w:rsidRPr="00D1417A">
        <w:rPr>
          <w:lang w:val="en-GB"/>
        </w:rPr>
        <w:t xml:space="preserve"> that is, a plantar foot ulcer healed within the preceding 18 months and at least two weeks before inclusion, or a partial foot amputation of one or more toes excluding the hallux, or resection of one or more metatarsal heads excluding the first. </w:t>
      </w:r>
      <w:r w:rsidR="00CC52FA">
        <w:rPr>
          <w:lang w:val="en-GB"/>
        </w:rPr>
        <w:t xml:space="preserve">The vascular</w:t>
      </w:r>
      <w:r w:rsidRPr="00D1417A">
        <w:rPr>
          <w:lang w:val="en-GB"/>
        </w:rPr>
        <w:t xml:space="preserve"> status must be PEDIS perfusion grade 1 or 2 and clinically stable in the judgement of the treating physician. Participants must be able to walk barefoot independently without support and must either possess protective footwear that is fully custom-made or custom-made foot orthoses worn in semi-orthopaedic or adequate extra-depth footwear or accept transition to such footwear, which is reimbursed by RIZIV–INAMI.</w:t>
      </w:r>
    </w:p>
    <w:p ns2:paraId="11F6644F" ns2:textId="2DF6291B" w:rsidR="00D47670" w:rsidRPr="00D1417A" w:rsidRDefault="00A02229">
      <w:pPr>
        <w:spacing w:after="140" w:line="276" w:lineRule="auto"/>
        <w:jc w:val="both"/>
        <w:rPr>
          <w:lang w:val="en-GB"/>
        </w:rPr>
      </w:pPr>
      <w:r w:rsidRPr="00D1417A">
        <w:rPr>
          <w:lang w:val="en-GB"/>
        </w:rPr>
        <w:t xml:space="preserve">Participants </w:t>
      </w:r>
      <w:r w:rsidR="00CC52FA">
        <w:rPr>
          <w:lang w:val="en-GB"/>
        </w:rPr>
        <w:t xml:space="preserve">will be</w:t>
      </w:r>
      <w:r w:rsidRPr="00D1417A">
        <w:rPr>
          <w:lang w:val="en-GB"/>
        </w:rPr>
        <w:t xml:space="preserve"> excluded if they have undergone ray amputation, partial or complete, or major amputation including </w:t>
      </w:r>
      <w:proofErr w:type="spellStart"/>
      <w:r w:rsidRPr="00D1417A">
        <w:rPr>
          <w:lang w:val="en-GB"/>
        </w:rPr>
        <w:t xml:space="preserve">transmetatarsal</w:t>
      </w:r>
      <w:proofErr w:type="spellEnd"/>
      <w:r w:rsidRPr="00D1417A">
        <w:rPr>
          <w:lang w:val="en-GB"/>
        </w:rPr>
        <w:t xml:space="preserve"> forefoot amputation; present with an active foot ulcer, active Charcot neuroarthropathy, or a healed Charcot deformity with rocker-bottom or comparable structural collapse, for which the trial's offloading target and pressure-measurement protocol are not validated; have PEDIS perfusion grade 3 critical limb </w:t>
      </w:r>
      <w:r w:rsidR="00CC52FA">
        <w:rPr>
          <w:lang w:val="en-GB"/>
        </w:rPr>
        <w:t xml:space="preserve">ischemia</w:t>
      </w:r>
      <w:r w:rsidRPr="00D1417A">
        <w:rPr>
          <w:lang w:val="en-GB"/>
        </w:rPr>
        <w:t xml:space="preserve">, defined as systolic ankle pressure below 50 mmHg, systolic toe pressure below 30 mmHg, or transcutaneous oxygen tension below 30 mmHg ▮; receive renal replacement therapy or immunosuppressive therapy; have a severe illness limiting 18-month survival in the judgement of the treating physician; are unable to consent or to follow study instructions; use devices preventing sensor application, such as an ankle-foot orthosis; or decline the specified protective footwear.</w:t>
      </w:r>
    </w:p>
    <w:p ns2:paraId="11F66450" ns2:textId="068010F0" w:rsidR="00D47670" w:rsidRPr="00D1417A" w:rsidRDefault="00A02229">
      <w:pPr>
        <w:spacing w:after="140" w:line="276" w:lineRule="auto"/>
        <w:jc w:val="both"/>
        <w:rPr>
          <w:lang w:val="en-GB"/>
        </w:rPr>
      </w:pPr>
      <w:r w:rsidRPr="00D1417A">
        <w:rPr>
          <w:lang w:val="en-GB"/>
        </w:rPr>
        <w:t xml:space="preserve">These criteria implement a single </w:t>
      </w:r>
      <w:r w:rsidR="00CC52FA">
        <w:rPr>
          <w:lang w:val="en-GB"/>
        </w:rPr>
        <w:t xml:space="preserve">risk stratification</w:t>
      </w:r>
      <w:r w:rsidRPr="00D1417A">
        <w:rPr>
          <w:lang w:val="en-GB"/>
        </w:rPr>
        <w:t xml:space="preserve"> logic rather than an arbitrary checklist. Inclusion is anchored to IWGDF category 3 because this identifies the populatio</w:t>
      </w:r>
      <w:r w:rsidR="00CC52FA">
        <w:rPr>
          <w:lang w:val="en-GB"/>
        </w:rPr>
        <w:t xml:space="preserve">n in whom the </w:t>
      </w:r>
      <w:r w:rsidRPr="00D1417A">
        <w:rPr>
          <w:lang w:val="en-GB"/>
        </w:rPr>
        <w:t xml:space="preserve">recurrence risk is high enough for a prevention trial to be both ethically justified and statistically efficient; the sample size assumes a 50% 18-month recurrence rate in this specific population, not in diabetes generally. The vascular criteria isolate participants for whom offloading is the appropriate primary intervention, since critical limb </w:t>
      </w:r>
      <w:r w:rsidR="00CC52FA">
        <w:rPr>
          <w:lang w:val="en-GB"/>
        </w:rPr>
        <w:t xml:space="preserve">ischemia</w:t>
      </w:r>
      <w:r w:rsidRPr="00D1417A">
        <w:rPr>
          <w:lang w:val="en-GB"/>
        </w:rPr>
        <w:t xml:space="preserve"> requires </w:t>
      </w:r>
      <w:r w:rsidR="00CC52FA">
        <w:rPr>
          <w:lang w:val="en-GB"/>
        </w:rPr>
        <w:t xml:space="preserve">revascularization</w:t>
      </w:r>
      <w:r w:rsidRPr="00D1417A">
        <w:rPr>
          <w:lang w:val="en-GB"/>
        </w:rPr>
        <w:t xml:space="preserve"> rather than pressure redi</w:t>
      </w:r>
      <w:r w:rsidR="00CC52FA">
        <w:rPr>
          <w:lang w:val="en-GB"/>
        </w:rPr>
        <w:t xml:space="preserve">stribution,</w:t>
      </w:r>
      <w:r w:rsidRPr="00D1417A">
        <w:rPr>
          <w:lang w:val="en-GB"/>
        </w:rPr>
        <w:t xml:space="preserve"> </w:t>
      </w:r>
      <w:r w:rsidR="00CC52FA">
        <w:rPr>
          <w:lang w:val="en-GB"/>
        </w:rPr>
        <w:t xml:space="preserve">which</w:t>
      </w:r>
      <w:r w:rsidRPr="00D1417A">
        <w:rPr>
          <w:lang w:val="en-GB"/>
        </w:rPr>
        <w:t xml:space="preserve"> would</w:t>
      </w:r>
      <w:r w:rsidR="00CC52FA">
        <w:rPr>
          <w:lang w:val="en-GB"/>
        </w:rPr>
        <w:t xml:space="preserve"> confound the </w:t>
      </w:r>
      <w:r w:rsidRPr="00D1417A">
        <w:rPr>
          <w:lang w:val="en-GB"/>
        </w:rPr>
        <w:t xml:space="preserve">attribution of any observed effect. The mobility and </w:t>
      </w:r>
      <w:r w:rsidR="00CC52FA">
        <w:rPr>
          <w:lang w:val="en-GB"/>
        </w:rPr>
        <w:t xml:space="preserve">footwear acceptance</w:t>
      </w:r>
      <w:r w:rsidRPr="00D1417A">
        <w:rPr>
          <w:lang w:val="en-GB"/>
        </w:rPr>
        <w:t xml:space="preserve"> criteria </w:t>
      </w:r>
      <w:r w:rsidR="00CC52FA">
        <w:rPr>
          <w:lang w:val="en-GB"/>
        </w:rPr>
        <w:t xml:space="preserve">operationalize</w:t>
      </w:r>
      <w:r w:rsidRPr="00D1417A">
        <w:rPr>
          <w:lang w:val="en-GB"/>
        </w:rPr>
        <w:t xml:space="preserve"> the practical precondition for both co-primary outcomes to be measurable. The exclusions for renal replacement therapy, immunos</w:t>
      </w:r>
      <w:r w:rsidR="00CC52FA">
        <w:rPr>
          <w:lang w:val="en-GB"/>
        </w:rPr>
        <w:t xml:space="preserve">uppression,</w:t>
      </w:r>
      <w:r w:rsidRPr="00D1417A">
        <w:rPr>
          <w:lang w:val="en-GB"/>
        </w:rPr>
        <w:t xml:space="preserve"> and limited survival remove participants whose competing risks of death or impaired healing unrelated to biomechanics would dilute the trial's capacity to attribute ulcer outcomes to the intervention.</w:t>
      </w:r>
    </w:p>
    <w:p ns2:paraId="11F66451" ns2:textId="77777777" w:rsidR="00D47670" w:rsidRPr="00D1417A" w:rsidRDefault="00A02229">
      <w:pPr>
        <w:pStyle w:val="Kop3"/>
        <w:spacing w:after="140" w:line="276" w:lineRule="auto"/>
        <w:jc w:val="both"/>
        <w:rPr>
          <w:lang w:val="en-GB"/>
        </w:rPr>
      </w:pPr>
      <w:r w:rsidRPr="00D1417A">
        <w:rPr>
          <w:lang w:val="en-GB"/>
        </w:rPr>
        <w:t xml:space="preserve">Recruitment</w:t>
      </w:r>
    </w:p>
    <w:p ns2:paraId="11F66452" ns2:textId="466B0ACE" w:rsidR="00D47670" w:rsidRPr="00D1417A" w:rsidRDefault="00A02229">
      <w:pPr>
        <w:spacing w:after="140" w:line="276" w:lineRule="auto"/>
        <w:jc w:val="both"/>
        <w:rPr>
          <w:lang w:val="en-GB"/>
        </w:rPr>
      </w:pPr>
      <w:r w:rsidRPr="00D1417A">
        <w:rPr>
          <w:lang w:val="en-GB"/>
        </w:rPr>
        <w:lastRenderedPageBreak/>
        <w:t xml:space="preserve">Participants will be identified through retrospective screening of outpatient visit schedules and prospective </w:t>
      </w:r>
      <w:r w:rsidR="00CC52FA">
        <w:rPr>
          <w:lang w:val="en-GB"/>
        </w:rPr>
        <w:t xml:space="preserve">referrals</w:t>
      </w:r>
      <w:r w:rsidRPr="00D1417A">
        <w:rPr>
          <w:lang w:val="en-GB"/>
        </w:rPr>
        <w:t xml:space="preserve"> within participating clinics over a 12-month recruitment window across all sites. Each clinic targets 24 participants, a rate of approximately two participants per site per month, which is below the observed throughput implied by the RIZIV–INAMI minimum caseload requirement. All individuals considered for participation, including screen failures and reasons for exclusion, are documented on a screening log and will be reported in the CONSORT flow diagram (Figure 1). Should recruitment rates diverge material</w:t>
      </w:r>
      <w:r w:rsidRPr="00D1417A">
        <w:rPr>
          <w:lang w:val="en-GB"/>
        </w:rPr>
        <w:t xml:space="preserve">ly between sites, a phased inclusion approach may be adopted to match study-team capacity; any such adaptation will be documented and reported.</w:t>
      </w:r>
    </w:p>
    <w:p ns2:paraId="11F66453" ns2:textId="77777777" w:rsidR="00D47670" w:rsidRPr="00D1417A" w:rsidRDefault="00A02229">
      <w:pPr>
        <w:pStyle w:val="Kop2"/>
        <w:spacing w:before="260" w:after="120"/>
        <w:rPr>
          <w:lang w:val="en-GB"/>
        </w:rPr>
      </w:pPr>
      <w:r w:rsidRPr="00D1417A">
        <w:rPr>
          <w:lang w:val="en-GB"/>
        </w:rPr>
        <w:t xml:space="preserve">Interventions</w:t>
      </w:r>
    </w:p>
    <w:p ns2:paraId="11F66454" ns2:textId="77777777" w:rsidR="00D47670" w:rsidRPr="00D1417A" w:rsidRDefault="00A02229">
      <w:pPr>
        <w:pStyle w:val="Kop3"/>
        <w:spacing w:after="140" w:line="276" w:lineRule="auto"/>
        <w:jc w:val="both"/>
        <w:rPr>
          <w:lang w:val="en-GB"/>
        </w:rPr>
      </w:pPr>
      <w:r w:rsidRPr="00D1417A">
        <w:rPr>
          <w:lang w:val="en-GB"/>
        </w:rPr>
        <w:t xml:space="preserve">Comparator: usual care</w:t>
      </w:r>
    </w:p>
    <w:p ns2:paraId="11F66455" ns2:textId="1C227BB7" w:rsidR="00D47670" w:rsidRPr="00D1417A" w:rsidRDefault="00A02229">
      <w:pPr>
        <w:spacing w:after="140" w:line="276" w:lineRule="auto"/>
        <w:jc w:val="both"/>
        <w:rPr>
          <w:lang w:val="en-GB"/>
        </w:rPr>
      </w:pPr>
      <w:r w:rsidRPr="00D1417A">
        <w:rPr>
          <w:lang w:val="en-GB"/>
        </w:rPr>
        <w:t xml:space="preserve">Participants allocated to usual care receive the standard multidisciplinary care currently provided to high-risk individuals with diabetes in Belgian </w:t>
      </w:r>
      <w:r w:rsidR="00BA0251">
        <w:rPr>
          <w:lang w:val="en-GB"/>
        </w:rPr>
        <w:t xml:space="preserve">DFCs</w:t>
      </w:r>
      <w:r w:rsidRPr="00D1417A">
        <w:rPr>
          <w:lang w:val="en-GB"/>
        </w:rPr>
        <w:t xml:space="preserve">, consistent with national and international guidance [5]: podiatric foot care and screening every three months; protective footwear including a state-of-the-art pressure-redistributing custom-made foot orthosis, for which the degree of offloading achieved is not formally quantified; and education on foot self-care and footwear adherence. In routine practice this education is not consistently delivered in structured, protocol-driven form, adherence is not routinely monitored, and proficiency in delivering b</w:t>
      </w:r>
      <w:r w:rsidRPr="00D1417A">
        <w:rPr>
          <w:lang w:val="en-GB"/>
        </w:rPr>
        <w:t xml:space="preserve">ehavioural support varies between professionals. A no-treatment comparator was rejected as unethical: usual care as delivered in a recognised DFC is an active</w:t>
      </w:r>
      <w:r w:rsidR="00BA0251">
        <w:rPr>
          <w:lang w:val="en-GB"/>
        </w:rPr>
        <w:t xml:space="preserve"/>
      </w:r>
      <w:r w:rsidRPr="00D1417A">
        <w:rPr>
          <w:lang w:val="en-GB"/>
        </w:rPr>
        <w:t xml:space="preserve">, guideline-concordant standard, and PARADISE is evaluated as an addition to it rather than a replacement for it. This choice sets a demanding </w:t>
      </w:r>
      <w:proofErr w:type="gramStart"/>
      <w:r w:rsidRPr="00D1417A">
        <w:rPr>
          <w:lang w:val="en-GB"/>
        </w:rPr>
        <w:t xml:space="preserve">benchmark</w:t>
      </w:r>
      <w:proofErr w:type="gramEnd"/>
      <w:r w:rsidRPr="00D1417A">
        <w:rPr>
          <w:lang w:val="en-GB"/>
        </w:rPr>
        <w:t xml:space="preserve"> and any observed effect is correspondingly incremental to contemporary best practice.</w:t>
      </w:r>
    </w:p>
    <w:p ns2:paraId="11F66456" ns2:textId="77777777" w:rsidR="00D47670" w:rsidRPr="00D1417A" w:rsidRDefault="00A02229">
      <w:pPr>
        <w:pStyle w:val="Kop3"/>
        <w:spacing w:after="140" w:line="276" w:lineRule="auto"/>
        <w:jc w:val="both"/>
        <w:rPr>
          <w:lang w:val="en-GB"/>
        </w:rPr>
      </w:pPr>
      <w:r w:rsidRPr="00D1417A">
        <w:rPr>
          <w:lang w:val="en-GB"/>
        </w:rPr>
        <w:t xml:space="preserve">Intervention: PARADISE</w:t>
      </w:r>
    </w:p>
    <w:p ns2:paraId="11F66457" ns2:textId="77777777" w:rsidR="00D47670" w:rsidRPr="00D1417A" w:rsidRDefault="00A02229">
      <w:pPr>
        <w:spacing w:after="140" w:line="276" w:lineRule="auto"/>
        <w:jc w:val="both"/>
        <w:rPr>
          <w:lang w:val="en-GB"/>
        </w:rPr>
      </w:pPr>
      <w:r w:rsidRPr="00D1417A">
        <w:rPr>
          <w:lang w:val="en-GB"/>
        </w:rPr>
        <w:t xml:space="preserve">Participants allocated to PARADISE receive usual care supplemented by two components: pressure-guided footwear optimisation and the Structured Education and Behavioural Intervention Approach (SEBIA). The intervention pathway is summarised in Figure 2 and Table 4.</w:t>
      </w:r>
    </w:p>
    <w:p ns2:paraId="11F66458" ns2:textId="77777777" w:rsidR="00D47670" w:rsidRPr="00D1417A" w:rsidRDefault="00A02229">
      <w:pPr>
        <w:spacing w:after="140" w:line="276" w:lineRule="auto"/>
        <w:jc w:val="both"/>
        <w:rPr>
          <w:lang w:val="en-GB"/>
        </w:rPr>
      </w:pPr>
      <w:r w:rsidRPr="00D1417A">
        <w:rPr>
          <w:b/>
          <w:bCs/>
          <w:lang w:val="en-GB"/>
        </w:rPr>
        <w:t xml:space="preserve">Rationale.</w:t>
      </w:r>
      <w:r w:rsidRPr="00D1417A">
        <w:rPr>
          <w:lang w:val="en-GB"/>
        </w:rPr>
        <w:t xml:space="preserve"> The two components target the two mechanistically distinct and sequentially dependent drivers of recurrence identified above: insufficient offloading of plantar pressure, and insufficient wear of the footwear providing it.</w:t>
      </w:r>
    </w:p>
    <w:p ns2:paraId="11F66459" ns2:textId="77777777" w:rsidR="00D47670" w:rsidRPr="00D1417A" w:rsidRDefault="00A02229">
      <w:pPr>
        <w:spacing w:after="140" w:line="276" w:lineRule="auto"/>
        <w:jc w:val="both"/>
        <w:rPr>
          <w:lang w:val="en-GB"/>
        </w:rPr>
      </w:pPr>
      <w:r w:rsidRPr="00D1417A">
        <w:rPr>
          <w:b/>
          <w:bCs/>
          <w:lang w:val="en-GB"/>
        </w:rPr>
        <w:t xml:space="preserve">Pressure-guided footwear optimisation. Each participant receives a new pair of custom-made foot orthoses manufactured by a certified pedorthist. Construction comprises a 5 mm micro-cork base carrying a 5 mm total-contact ethylene-vinyl acetate layer, a 3–5 mm medial arch support, a 9–10 mm transmetatarsal bar, local depth relief at fragile or prominent regions, and a top cover of 3 mm closed-cell foam over 3 mm open-cell cushioning foam [4]. In-shoe plantar pressures are measured by the clinical team using the Novel pedar in-shoe system (Novel GmbH, Munich, Germany) with the novel database software, during repeated ambulation along a 10-metre walkway, acquiring a minimum of twelve mid-gait steps per foot. Sensor insoles are calibrated with the trublu device, loaded to 6 bar, with agreement to within 5% of the reference manometer verified at least three-monthly. Peak pressure is reported per foot region using a standardised eight-region mask (heel, medial and lateral midfoot, metatarsals 1, 2–3 and 4–5, hallux, and lesser toes). In parallel, the study team conducts a validation sub-study using the F-Scan GO in-shoe system (Tekscan, Norwood, MA, USA) with FootVIEW Pro software, comparing the two systems; F-Scan GO measurements are performed by the study team only and do not inform clinical decision-making. Baseline measurement is performed at self-selected comfortable walking speed, which is thereafter maintained within 5% at follow-up to preserve comparability; standardised thin seamless cotton socks are worn throughout. Following the design protocol of Bus and colleagues [4] and the optimisation criteria validated in that group’s earlier work [3], orthosis geometry is iteratively modified under in-shoe peak-pressure feedback until in-shoe peak plantar pressure falls below 200 kPa at all previously ulcerated and high-risk regions, or is reduced by at least 25% from the participant's own baseline, whichever is achieved first. Achieved pressure reduction is recorded for every participant and reported as a fidelity measure, so that a null clinical result can be interpreted against the offloading actually delivered rather than the offloading intended.</w:t>
      </w:r>
      <w:r w:rsidRPr="00D1417A">
        <w:rPr>
          <w:lang w:val="en-GB"/>
        </w:rPr>
      </w:r>
      <w:proofErr w:type="spellStart"/>
      <w:r w:rsidRPr="00D1417A">
        <w:rPr>
          <w:lang w:val="en-GB"/>
        </w:rPr>
      </w:r>
      <w:proofErr w:type="spellEnd"/>
      <w:r w:rsidRPr="00D1417A">
        <w:rPr>
          <w:lang w:val="en-GB"/>
        </w:rPr>
      </w:r>
      <w:proofErr w:type="spellStart"/>
      <w:r w:rsidRPr="00D1417A">
        <w:rPr>
          <w:lang w:val="en-GB"/>
        </w:rPr>
      </w:r>
      <w:proofErr w:type="spellEnd"/>
      <w:r w:rsidRPr="00D1417A">
        <w:rPr>
          <w:lang w:val="en-GB"/>
        </w:rPr>
      </w:r>
      <w:r w:rsidRPr="00D1417A">
        <w:rPr>
          <w:lang w:val="en-GB"/>
        </w:rPr>
      </w:r>
      <w:proofErr w:type="spellStart"/>
      <w:r w:rsidRPr="00D1417A">
        <w:rPr>
          <w:lang w:val="en-GB"/>
        </w:rPr>
      </w:r>
      <w:proofErr w:type="spellEnd"/>
      <w:r w:rsidRPr="00D1417A">
        <w:rPr>
          <w:lang w:val="en-GB"/>
        </w:rPr>
      </w:r>
      <w:proofErr w:type="gramStart"/>
      <w:r w:rsidRPr="00D1417A">
        <w:rPr>
          <w:lang w:val="en-GB"/>
        </w:rPr>
      </w:r>
      <w:proofErr w:type="gramEnd"/>
      <w:r w:rsidRPr="00D1417A">
        <w:rPr>
          <w:lang w:val="en-GB"/>
        </w:rPr>
      </w:r>
      <w:r w:rsidRPr="00D1417A">
        <w:rPr>
          <w:lang w:val="en-GB"/>
        </w:rPr>
      </w:r>
      <w:proofErr w:type="spellStart"/>
      <w:r w:rsidRPr="00D1417A">
        <w:rPr>
          <w:lang w:val="en-GB"/>
        </w:rPr>
      </w:r>
      <w:proofErr w:type="spellEnd"/>
      <w:r w:rsidRPr="00D1417A">
        <w:rPr>
          <w:lang w:val="en-GB"/>
        </w:rPr>
      </w:r>
      <w:r w:rsidRPr="00D1417A">
        <w:rPr>
          <w:lang w:val="en-GB"/>
        </w:rPr>
      </w:r>
      <w:r w:rsidRPr="00D1417A">
        <w:rPr>
          <w:lang w:val="en-GB"/>
        </w:rPr>
      </w:r>
      <w:proofErr w:type="gramStart"/>
      <w:r w:rsidRPr="00D1417A">
        <w:rPr>
          <w:lang w:val="en-GB"/>
        </w:rPr>
      </w:r>
      <w:proofErr w:type="gramEnd"/>
      <w:r w:rsidRPr="00D1417A">
        <w:rPr>
          <w:lang w:val="en-GB"/>
        </w:rPr>
      </w:r>
      <w:proofErr w:type="gramStart"/>
      <w:r w:rsidRPr="00D1417A">
        <w:rPr>
          <w:lang w:val="en-GB"/>
        </w:rPr>
      </w:r>
      <w:proofErr w:type="gramEnd"/>
      <w:r w:rsidRPr="00D1417A">
        <w:rPr>
          <w:lang w:val="en-GB"/>
        </w:rPr>
      </w:r>
    </w:p>
    <w:p ns2:paraId="11F6645A" ns2:textId="77777777" w:rsidR="00D47670" w:rsidRPr="00D1417A" w:rsidRDefault="00A02229">
      <w:pPr>
        <w:spacing w:after="140" w:line="276" w:lineRule="auto"/>
        <w:jc w:val="both"/>
        <w:rPr>
          <w:lang w:val="en-GB"/>
        </w:rPr>
      </w:pPr>
      <w:r w:rsidRPr="00D1417A">
        <w:rPr>
          <w:lang w:val="en-GB"/>
        </w:rPr>
        <w:t xml:space="preserve">A temperature sensor (Orthotimer, </w:t>
      </w:r>
      <w:proofErr w:type="spellStart"/>
      <w:r w:rsidRPr="00D1417A">
        <w:rPr>
          <w:lang w:val="en-GB"/>
        </w:rPr>
        <w:t xml:space="preserve">Rollerwerk</w:t>
      </w:r>
      <w:proofErr w:type="spellEnd"/>
      <w:r w:rsidRPr="00D1417A">
        <w:rPr>
          <w:lang w:val="en-GB"/>
        </w:rPr>
        <w:t xml:space="preserve"> Medical Engineering &amp; Consulting, </w:t>
      </w:r>
      <w:proofErr w:type="spellStart"/>
      <w:r w:rsidRPr="00D1417A">
        <w:rPr>
          <w:lang w:val="en-GB"/>
        </w:rPr>
        <w:t xml:space="preserve">Balingen</w:t>
      </w:r>
      <w:proofErr w:type="spellEnd"/>
      <w:r w:rsidRPr="00D1417A">
        <w:rPr>
          <w:lang w:val="en-GB"/>
        </w:rPr>
        <w:t xml:space="preserve">, Germany) embedded in the orthosis records wear time continuously. Physical activity, including weight-bearing time and step count, is recorded using the </w:t>
      </w:r>
      <w:proofErr w:type="spellStart"/>
      <w:r w:rsidRPr="00D1417A">
        <w:rPr>
          <w:lang w:val="en-GB"/>
        </w:rPr>
        <w:t xml:space="preserve">MoveMonitor</w:t>
      </w:r>
      <w:proofErr w:type="spellEnd"/>
      <w:r w:rsidRPr="00D1417A">
        <w:rPr>
          <w:lang w:val="en-GB"/>
        </w:rPr>
        <w:t xml:space="preserve"> accelerometer (McRoberts BV, The Hague, Netherlands). Together these define an individualised, activity-derived wear-time target for each participant: the wear time that would be required for the participant's own habitual weight-bearing activity to be performed in protective footwear. Adher</w:t>
      </w:r>
      <w:r w:rsidRPr="00D1417A">
        <w:rPr>
          <w:lang w:val="en-GB"/>
        </w:rPr>
        <w:t xml:space="preserve">ence is expressed against this personalised denominator rather than against a fixed daily hour count, since a fixed target penalises inactive participants and flatters active ones.</w:t>
      </w:r>
    </w:p>
    <w:p ns2:paraId="11F6645B" ns2:textId="66B515B0" w:rsidR="00D47670" w:rsidRPr="00D1417A" w:rsidRDefault="00A02229">
      <w:pPr>
        <w:spacing w:after="140" w:line="276" w:lineRule="auto"/>
        <w:jc w:val="both"/>
        <w:rPr>
          <w:lang w:val="en-GB"/>
        </w:rPr>
      </w:pPr>
      <w:r w:rsidRPr="00D1417A">
        <w:rPr>
          <w:b/>
          <w:bCs/>
          <w:lang w:val="en-GB"/>
        </w:rPr>
        <w:t xml:space="preserve">Structured Education and Behavioural Intervention Approach.</w:t>
      </w:r>
      <w:r w:rsidRPr="00D1417A">
        <w:rPr>
          <w:lang w:val="en-GB"/>
        </w:rPr>
        <w:t xml:space="preserve"> SEBIA is a five-step, individually tailored programme delivered face-to-face by clinical staff of the participating </w:t>
      </w:r>
      <w:r w:rsidR="00BA0251">
        <w:rPr>
          <w:lang w:val="en-GB"/>
        </w:rPr>
        <w:t xml:space="preserve">DFCs</w:t>
      </w:r>
      <w:r w:rsidRPr="00D1417A">
        <w:rPr>
          <w:lang w:val="en-GB"/>
        </w:rPr>
        <w:t xml:space="preserve"> — podiatrists, nurses and physicians — standardised across sites through motivational interviewing training delivered by an expert psychologist. Delivery occurs within the clinic during scheduled follow-up visits.</w:t>
      </w:r>
    </w:p>
    <w:p ns2:paraId="11F6645C" ns2:textId="77777777" w:rsidR="00D47670" w:rsidRPr="00D1417A" w:rsidRDefault="00A02229">
      <w:pPr>
        <w:spacing w:after="140" w:line="276" w:lineRule="auto"/>
        <w:jc w:val="both"/>
        <w:rPr>
          <w:lang w:val="en-GB"/>
        </w:rPr>
      </w:pPr>
      <w:r w:rsidRPr="00D1417A">
        <w:rPr>
          <w:lang w:val="en-GB"/>
        </w:rPr>
        <w:t xml:space="preserve">Step 1, at baseline, assesses foot-care knowledge using the Nottingham Assessment of Functional Footcare [22] and health literacy, and delivers tailored education comprising written materials, demonstration of foot-care procedures and supervised practice. Step 2, at the three-month visit and coinciding with orthosis delivery and sensor integration, retests foot-care knowledge using the teach-back method, reinforces content where recall is incomplete, delivers education on wearing protective footwear indoors</w:t>
      </w:r>
      <w:r w:rsidRPr="00D1417A">
        <w:rPr>
          <w:lang w:val="en-GB"/>
        </w:rPr>
        <w:t xml:space="preserve"> as well as outdoors — the setting in which adherence is lowest and most steps are taken [10] — and informs the participant that wear time is being monitored to enable individualised support. Step 3, at six and twelve months, invites participants to self-assess adherence and to articulate why and when protective footwear should be worn; sensor-derived wear-time data are then reviewed collaboratively and non-judgementally, adherence patterns are identified, and periods of low adherence are explored. Education</w:t>
      </w:r>
      <w:r w:rsidRPr="00D1417A">
        <w:rPr>
          <w:lang w:val="en-GB"/>
        </w:rPr>
        <w:t xml:space="preserve"> is repeated where the rationale or timing cannot be articulated. Once knowledge is demonstrated, the professional assesses perceived importance of adherence, identifies barriers and negotiates solutions. Step 4, at nine and fifteen months, requires participants to demonstrate foot self-care using provided equipment; correct behaviour is reinforced, gaps are addressed through targeted re-education, sensor printouts are reviewed against the preceding visit, and adherence support is matched to the underlying </w:t>
      </w:r>
      <w:r w:rsidRPr="00D1417A">
        <w:rPr>
          <w:lang w:val="en-GB"/>
        </w:rPr>
        <w:t xml:space="preserve">cause of any shortfall — knowledge, motivation or practical barrier. Step 5, at the final eighteen-month visit, comprises a closing foot-care demonstration and sharing of adherence results; no new intervention content is delivered.</w:t>
      </w:r>
    </w:p>
    <w:p ns2:paraId="11F6645D" ns2:textId="77777777" w:rsidR="00D47670" w:rsidRPr="00D1417A" w:rsidRDefault="00A02229">
      <w:pPr>
        <w:spacing w:after="140" w:line="276" w:lineRule="auto"/>
        <w:jc w:val="both"/>
        <w:rPr>
          <w:lang w:val="en-GB"/>
        </w:rPr>
      </w:pPr>
      <w:r w:rsidRPr="00D1417A">
        <w:rPr>
          <w:lang w:val="en-GB"/>
        </w:rPr>
        <w:t xml:space="preserve">The mapping to COM-B is explicit and is the reason SEBIA is expected to differ from the education strategies that have previously failed. Capability is addressed by Steps 1, 2 and 4 through knowledge, teach-back verification and supervised skills practice. Opportunity is addressed by indoor-footwear education and by barrier identification and problem-solving at Steps 3 and 4. </w:t>
      </w:r>
      <w:r w:rsidRPr="00E77C7B">
        <w:rPr>
          <w:lang w:val="en-GB"/>
        </w:rPr>
        <w:t xml:space="preserve">Motivation is addressed </w:t>
      </w:r>
      <w:r w:rsidRPr="00E77C7B">
        <w:rPr>
          <w:lang w:val="en-GB"/>
        </w:rPr>
        <w:lastRenderedPageBreak/>
        <w:t xml:space="preserve">by the collaborative, non-judgemental review of objective wear-time data, which converts an abstract recommendation into personalised feedback, and by explicit elicitation of perceived importance. </w:t>
      </w:r>
      <w:r w:rsidRPr="00D1417A">
        <w:rPr>
          <w:lang w:val="en-GB"/>
        </w:rPr>
        <w:t xml:space="preserve">No component of SEBIA relies on knowledge transfer alone.</w:t>
      </w:r>
    </w:p>
    <w:p ns2:paraId="11F6645E" ns2:textId="77777777" w:rsidR="00D47670" w:rsidRPr="00D1417A" w:rsidRDefault="00A02229">
      <w:pPr>
        <w:spacing w:after="140" w:line="276" w:lineRule="auto"/>
        <w:jc w:val="both"/>
        <w:rPr>
          <w:lang w:val="en-GB"/>
        </w:rPr>
      </w:pPr>
      <w:r w:rsidRPr="00D1417A">
        <w:rPr>
          <w:b/>
          <w:bCs/>
          <w:lang w:val="en-GB"/>
        </w:rPr>
        <w:t xml:space="preserve">Tailoring and fidelity.</w:t>
      </w:r>
      <w:r w:rsidRPr="00D1417A">
        <w:rPr>
          <w:lang w:val="en-GB"/>
        </w:rPr>
        <w:t xml:space="preserve"> Both components are individually tailored: the offloading target is defined against each participant's own baseline pressure, and SEBIA content from Step 3 onward is adapted to each participant's specific adherence barriers rather than delivered as a fixed script. No criteria for modifying intervention intensity for individual participants are pre-specified; intervention delivery </w:t>
      </w:r>
      <w:r w:rsidRPr="00D1417A">
        <w:rPr>
          <w:lang w:val="en-GB"/>
        </w:rPr>
        <w:t xml:space="preserve">continues as scheduled unless a participant withdraws, develops an ulcer requiring active treatment, or meets a discontinuation criterion. Fidelity is supported structurally through standardised motivational interviewing training and is monitored empirically through the process evaluation using structured observation, protocol-deviation logs and therapist diaries, so that delivery fidelity is measured rather than assumed.</w:t>
      </w:r>
    </w:p>
    <w:p ns2:paraId="11F6645F" ns2:textId="77777777" w:rsidR="00D47670" w:rsidRPr="00D1417A" w:rsidRDefault="00A02229">
      <w:pPr>
        <w:spacing w:after="140" w:line="276" w:lineRule="auto"/>
        <w:jc w:val="both"/>
        <w:rPr>
          <w:lang w:val="en-GB"/>
        </w:rPr>
      </w:pPr>
      <w:r w:rsidRPr="00D1417A">
        <w:rPr>
          <w:b/>
          <w:bCs/>
          <w:lang w:val="en-GB"/>
        </w:rPr>
        <w:t xml:space="preserve">Feasibility of delivery.</w:t>
      </w:r>
      <w:r w:rsidRPr="00D1417A">
        <w:rPr>
          <w:lang w:val="en-GB"/>
        </w:rPr>
        <w:t xml:space="preserve"> Whether generalist teams can deliver these components under routine caseloads is the trial's central translational question, and two lines of evidence bear on it. Implementation of in-shoe pressure measurement in ordinary footwear practice has been formally evaluated, identifying both achievable success rates and the specific facilitators and barriers that determine them [23]; PARADISE incorporates that evidence by embedding pressure measurement within scheduled clinic visits rather than as a separate rese</w:t>
      </w:r>
      <w:r w:rsidRPr="00D1417A">
        <w:rPr>
          <w:lang w:val="en-GB"/>
        </w:rPr>
        <w:t xml:space="preserve">arch procedure, and by recording achieved pressure reduction per participant as a fidelity measure. Separately, a multi-modal programme combining education, motivational support and objective feedback has demonstrated short-term improvement in custom-made footwear use in a comparable high-risk population [24], establishing that adherence is modifiable by a bundled behavioural approach, though not over an 18-month horizon or under generalist delivery. Neither study establishes that SEBIA will be delivered wi</w:t>
      </w:r>
      <w:r w:rsidRPr="00D1417A">
        <w:rPr>
          <w:lang w:val="en-GB"/>
        </w:rPr>
        <w:t xml:space="preserve">th fidelity in six Belgian centres. That is why fidelity is measured empirically through the process evaluation rather than assumed, and why delivery quality is reported as an </w:t>
      </w:r>
      <w:proofErr w:type="gramStart"/>
      <w:r w:rsidRPr="00D1417A">
        <w:rPr>
          <w:lang w:val="en-GB"/>
        </w:rPr>
        <w:t xml:space="preserve">outcome in its own right</w:t>
      </w:r>
      <w:proofErr w:type="gramEnd"/>
      <w:r w:rsidRPr="00D1417A">
        <w:rPr>
          <w:lang w:val="en-GB"/>
        </w:rPr>
        <w:t xml:space="preserve">.</w:t>
      </w:r>
    </w:p>
    <w:p ns2:paraId="11F66460" ns2:textId="77777777" w:rsidR="00D47670" w:rsidRPr="00D1417A" w:rsidRDefault="00A02229">
      <w:pPr>
        <w:spacing w:after="140" w:line="276" w:lineRule="auto"/>
        <w:jc w:val="both"/>
        <w:rPr>
          <w:lang w:val="en-GB"/>
        </w:rPr>
      </w:pPr>
      <w:r w:rsidRPr="00D1417A">
        <w:rPr>
          <w:b/>
          <w:bCs/>
          <w:lang w:val="en-GB"/>
        </w:rPr>
        <w:t xml:space="preserve">Concomitant care.</w:t>
      </w:r>
      <w:r w:rsidRPr="00D1417A">
        <w:rPr>
          <w:lang w:val="en-GB"/>
        </w:rPr>
        <w:t xml:space="preserve"> No concomitant care is prohibited. Participants in both arms continue all routine diabetes, vascular and podiatric management as clinically indicated. Concomitant medication and healthcare contacts are recorded at every visit and will be compared between arms.</w:t>
      </w:r>
    </w:p>
    <w:p ns2:paraId="11F66461" ns2:textId="77777777" w:rsidR="00D47670" w:rsidRPr="00D1417A" w:rsidRDefault="00A02229">
      <w:pPr>
        <w:pStyle w:val="Kop2"/>
        <w:spacing w:before="260" w:after="120"/>
        <w:rPr>
          <w:lang w:val="en-GB"/>
        </w:rPr>
      </w:pPr>
      <w:r w:rsidRPr="00D1417A">
        <w:rPr>
          <w:lang w:val="en-GB"/>
        </w:rPr>
        <w:t xml:space="preserve">Outcome measures</w:t>
      </w:r>
    </w:p>
    <w:p ns2:paraId="11F66462" ns2:textId="77777777" w:rsidR="00D47670" w:rsidRPr="00D1417A" w:rsidRDefault="00A02229">
      <w:pPr>
        <w:spacing w:after="140" w:line="276" w:lineRule="auto"/>
        <w:jc w:val="both"/>
        <w:rPr>
          <w:lang w:val="en-GB"/>
        </w:rPr>
      </w:pPr>
      <w:r w:rsidRPr="00D1417A">
        <w:rPr>
          <w:lang w:val="en-GB"/>
        </w:rPr>
        <w:t xml:space="preserve">Full operational definitions, instruments, timepoints and source case report forms are given in Table 3.</w:t>
      </w:r>
    </w:p>
    <w:p ns2:paraId="11F66463" ns2:textId="77777777" w:rsidR="00D47670" w:rsidRPr="00D1417A" w:rsidRDefault="00A02229">
      <w:pPr>
        <w:spacing w:after="140" w:line="276" w:lineRule="auto"/>
        <w:jc w:val="both"/>
        <w:rPr>
          <w:lang w:val="en-GB"/>
        </w:rPr>
      </w:pPr>
      <w:r w:rsidRPr="00D1417A">
        <w:rPr>
          <w:b/>
          <w:bCs/>
          <w:lang w:val="en-GB"/>
        </w:rPr>
        <w:t xml:space="preserve">Co-primary outcomes.</w:t>
      </w:r>
      <w:r w:rsidRPr="00D1417A">
        <w:rPr>
          <w:lang w:val="en-GB"/>
        </w:rPr>
        <w:t xml:space="preserve"> Foot ulcer recurrence is defined as the development of a new ulcer at the same or a different site following complete epithelialisation of a previous ulcer, applying the IWGDF definition of a foot ulcer as a break of the skin involving at least the epidermis and part of the dermis [25]. Friction- or pressure-related lesions on the lateral or dorsal foot occurring within three weeks of initiating new therapeutic footwear or insoles are not counted, as these reflect transient accommodation rather than recurr</w:t>
      </w:r>
      <w:r w:rsidRPr="00D1417A">
        <w:rPr>
          <w:lang w:val="en-GB"/>
        </w:rPr>
        <w:t xml:space="preserve">ence of the underlying pathology. The outcome is analysed as time to first ulcer over 18 months and reported additionally as the proportion of participants developing at least one ulcer on either foot.</w:t>
      </w:r>
    </w:p>
    <w:p ns2:paraId="11F66464" ns2:textId="77777777" w:rsidR="00D47670" w:rsidRPr="00D1417A" w:rsidRDefault="00A02229">
      <w:pPr>
        <w:spacing w:after="140" w:line="276" w:lineRule="auto"/>
        <w:jc w:val="both"/>
        <w:rPr>
          <w:lang w:val="en-GB"/>
        </w:rPr>
      </w:pPr>
      <w:r w:rsidRPr="00D1417A">
        <w:rPr>
          <w:lang w:val="en-GB"/>
        </w:rPr>
        <w:t xml:space="preserve">Footwear adherence is defined as the proportion of the individualised, activity-derived wear-time target achieved — that is, the wear time required for the participant’s own habitual weight-bearing </w:t>
      </w:r>
      <w:r w:rsidRPr="00D1417A">
        <w:rPr>
          <w:lang w:val="en-GB"/>
        </w:rPr>
        <w:lastRenderedPageBreak/>
        <w:t xml:space="preserve">activity to be performed in protective footwear, rather than a fixed daily hour count that would penalise inactive participants and flatter active ones — averaged across all seven days of the week, read out three-monthly, with the primary analysis timepoint at 12 months and the full 18-month profile reported as a secondary summary, derived from continuous Orthotimer temperature-sensor recording combined with the </w:t>
      </w:r>
      <w:proofErr w:type="spellStart"/>
      <w:r w:rsidRPr="00D1417A">
        <w:rPr>
          <w:lang w:val="en-GB"/>
        </w:rPr>
        <w:t xml:space="preserve">MoveMonitor</w:t>
      </w:r>
      <w:proofErr w:type="spellEnd"/>
      <w:r w:rsidRPr="00D1417A">
        <w:rPr>
          <w:lang w:val="en-GB"/>
        </w:rPr>
        <w:t xml:space="preserve"> activity profile. It is analysed as a continuous proportion. A responder analysis di</w:t>
      </w:r>
      <w:r w:rsidRPr="00D1417A">
        <w:rPr>
          <w:lang w:val="en-GB"/>
        </w:rPr>
        <w:t xml:space="preserve">chotomised at 80%, the threshold at which adherence has been shown to modify recurrence risk [1,14], is pre-specified as a secondary analysis of the same construct. Adherence functions in the trial’s causal model both as an outcome </w:t>
      </w:r>
      <w:proofErr w:type="gramStart"/>
      <w:r w:rsidRPr="00D1417A">
        <w:rPr>
          <w:lang w:val="en-GB"/>
        </w:rPr>
        <w:t xml:space="preserve">in its own right and</w:t>
      </w:r>
      <w:proofErr w:type="gramEnd"/>
      <w:r w:rsidRPr="00D1417A">
        <w:rPr>
          <w:lang w:val="en-GB"/>
        </w:rPr>
        <w:t xml:space="preserve"> as the mediator through </w:t>
      </w:r>
      <w:r w:rsidRPr="00D1417A">
        <w:rPr>
          <w:lang w:val="en-GB"/>
        </w:rPr>
        <w:t xml:space="preserve">which any effect on recurrence is expected to operate. It is designated co-primary deliberately: the behavioural pathway is the component most likely to fail in routine delivery, and a trial that measured only recurrence could not distinguish an ineffective service from one that was never adopted. The mediation analysis is therefore pre-specified as supportive rather than confirmatory, and no causal claim about mediation is made </w:t>
      </w:r>
      <w:proofErr w:type="gramStart"/>
      <w:r w:rsidRPr="00D1417A">
        <w:rPr>
          <w:lang w:val="en-GB"/>
        </w:rPr>
        <w:t xml:space="preserve">on the basis of</w:t>
      </w:r>
      <w:proofErr w:type="gramEnd"/>
      <w:r w:rsidRPr="00D1417A">
        <w:rPr>
          <w:lang w:val="en-GB"/>
        </w:rPr>
        <w:t xml:space="preserve"> the co-primary comparison alone.</w:t>
      </w:r>
    </w:p>
    <w:p ns2:paraId="11F66465" ns2:textId="77777777" w:rsidR="00D47670" w:rsidRPr="00D1417A" w:rsidRDefault="00A02229">
      <w:pPr>
        <w:spacing w:after="140" w:line="276" w:lineRule="auto"/>
        <w:jc w:val="both"/>
        <w:rPr>
          <w:lang w:val="en-GB"/>
        </w:rPr>
      </w:pPr>
      <w:r w:rsidRPr="00D1417A">
        <w:rPr>
          <w:b/>
          <w:bCs/>
          <w:lang w:val="en-GB"/>
        </w:rPr>
        <w:t xml:space="preserve">Secondary outcomes.</w:t>
      </w:r>
      <w:r w:rsidRPr="00D1417A">
        <w:rPr>
          <w:lang w:val="en-GB"/>
        </w:rPr>
        <w:t xml:space="preserve"> Plantar-surface ulcer recurrence; recurrent ulceration at predefined personalised high-risk locations referenced against baseline pressure mapping; ulcer-free survival days; duration of custom-made footwear use; in-shoe peak plantar pressure at baseline, six and twelve months; footwear wear-and-tear scored on the validated scale for therapeutic footwear [26]; foot self-care knowledge (Nottingham Assessment of Functional Footcare) at baseline, three, nine and fifteen months; self-reported footwear adherence</w:t>
      </w:r>
      <w:r w:rsidRPr="00D1417A">
        <w:rPr>
          <w:lang w:val="en-GB"/>
        </w:rPr>
        <w:t xml:space="preserve"> on a visual analogue scale, collected in parallel with sensor data to quantify self-report bias; health-related quality of life (EQ-5D-5L) at baseline and every three months thereafter; and healthcare resource utilisation and costs (</w:t>
      </w:r>
      <w:proofErr w:type="spellStart"/>
      <w:r w:rsidRPr="00D1417A">
        <w:rPr>
          <w:lang w:val="en-GB"/>
        </w:rPr>
        <w:t xml:space="preserve">iMTA</w:t>
      </w:r>
      <w:proofErr w:type="spellEnd"/>
      <w:r w:rsidRPr="00D1417A">
        <w:rPr>
          <w:lang w:val="en-GB"/>
        </w:rPr>
        <w:t xml:space="preserve"> Medical Consumption Questionnaire and Productivity Cost Questionnaire, supplemented by patient diary and medical-record extraction) every three months from three months. Among participants who ulcerate, time to ulceration, ulcer severity graded by PEDIS and </w:t>
      </w:r>
      <w:proofErr w:type="spellStart"/>
      <w:r w:rsidRPr="00D1417A">
        <w:rPr>
          <w:lang w:val="en-GB"/>
        </w:rPr>
        <w:t xml:space="preserve">WIfI</w:t>
      </w:r>
      <w:proofErr w:type="spellEnd"/>
      <w:r w:rsidRPr="00D1417A">
        <w:rPr>
          <w:lang w:val="en-GB"/>
        </w:rPr>
        <w:t xml:space="preserve"> classifica</w:t>
      </w:r>
      <w:r w:rsidRPr="00D1417A">
        <w:rPr>
          <w:lang w:val="en-GB"/>
        </w:rPr>
        <w:t xml:space="preserve">tion, and time to healing are recorded. The outcome set was mapped against the core outcome set developed for studies assessing interventions for diabetes-related foot ulceration [27]; all eight core outcomes — wound healing, time to healing, new or recurrent ulceration, infection, major amputation, minor amputation, health-related quality of life and mortality — are captured, the amputation and mortality outcomes through adverse event reporting.</w:t>
      </w:r>
    </w:p>
    <w:p ns2:paraId="11F66466" ns2:textId="77777777" w:rsidR="00D47670" w:rsidRPr="00D1417A" w:rsidRDefault="00A02229">
      <w:pPr>
        <w:spacing w:after="140" w:line="276" w:lineRule="auto"/>
        <w:jc w:val="both"/>
        <w:rPr>
          <w:lang w:val="en-GB"/>
        </w:rPr>
      </w:pPr>
      <w:r w:rsidRPr="00D1417A">
        <w:rPr>
          <w:b/>
          <w:bCs/>
          <w:lang w:val="en-GB"/>
        </w:rPr>
        <w:t xml:space="preserve">Exploratory outcome. Cumulative plantar tissue stress (Figure 5) is derived for each participant as the integral over follow-up of region-specific plantar pressure and weight-bearing activity, partitioned by whether prescribed footwear was worn, combining serial in-shoe pressure measurement with the Novel pedar system, continuous MoveMonitor activity profiling and continuous Orthotimer wear-time recording. Because in-shoe pressure is measured at three timepoints while activity and wear time are recorded continuously, pressure is carried forward between measurements; this approximation is stated explicitly and its influence examined by restricting analysis to the intervals immediately surrounding each pressure measurement.</w:t>
      </w:r>
      <w:r w:rsidRPr="00D1417A">
        <w:rPr>
          <w:lang w:val="en-GB"/>
        </w:rPr>
      </w:r>
      <w:proofErr w:type="spellStart"/>
      <w:r w:rsidRPr="00D1417A">
        <w:rPr>
          <w:lang w:val="en-GB"/>
        </w:rPr>
      </w:r>
      <w:proofErr w:type="spellEnd"/>
      <w:r w:rsidRPr="00D1417A">
        <w:rPr>
          <w:lang w:val="en-GB"/>
        </w:rPr>
      </w:r>
      <w:r w:rsidRPr="00D1417A">
        <w:rPr>
          <w:lang w:val="en-GB"/>
        </w:rPr>
      </w:r>
    </w:p>
    <w:p ns2:paraId="11F66467" ns2:textId="77777777" w:rsidR="00D47670" w:rsidRPr="00D1417A" w:rsidRDefault="00A02229">
      <w:pPr>
        <w:spacing w:after="140" w:line="276" w:lineRule="auto"/>
        <w:jc w:val="both"/>
        <w:rPr>
          <w:lang w:val="en-GB"/>
        </w:rPr>
      </w:pPr>
      <w:r w:rsidRPr="00D1417A">
        <w:rPr>
          <w:lang w:val="en-GB"/>
        </w:rPr>
        <w:t xml:space="preserve">Process-evaluation outcomes comprise implementation fidelity, dose, reach, adaptations and quality of delivery; acceptability to patients and professionals; and contextual factors and mechanisms of impact.</w:t>
      </w:r>
    </w:p>
    <w:p ns2:paraId="11F66468" ns2:textId="77777777" w:rsidR="00D47670" w:rsidRPr="00D1417A" w:rsidRDefault="00A02229">
      <w:pPr>
        <w:pStyle w:val="Kop2"/>
        <w:spacing w:before="260" w:after="120"/>
        <w:rPr>
          <w:lang w:val="en-GB"/>
        </w:rPr>
      </w:pPr>
      <w:r w:rsidRPr="00D1417A">
        <w:rPr>
          <w:lang w:val="en-GB"/>
        </w:rPr>
        <w:t xml:space="preserve">Randomisation, allocation concealment and blinding</w:t>
      </w:r>
    </w:p>
    <w:p ns2:paraId="11F66469" ns2:textId="77777777" w:rsidR="00D47670" w:rsidRPr="00D1417A" w:rsidRDefault="00A02229">
      <w:pPr>
        <w:spacing w:after="140" w:line="276" w:lineRule="auto"/>
        <w:jc w:val="both"/>
        <w:rPr>
          <w:lang w:val="en-GB"/>
        </w:rPr>
      </w:pPr>
      <w:r w:rsidRPr="00D1417A">
        <w:rPr>
          <w:lang w:val="en-GB"/>
        </w:rPr>
        <w:lastRenderedPageBreak/>
        <w:t xml:space="preserve">Participants are randomised 1:1 to usual care or PARADISE, stratified by centre, using permuted blocks of randomly varying size to prevent allocation prediction at the end of a block. The allocation sequence is computer-generated by an independent statistician at the coordinating centre who has no role in recruitment, intervention delivery or outcome assessment, and who does not disclose block sizes to site staff. Allocation is concealed in sequentially numbered, opaque, sealed envelopes prepared centrally </w:t>
      </w:r>
      <w:r w:rsidRPr="00D1417A">
        <w:rPr>
          <w:lang w:val="en-GB"/>
        </w:rPr>
        <w:t xml:space="preserve">from the generated sequence and distributed to sites; envelopes are opened by the site investigator only after eligibility has been confirmed, informed consent obtained and baseline assessments completed. Envelope opening is documented with date, time and participant identifier, and envelope integrity is verified at monitoring visits.</w:t>
      </w:r>
    </w:p>
    <w:p ns2:paraId="11F6646A" ns2:textId="77777777" w:rsidR="00D47670" w:rsidRPr="00D1417A" w:rsidRDefault="00A02229">
      <w:pPr>
        <w:spacing w:after="140" w:line="276" w:lineRule="auto"/>
        <w:jc w:val="both"/>
        <w:rPr>
          <w:lang w:val="en-GB"/>
        </w:rPr>
      </w:pPr>
      <w:r w:rsidRPr="00D1417A">
        <w:rPr>
          <w:lang w:val="en-GB"/>
        </w:rPr>
        <w:t xml:space="preserve">Participants and treating clinicians cannot be blinded, since the intervention is a face-to-face education and footwear-optimisation service for which no credible sham exists. Three safeguards limit the resulting bias. First, both co-primary outcomes are objectively ascertained: adherence is recorded continuously by an embedded sensor without participant or clinician input, and ulcer recurrence is a physically verifiable clinical event rather than a subjective rating. Second, all ulcer events identified at </w:t>
      </w:r>
      <w:r w:rsidRPr="00D1417A">
        <w:rPr>
          <w:lang w:val="en-GB"/>
        </w:rPr>
        <w:t xml:space="preserve">any site are adjudicated by an independent endpoint adjudication committee, blinded to allocation, working from de-identified clinical documentation and standardised photography with footwear and any sensor removed; the committee's determination, not the site assessment, constitutes the primary outcome. Third, outcome data for the clinical, health-economic and process evaluations are collected by two research assessors who take no part in intervention delivery, and the trial statistician remains blinded to </w:t>
      </w:r>
      <w:r w:rsidRPr="00D1417A">
        <w:rPr>
          <w:lang w:val="en-GB"/>
        </w:rPr>
        <w:t xml:space="preserve">allocation labels until the primary analysis is complete and the interpretation is agreed. In-shoe pressure measurement is performed in both arms, but the resulting values are not shown to or discussed with usual-care participants. This warrants explicit justification, since elevated plantar pressure is a clinically meaningful risk marker and withholding it from a patient with a healed plantar ulcer is not self-evidently defensible.</w:t>
      </w:r>
    </w:p>
    <w:p ns2:paraId="11F6646B" ns2:textId="3A8CEAEB" w:rsidR="00D47670" w:rsidRPr="00D1417A" w:rsidRDefault="00A02229">
      <w:pPr>
        <w:spacing w:after="140" w:line="276" w:lineRule="auto"/>
        <w:jc w:val="both"/>
        <w:rPr>
          <w:lang w:val="en-GB"/>
        </w:rPr>
      </w:pPr>
      <w:r w:rsidRPr="00E77C7B">
        <w:rPr>
          <w:lang w:val="en-GB"/>
        </w:rPr>
        <w:t xml:space="preserve">Three considerations support it. Quantified in-shoe pressure does not form part of routine care in Belgian DFCs</w:t>
      </w:r>
      <w:proofErr w:type="spellStart"/>
      <w:r w:rsidR="00BA0251">
        <w:rPr>
          <w:lang w:val="en-GB"/>
        </w:rPr>
        <w:t xml:space="preserve"/>
      </w:r>
      <w:r w:rsidRPr="00E77C7B">
        <w:rPr>
          <w:lang w:val="en-GB"/>
        </w:rPr>
        <w:t xml:space="preserve"/>
      </w:r>
      <w:proofErr w:type="spellEnd"/>
      <w:r w:rsidRPr="00E77C7B">
        <w:rPr>
          <w:lang w:val="en-GB"/>
        </w:rPr>
        <w:t xml:space="preserve">, and reimbursement for pressure-guided footwear optimisation does not exist; the measurement therefore generates information the participant would not otherwise have had, rather than withholding information they would. </w:t>
      </w:r>
      <w:r w:rsidRPr="00D1417A">
        <w:rPr>
          <w:lang w:val="en-GB"/>
        </w:rPr>
        <w:t xml:space="preserve">Disclosing it would constitute delivery of the intervention itself — pressure-guided optimisation is defined by acting on the measured value — and would convert the comparator into a partial intervention arm, making the trial unable to answer its own question. And the usual-care participant retains, unchanged, every element of guideline-concordant care to which they would otherwise be entitled, including three-monthly podiatric screening and custom-made orthoses; nothing is subtracted.</w:t>
      </w:r>
    </w:p>
    <w:p ns2:paraId="11F6646C" ns2:textId="77777777" w:rsidR="00D47670" w:rsidRPr="00D1417A" w:rsidRDefault="00A02229">
      <w:pPr>
        <w:spacing w:after="140" w:line="276" w:lineRule="auto"/>
        <w:jc w:val="both"/>
        <w:rPr>
          <w:lang w:val="en-GB"/>
        </w:rPr>
      </w:pPr>
      <w:r w:rsidRPr="00D1417A">
        <w:rPr>
          <w:lang w:val="en-GB"/>
        </w:rPr>
        <w:t xml:space="preserve">This justification has a limit, and the limit is specified rather than left to judgement. Any pre-ulcerative lesion, skin breach or clinically abnormal finding identified during a study assessment in either arm is reported immediately to the treating clinician and managed according to routine care, irrespective of allocation and irrespective of the trial schedule. Blinding of pressure values does not extend to clinical findings, and no participant's care is deferred for trial purposes.</w:t>
      </w:r>
    </w:p>
    <w:p ns2:paraId="11F6646D" ns2:textId="77777777" w:rsidR="00D47670" w:rsidRPr="00D1417A" w:rsidRDefault="00A02229">
      <w:pPr>
        <w:spacing w:after="140" w:line="276" w:lineRule="auto"/>
        <w:jc w:val="both"/>
        <w:rPr>
          <w:lang w:val="en-GB"/>
        </w:rPr>
      </w:pPr>
      <w:r w:rsidRPr="00D1417A">
        <w:rPr>
          <w:b/>
          <w:bCs/>
          <w:lang w:val="en-GB"/>
        </w:rPr>
        <w:t xml:space="preserve">Contamination.</w:t>
      </w:r>
      <w:r w:rsidRPr="00D1417A">
        <w:rPr>
          <w:lang w:val="en-GB"/>
        </w:rPr>
        <w:t xml:space="preserve"> Because randomisation is at participant rather than centre level, and because the same clinical staff deliver care to both arms, cross-arm contamination is a foreseeable threat: staff trained in motivational interviewing cannot suspend that training between consultations. Cluster randomisation by centre would eliminate this risk but was rejected — with six clusters, the design would be unable to separate intervention effects from centre effects, and the required sample size </w:t>
      </w:r>
      <w:r w:rsidRPr="00D1417A">
        <w:rPr>
          <w:lang w:val="en-GB"/>
        </w:rPr>
        <w:lastRenderedPageBreak/>
        <w:t xml:space="preserve">would exceed the recruitment cap</w:t>
      </w:r>
      <w:r w:rsidRPr="00D1417A">
        <w:rPr>
          <w:lang w:val="en-GB"/>
        </w:rPr>
        <w:t xml:space="preserve">acity of the Belgian network. We therefore accept contamination as a bias toward the null and measure it rather than assume it away. Therapist diaries record, for each usual-care consultation, whether structured behavioural techniques were used; adherence sensors are worn in both arms, since the between-arm comparison of adherence is a co-primary endpoint and cannot be made otherwise, but the resulting wear-time data are neither shown to nor discussed with usual-care participants or the staff treating them,</w:t>
      </w:r>
      <w:r w:rsidRPr="00D1417A">
        <w:rPr>
          <w:lang w:val="en-GB"/>
        </w:rPr>
        <w:t xml:space="preserve"> so the behavioural component of the intervention — collaborative review of objective feedback — is not delivered in that arm; and the extent of behavioural-technique diffusion into usual care is reported as a process-evaluation outcome and used to contextualise the observed effect size. Usual-care participants additionally undergo in-shoe </w:t>
      </w:r>
      <w:r w:rsidRPr="00D1417A">
        <w:rPr>
          <w:lang w:val="en-GB"/>
        </w:rPr>
        <w:t xml:space="preserve">pressure measurement for outcome purposes, which is not routine practice; this constitutes a measurement-related co-intervention whose potential Hawthorne effect is likewise a bias toward the null.</w:t>
      </w:r>
    </w:p>
    <w:p ns2:paraId="11F6646E" ns2:textId="77777777" w:rsidR="00D47670" w:rsidRPr="00D1417A" w:rsidRDefault="00A02229">
      <w:pPr>
        <w:pStyle w:val="Kop2"/>
        <w:spacing w:before="260" w:after="120"/>
        <w:rPr>
          <w:lang w:val="en-GB"/>
        </w:rPr>
      </w:pPr>
      <w:r w:rsidRPr="00D1417A">
        <w:rPr>
          <w:lang w:val="en-GB"/>
        </w:rPr>
        <w:t xml:space="preserve">Sample size</w:t>
      </w:r>
    </w:p>
    <w:p ns2:paraId="11F6646F" ns2:textId="77777777" w:rsidR="00D47670" w:rsidRPr="00D1417A" w:rsidRDefault="00A02229">
      <w:pPr>
        <w:spacing w:after="140" w:line="276" w:lineRule="auto"/>
        <w:jc w:val="both"/>
        <w:rPr>
          <w:lang w:val="en-GB"/>
        </w:rPr>
      </w:pPr>
      <w:r w:rsidRPr="00D1417A">
        <w:rPr>
          <w:lang w:val="en-GB"/>
        </w:rPr>
        <w:t xml:space="preserve">Sample size was determined independently for each co-primary outcome and the larger requirement adopted, with the final target set by balanced per-centre recruitment capacity.</w:t>
      </w:r>
    </w:p>
    <w:p ns2:paraId="11F66470" ns2:textId="77777777" w:rsidR="00D47670" w:rsidRPr="00D1417A" w:rsidRDefault="00A02229">
      <w:pPr>
        <w:spacing w:after="140" w:line="276" w:lineRule="auto"/>
        <w:jc w:val="both"/>
        <w:rPr>
          <w:lang w:val="en-GB"/>
        </w:rPr>
      </w:pPr>
      <w:r w:rsidRPr="00D1417A">
        <w:rPr>
          <w:b/>
          <w:bCs/>
          <w:lang w:val="en-GB"/>
        </w:rPr>
        <w:t xml:space="preserve">Ulcer recurrence.</w:t>
      </w:r>
      <w:r w:rsidRPr="00D1417A">
        <w:rPr>
          <w:lang w:val="en-GB"/>
        </w:rPr>
        <w:t xml:space="preserve"> Assuming exponentially distributed times to recurrence, we anticipate an 18-month recurrence rate of 50% under usual care and 25% under PARADISE, corresponding to a hazard ratio of 0.42. This assumption requires explicit justification because the source trial was null on its primary endpoint. Bus and colleagues observed 44.2% recurrence under usual care and 38.8% under pressure-optimised footwear in intention-to-treat analysis, but 47.8% versus 25.7% among participants who wore the footwear as prescribed [6]</w:t>
      </w:r>
      <w:r w:rsidRPr="00D1417A">
        <w:rPr>
          <w:lang w:val="en-GB"/>
        </w:rPr>
        <w:t xml:space="preserve">. The 50%-versus-25% contrast assumed here therefore corresponds not to the randomised comparison in that trial but to its adherent subgroup. The assumption is defensible only under the trial's own causal hypothesis — that SEBIA converts non-adherent into adherent participants, so that the effect previously confined to a self-selected minority is realised across the randomised population. The usual-care rate of 50% is set marginally above the 44.2% observed by Bus and colleagues because PARADISE additiona</w:t>
      </w:r>
      <w:r w:rsidRPr="00D1417A">
        <w:rPr>
          <w:lang w:val="en-GB"/>
        </w:rPr>
        <w:t xml:space="preserve">lly admits participants with qualifying minor amputations, a group at higher baseline risk. Because the adherent subgroup in the source trial was defined post-randomisation and may differ systematically from non-adherers, and because prior work achieved adherence above 80% in fewer than one-third of patients [6,10], we report power across attenuated effect scenarios below rather than relying on the primary assumption alone.</w:t>
      </w:r>
    </w:p>
    <w:p ns2:paraId="11F66471" ns2:textId="77777777" w:rsidR="00D47670" w:rsidRPr="00D1417A" w:rsidRDefault="00A02229">
      <w:pPr>
        <w:spacing w:after="140" w:line="276" w:lineRule="auto"/>
        <w:jc w:val="both"/>
        <w:rPr>
          <w:lang w:val="en-GB"/>
        </w:rPr>
      </w:pPr>
      <w:r w:rsidRPr="00D1417A">
        <w:rPr>
          <w:lang w:val="en-GB"/>
        </w:rPr>
        <w:t xml:space="preserve">Under these assumptions, a two-sided log-rank test at </w:t>
      </w:r>
      <w:r>
        <w:t xml:space="preserve">α</w:t>
      </w:r>
      <w:r w:rsidRPr="00D1417A">
        <w:rPr>
          <w:lang w:val="en-GB"/>
        </w:rPr>
        <w:t xml:space="preserve"> = 0.05 with 80% power requires approximately 41 recurrence events, corresponding to 108 participants; allowing 15% attrition gives 127 participants, and the protocol specifies 130 to accommodate stratification by centre.</w:t>
      </w:r>
    </w:p>
    <w:p ns2:paraId="11F66472" ns2:textId="77777777" w:rsidR="00D47670" w:rsidRPr="00D1417A" w:rsidRDefault="00A02229">
      <w:pPr>
        <w:spacing w:after="140" w:line="276" w:lineRule="auto"/>
        <w:jc w:val="both"/>
        <w:rPr>
          <w:lang w:val="en-GB"/>
        </w:rPr>
      </w:pPr>
      <w:r w:rsidRPr="00D1417A">
        <w:rPr>
          <w:b/>
          <w:bCs/>
          <w:lang w:val="en-GB"/>
        </w:rPr>
        <w:t xml:space="preserve">Footwear adherence.</w:t>
      </w:r>
      <w:r w:rsidRPr="00D1417A">
        <w:rPr>
          <w:lang w:val="en-GB"/>
        </w:rPr>
        <w:t xml:space="preserve"> Mean adherence under usual care is taken as 71% with standard deviation 25%, the values obtained by objective sensor measurement in an equivalent high-risk population [10]. Anticipating an increase to 85% under PARADISE — comparable in magnitude to the improvement observed when adherence was actively targeted in prior work [28] — gives a standardised effect of 0.56. A two-sided t-test at </w:t>
      </w:r>
      <w:r>
        <w:t xml:space="preserve">α</w:t>
      </w:r>
      <w:r w:rsidRPr="00D1417A">
        <w:rPr>
          <w:lang w:val="en-GB"/>
        </w:rPr>
        <w:t xml:space="preserve"> = 0.05 with 80% power requires 50 participants per group; allowing 15% attrition gives 118 participants.</w:t>
      </w:r>
    </w:p>
    <w:p ns2:paraId="11F66473" ns2:textId="77777777" w:rsidR="00D47670" w:rsidRPr="00D1417A" w:rsidRDefault="00A02229">
      <w:pPr>
        <w:spacing w:after="140" w:line="276" w:lineRule="auto"/>
        <w:jc w:val="both"/>
        <w:rPr>
          <w:lang w:val="en-GB"/>
        </w:rPr>
      </w:pPr>
      <w:r w:rsidRPr="00D1417A">
        <w:rPr>
          <w:b/>
          <w:bCs/>
          <w:lang w:val="en-GB"/>
        </w:rPr>
        <w:t xml:space="preserve">Final target and achieved power. Each of the six clinics will enrol 24 participants, giving 144 in total. This figure is set by balanced per-centre recruitment capacity and exceeds both calculated minima. Assuming 15% attrition and 122 analysable participants, achieved power is 84% for ulcer recurrence and 87% for footwear adherence; with complete follow-up, power is 90% and 92% respectively. Because the trial is declared positive only if both co-primary endpoints are met, the probability of succeeding on both is lower than either figure taken alone: under independence it is approximately 74%, rising towards an upper bound of 84% — the smaller of the two endpoint-specific figures — as the correlation between the endpoints increases, which the trial’s causal model predicts. The achievable range is therefore 74% to 84%. This joint power is reported explicitly because presenting only the endpoint-specific figures would overstate the trial’s prospects of a positive result. Under attenuated effects, power for ulcer recurrence falls to 64% if PARADISE reduces 18-month recurrence to 30%, 52% if to 32.5%, and 40% if to 35%; the full relationship between assumed effect size and achieved power is shown in Additional file 7. The trial is therefore adequately powered for the hypothesised effect but would not reliably detect a benefit half the anticipated size, and results will be interpreted with confidence intervals rather than significance thresholds alone.</w:t>
      </w:r>
      <w:r w:rsidRPr="00D1417A">
        <w:rPr>
          <w:lang w:val="en-GB"/>
        </w:rPr>
      </w:r>
      <w:r w:rsidRPr="00D1417A">
        <w:rPr>
          <w:lang w:val="en-GB"/>
        </w:rPr>
      </w:r>
      <w:r w:rsidRPr="00D1417A">
        <w:rPr>
          <w:lang w:val="en-GB"/>
        </w:rPr>
      </w:r>
      <w:r w:rsidRPr="00D1417A">
        <w:rPr>
          <w:lang w:val="en-GB"/>
        </w:rPr>
      </w:r>
      <w:r w:rsidRPr="00D1417A">
        <w:rPr>
          <w:lang w:val="en-GB"/>
        </w:rPr>
      </w:r>
    </w:p>
    <w:p ns2:paraId="11F66474" ns2:textId="77777777" w:rsidR="00D47670" w:rsidRPr="00D1417A" w:rsidRDefault="00A02229">
      <w:pPr>
        <w:spacing w:after="140" w:line="276" w:lineRule="auto"/>
        <w:jc w:val="both"/>
        <w:rPr>
          <w:lang w:val="en-GB"/>
        </w:rPr>
      </w:pPr>
      <w:r w:rsidRPr="00D1417A">
        <w:rPr>
          <w:lang w:val="en-GB"/>
        </w:rPr>
        <w:t xml:space="preserve">The 15% attrition assumption is itself an assumption rather than an observation; the source trial retained participants over an equivalent 18-month period in a comparable population [6], but competing mortality in this cohort is non-trivial and attrition will be monitored against this assumption throughout, with recruitment extended if it is exceeded.</w:t>
      </w:r>
    </w:p>
    <w:p ns2:paraId="11F66475" ns2:textId="77777777" w:rsidR="00D47670" w:rsidRPr="00D1417A" w:rsidRDefault="00A02229">
      <w:pPr>
        <w:pStyle w:val="Kop2"/>
        <w:spacing w:before="260" w:after="120"/>
        <w:rPr>
          <w:lang w:val="en-GB"/>
        </w:rPr>
      </w:pPr>
      <w:r w:rsidRPr="00D1417A">
        <w:rPr>
          <w:lang w:val="en-GB"/>
        </w:rPr>
        <w:t xml:space="preserve">Data collection and participant timeline</w:t>
      </w:r>
    </w:p>
    <w:p ns2:paraId="11F66476" ns2:textId="77777777" w:rsidR="00D47670" w:rsidRPr="00D1417A" w:rsidRDefault="00A02229">
      <w:pPr>
        <w:spacing w:after="140" w:line="276" w:lineRule="auto"/>
        <w:jc w:val="both"/>
        <w:rPr>
          <w:lang w:val="en-GB"/>
        </w:rPr>
      </w:pPr>
      <w:r w:rsidRPr="00D1417A">
        <w:rPr>
          <w:lang w:val="en-GB"/>
        </w:rPr>
        <w:t xml:space="preserve">The schedule of enrolment, interventions and assessments is given in Table 2 and follows the SPIRIT 2025 diagram format. Follow-up visits occur at 1, 3, 6, 9, 12, 15 and 18 months, with unscheduled visits permitted at any time for suspected ulceration. Total participant duration is 18 months from randomisation.</w:t>
      </w:r>
    </w:p>
    <w:p ns2:paraId="11F66477" ns2:textId="77777777" w:rsidR="00D47670" w:rsidRPr="00D1417A" w:rsidRDefault="00A02229">
      <w:pPr>
        <w:spacing w:after="140" w:line="276" w:lineRule="auto"/>
        <w:jc w:val="both"/>
        <w:rPr>
          <w:lang w:val="en-GB"/>
        </w:rPr>
      </w:pPr>
      <w:r w:rsidRPr="00D1417A">
        <w:rPr>
          <w:lang w:val="en-GB"/>
        </w:rPr>
        <w:t xml:space="preserve">Data are recorded on paper source worksheets and transcribed by site staff into electronic case report forms in REDCap under a unique pseudonymous participant identifier. Directly identifying information — name, address, contact details, full date of birth, hospital record number and national identification number — is not captured in the case report form. Sensor data are downloaded at each scheduled visit and stored against the same identifier. Because prior attempts to characterise cumulative plantar tiss</w:t>
      </w:r>
      <w:r w:rsidRPr="00D1417A">
        <w:rPr>
          <w:lang w:val="en-GB"/>
        </w:rPr>
        <w:t xml:space="preserve">ue stress failed on data completeness rather than on concept [12], sensor data completeness is treated as a monitored trial metric rather than an assumption: the proportion of participants with concurrent valid wear-time and activity data is reviewed centrally at each six-monthly safety review, and sustained completeness below 70% at any site triggers device-handling retraining and, if unresolved, replacement of the affected sensor units. Baseline participant and disease characteristics are recorded in acco</w:t>
      </w:r>
      <w:r w:rsidRPr="00D1417A">
        <w:rPr>
          <w:lang w:val="en-GB"/>
        </w:rPr>
        <w:t xml:space="preserve">rdance with the core descriptor set for this field [29], covering demographic variables, individual factors including chronic kidney disease stage, ulcer and limb characteristics, ongoing and previous interventions, medication history, biochemical measurements and health-related quality of life, so that the trial population can be compared with those of other studies.</w:t>
      </w:r>
    </w:p>
    <w:p ns2:paraId="11F66478" ns2:textId="77777777" w:rsidR="00D47670" w:rsidRPr="00D1417A" w:rsidRDefault="00A02229">
      <w:pPr>
        <w:spacing w:after="140" w:line="276" w:lineRule="auto"/>
        <w:jc w:val="both"/>
        <w:rPr>
          <w:lang w:val="en-GB"/>
        </w:rPr>
      </w:pPr>
      <w:r w:rsidRPr="00D1417A">
        <w:rPr>
          <w:b/>
          <w:bCs/>
          <w:lang w:val="en-GB"/>
        </w:rPr>
        <w:t xml:space="preserve">Retention.</w:t>
      </w:r>
      <w:r w:rsidRPr="00D1417A">
        <w:rPr>
          <w:lang w:val="en-GB"/>
        </w:rPr>
        <w:t xml:space="preserve"> Visit scheduling is aligned with the routine three-monthly podiatric review to which participants in both arms are already committed, minimising additional attendance burden. Participants receive appointment reminders by their preferred contact method, and travel costs are reimbursed. Participants who withdraw from the intervention are invited to continue outcome assessment; those who decline are asked for permission to ascertain ulcer status from routine medical records, so that the primary outcome remain</w:t>
      </w:r>
      <w:r w:rsidRPr="00D1417A">
        <w:rPr>
          <w:lang w:val="en-GB"/>
        </w:rPr>
        <w:t xml:space="preserve">s obtainable.</w:t>
      </w:r>
    </w:p>
    <w:p ns2:paraId="11F66479" ns2:textId="77777777" w:rsidR="00D47670" w:rsidRPr="00D1417A" w:rsidRDefault="00A02229">
      <w:pPr>
        <w:pStyle w:val="Kop2"/>
        <w:spacing w:before="260" w:after="120"/>
        <w:rPr>
          <w:lang w:val="en-GB"/>
        </w:rPr>
      </w:pPr>
      <w:r w:rsidRPr="00D1417A">
        <w:rPr>
          <w:lang w:val="en-GB"/>
        </w:rPr>
        <w:t xml:space="preserve">Data management</w:t>
      </w:r>
    </w:p>
    <w:p ns2:paraId="11F6647A" ns2:textId="77777777" w:rsidR="00D47670" w:rsidRPr="00D1417A" w:rsidRDefault="00A02229">
      <w:pPr>
        <w:spacing w:after="140" w:line="276" w:lineRule="auto"/>
        <w:jc w:val="both"/>
        <w:rPr>
          <w:lang w:val="en-GB"/>
        </w:rPr>
      </w:pPr>
      <w:r w:rsidRPr="00D1417A">
        <w:rPr>
          <w:lang w:val="en-GB"/>
        </w:rPr>
        <w:lastRenderedPageBreak/>
        <w:t xml:space="preserve">The study data manager performs consistency and range checks on incoming data and issues queries for discrepancies; a data management plan specifies data flows, validation rules and database-lock procedures in full. Pseudonymised data are transferred to the sponsor and partners only by secured methods under data transfer agreements, in compliance with Regulation (EU) 2016/679. </w:t>
      </w:r>
      <w:proofErr w:type="gramStart"/>
      <w:r w:rsidRPr="00D1417A">
        <w:rPr>
          <w:lang w:val="en-GB"/>
        </w:rPr>
        <w:t xml:space="preserve">Source documents,</w:t>
      </w:r>
      <w:proofErr w:type="gramEnd"/>
      <w:r w:rsidRPr="00D1417A">
        <w:rPr>
          <w:lang w:val="en-GB"/>
        </w:rPr>
        <w:t xml:space="preserve"> completed case report </w:t>
      </w:r>
      <w:proofErr w:type="gramStart"/>
      <w:r w:rsidRPr="00D1417A">
        <w:rPr>
          <w:lang w:val="en-GB"/>
        </w:rPr>
        <w:t xml:space="preserve">forms</w:t>
      </w:r>
      <w:proofErr w:type="gramEnd"/>
      <w:r w:rsidRPr="00D1417A">
        <w:rPr>
          <w:lang w:val="en-GB"/>
        </w:rPr>
        <w:t xml:space="preserve"> and the trial and investigator site master files are archived for at least ten years after the end of the investigation, in accordance with ISO 14155:2020.</w:t>
      </w:r>
    </w:p>
    <w:p ns2:paraId="11F6647B" ns2:textId="77777777" w:rsidR="00D47670" w:rsidRPr="00D1417A" w:rsidRDefault="00A02229">
      <w:pPr>
        <w:pStyle w:val="Kop2"/>
        <w:spacing w:before="260" w:after="120"/>
        <w:rPr>
          <w:lang w:val="en-GB"/>
        </w:rPr>
      </w:pPr>
      <w:r w:rsidRPr="00D1417A">
        <w:rPr>
          <w:lang w:val="en-GB"/>
        </w:rPr>
        <w:t xml:space="preserve">Monitoring</w:t>
      </w:r>
    </w:p>
    <w:p ns2:paraId="11F6647C" ns2:textId="77777777" w:rsidR="00D47670" w:rsidRPr="00D1417A" w:rsidRDefault="00A02229">
      <w:pPr>
        <w:spacing w:after="140" w:line="276" w:lineRule="auto"/>
        <w:jc w:val="both"/>
        <w:rPr>
          <w:lang w:val="en-GB"/>
        </w:rPr>
      </w:pPr>
      <w:r w:rsidRPr="00D1417A">
        <w:rPr>
          <w:lang w:val="en-GB"/>
        </w:rPr>
        <w:t xml:space="preserve">Risk assessment by the University Hospitals Leuven Clinical Trial </w:t>
      </w:r>
      <w:proofErr w:type="spellStart"/>
      <w:r w:rsidRPr="00D1417A">
        <w:rPr>
          <w:lang w:val="en-GB"/>
        </w:rPr>
        <w:t xml:space="preserve">Center</w:t>
      </w:r>
      <w:proofErr w:type="spellEnd"/>
      <w:r w:rsidRPr="00D1417A">
        <w:rPr>
          <w:lang w:val="en-GB"/>
        </w:rPr>
        <w:t xml:space="preserve"> classified the investigation as intermediate risk, driven by the absence of CE marking for the custom-made foot orthosis rather than by any invasive procedure or by risk exceeding that of standard care. On this basis, independent third-party monitoring was judged unlikely to add meaningful protection to participant safety or data integrity and will not be performed. The coordinating research team conducts risk-proportionate central monitoring comprising review of recruitment rates, consent documentat</w:t>
      </w:r>
      <w:r w:rsidRPr="00D1417A">
        <w:rPr>
          <w:lang w:val="en-GB"/>
        </w:rPr>
        <w:t xml:space="preserve">ion, protocol deviations, data completeness, envelope integrity and safety reporting, with on-site verification triggered by predefined thresholds. All monitoring activity is documented in the trial master file. The trial is conducted in accordance with ICH-GCP E6(R3) and ISO 14155:2020.</w:t>
      </w:r>
    </w:p>
    <w:p ns2:paraId="11F6647D" ns2:textId="77777777" w:rsidR="00D47670" w:rsidRPr="00D1417A" w:rsidRDefault="00A02229">
      <w:pPr>
        <w:spacing w:after="140" w:line="276" w:lineRule="auto"/>
        <w:jc w:val="both"/>
        <w:rPr>
          <w:lang w:val="en-GB"/>
        </w:rPr>
      </w:pPr>
      <w:r w:rsidRPr="00D1417A">
        <w:rPr>
          <w:lang w:val="en-GB"/>
        </w:rPr>
        <w:t xml:space="preserve">Trial governance rests with a steering group comprising the coordinating investigator, the six site principal investigators, the trial statistician and the health economist, which oversees conduct, approves protocol amendments and adjudicates data-access requests. No independent data monitoring committee has been constituted, reflecting the non-invasive, behavioural nature of the intervention and the absence of investigational medicinal products or implantable devices. Because the trial's primary outcome is</w:t>
      </w:r>
      <w:r w:rsidRPr="00D1417A">
        <w:rPr>
          <w:lang w:val="en-GB"/>
        </w:rPr>
        <w:t xml:space="preserve"> itself the harm under study, safety oversight is nonetheless formalised: the coordinating investigator and site principal investigators review cumulative, arm-aggregated ulceration and amputation counts every six months. If the cumulative incidence of ulceration or of any amputation in the PARADISE arm exceeds that in the usual-care arm by a margin inconsistent with chance at any scheduled review, an ad hoc independent review is </w:t>
      </w:r>
      <w:proofErr w:type="gramStart"/>
      <w:r w:rsidRPr="00D1417A">
        <w:rPr>
          <w:lang w:val="en-GB"/>
        </w:rPr>
        <w:t xml:space="preserve">convened</w:t>
      </w:r>
      <w:proofErr w:type="gramEnd"/>
      <w:r w:rsidRPr="00D1417A">
        <w:rPr>
          <w:lang w:val="en-GB"/>
        </w:rPr>
        <w:t xml:space="preserve"> and the ethics committee is notified. No formal interim efficacy anal</w:t>
      </w:r>
      <w:r w:rsidRPr="00D1417A">
        <w:rPr>
          <w:lang w:val="en-GB"/>
        </w:rPr>
        <w:t xml:space="preserve">ysis is planned and no stopping rule for benefit is defined; blinded aggregate data reviews are conducted for data-quality purposes only, without hypothesis testing or between-arm comparison.</w:t>
      </w:r>
    </w:p>
    <w:p ns2:paraId="11F6647E" ns2:textId="77777777" w:rsidR="00D47670" w:rsidRPr="00D1417A" w:rsidRDefault="00A02229">
      <w:pPr>
        <w:pStyle w:val="Kop2"/>
        <w:spacing w:before="260" w:after="120"/>
        <w:rPr>
          <w:lang w:val="en-GB"/>
        </w:rPr>
      </w:pPr>
      <w:r w:rsidRPr="00D1417A">
        <w:rPr>
          <w:lang w:val="en-GB"/>
        </w:rPr>
        <w:t xml:space="preserve">Adverse events</w:t>
      </w:r>
    </w:p>
    <w:p ns2:paraId="11F6647F" ns2:textId="77777777" w:rsidR="00D47670" w:rsidRPr="00D1417A" w:rsidRDefault="00A02229">
      <w:pPr>
        <w:spacing w:after="140" w:line="276" w:lineRule="auto"/>
        <w:jc w:val="both"/>
        <w:rPr>
          <w:lang w:val="en-GB"/>
        </w:rPr>
      </w:pPr>
      <w:r w:rsidRPr="00D1417A">
        <w:rPr>
          <w:lang w:val="en-GB"/>
        </w:rPr>
        <w:t xml:space="preserve">Adverse events, serious adverse events, adverse device effects and device deficiencies are recorded at every scheduled and unscheduled visit and reported to the sponsor, ethics committees and competent authority within the timelines specified in the clinical investigation plan — 24 to 72 hours for serious adverse events and 2 to 7 calendar days for other reportable events, according to severity. Anticipated device-related events include transient friction lesions during footwear accommodation, local skin ir</w:t>
      </w:r>
      <w:r w:rsidRPr="00D1417A">
        <w:rPr>
          <w:lang w:val="en-GB"/>
        </w:rPr>
        <w:t xml:space="preserve">ritation at the sensor site, and orthosis-related discomfort. Foot ulceration is simultaneously the primary efficacy outcome and a potential adverse event; all ulcerations are recorded as outcome events and are additionally assessed for device relatedness, with any ulcer judged causally related to the investigational orthosis reported as an adverse device effect. The sponsor holds insurance cover in accordance with Article 32 of the Belgian law of 22 December 2020 concerning medical devices.</w:t>
      </w:r>
    </w:p>
    <w:p ns2:paraId="11F66480" ns2:textId="77777777" w:rsidR="00D47670" w:rsidRPr="00D1417A" w:rsidRDefault="00A02229">
      <w:pPr>
        <w:pStyle w:val="Kop2"/>
        <w:spacing w:before="260" w:after="120"/>
        <w:rPr>
          <w:lang w:val="en-GB"/>
        </w:rPr>
      </w:pPr>
      <w:r w:rsidRPr="00D1417A">
        <w:rPr>
          <w:lang w:val="en-GB"/>
        </w:rPr>
        <w:lastRenderedPageBreak/>
        <w:t xml:space="preserve">Statistical analysis</w:t>
      </w:r>
    </w:p>
    <w:p ns2:paraId="11F66481" ns2:textId="77777777" w:rsidR="00D47670" w:rsidRPr="00D1417A" w:rsidRDefault="00A02229">
      <w:pPr>
        <w:spacing w:after="140" w:line="276" w:lineRule="auto"/>
        <w:jc w:val="both"/>
        <w:rPr>
          <w:lang w:val="en-GB"/>
        </w:rPr>
      </w:pPr>
      <w:r w:rsidRPr="00D1417A">
        <w:rPr>
          <w:lang w:val="en-GB"/>
        </w:rPr>
        <w:t xml:space="preserve">Analyses follow ICH E9 and its addendum E9(R1) and are specified in full in a statistical analysis plan finalised and version-controlled before database lock; the clinical study report follows ICH E3 and E8.</w:t>
      </w:r>
    </w:p>
    <w:p ns2:paraId="11F66482" ns2:textId="77777777" w:rsidR="00D47670" w:rsidRPr="00D1417A" w:rsidRDefault="00A02229">
      <w:pPr>
        <w:spacing w:after="140" w:line="276" w:lineRule="auto"/>
        <w:jc w:val="both"/>
        <w:rPr>
          <w:lang w:val="en-GB"/>
        </w:rPr>
      </w:pPr>
      <w:r w:rsidRPr="00D1417A">
        <w:rPr>
          <w:b/>
          <w:bCs/>
          <w:lang w:val="en-GB"/>
        </w:rPr>
        <w:t xml:space="preserve">Analysis populations.</w:t>
      </w:r>
      <w:r w:rsidRPr="00D1417A">
        <w:rPr>
          <w:lang w:val="en-GB"/>
        </w:rPr>
        <w:t xml:space="preserve"> The primary analysis population for both co-primary outcomes is the intention-to-treat population, comprising all randomised participants analysed in the arm to which they were allocated regardless of intervention received or completed. A per-protocol population, excluding participants with major protocol deviations defined and adjudicated blind to outcome before database lock, supports sensitivity analysis. Safety analyses use all participants who received any intervention component.</w:t>
      </w:r>
    </w:p>
    <w:p ns2:paraId="11F66483" ns2:textId="77777777" w:rsidR="00D47670" w:rsidRPr="00D1417A" w:rsidRDefault="00A02229">
      <w:pPr>
        <w:rPr>
          <w:lang w:val="en-GB"/>
        </w:rPr>
      </w:pPr>
      <w:proofErr w:type="spellStart"/>
      <w:r w:rsidRPr="00D1417A">
        <w:rPr>
          <w:lang w:val="en-GB"/>
        </w:rPr>
        <w:t xml:space="preserve">Estimands</w:t>
      </w:r>
      <w:proofErr w:type="spellEnd"/>
      <w:r w:rsidRPr="00D1417A">
        <w:rPr>
          <w:lang w:val="en-GB"/>
        </w:rPr>
        <w:t xml:space="preserve"> and intercurrent events. Both co-primary </w:t>
      </w:r>
      <w:proofErr w:type="spellStart"/>
      <w:r w:rsidRPr="00D1417A">
        <w:rPr>
          <w:lang w:val="en-GB"/>
        </w:rPr>
        <w:t xml:space="preserve">estimands</w:t>
      </w:r>
      <w:proofErr w:type="spellEnd"/>
      <w:r w:rsidRPr="00D1417A">
        <w:rPr>
          <w:lang w:val="en-GB"/>
        </w:rPr>
        <w:t xml:space="preserve"> are defined for the population as randomised, with the intervention effect estimated as the difference between allocation groups in the whole trial population. Three intercurrent events are anticipated and handled explicitly. Ulceration is itself an intercurrent event for the adherence </w:t>
      </w:r>
      <w:proofErr w:type="spellStart"/>
      <w:r w:rsidRPr="00D1417A">
        <w:rPr>
          <w:lang w:val="en-GB"/>
        </w:rPr>
        <w:t xml:space="preserve">estimand</w:t>
      </w:r>
      <w:proofErr w:type="spellEnd"/>
      <w:r w:rsidRPr="00D1417A">
        <w:rPr>
          <w:lang w:val="en-GB"/>
        </w:rPr>
        <w:t xml:space="preserve">: a participant who ulcerates is commonly transferred to a removable or non-removable offloading device, so wear of the prescribed orthosis becomes clinically inappr</w:t>
      </w:r>
      <w:r w:rsidRPr="00D1417A">
        <w:rPr>
          <w:lang w:val="en-GB"/>
        </w:rPr>
        <w:t xml:space="preserve">opriate rather than merely absent. For the adherence </w:t>
      </w:r>
      <w:proofErr w:type="spellStart"/>
      <w:r w:rsidRPr="00D1417A">
        <w:rPr>
          <w:lang w:val="en-GB"/>
        </w:rPr>
        <w:t xml:space="preserve">estimand</w:t>
      </w:r>
      <w:proofErr w:type="spellEnd"/>
      <w:r w:rsidRPr="00D1417A">
        <w:rPr>
          <w:lang w:val="en-GB"/>
        </w:rPr>
        <w:t xml:space="preserve"> a hypothetical strategy is therefore applied, estimating adherence as it would have been had ulceration not intervened, with wear time censored from the date of ulceration and a while-on-treatment strategy — adherence over the period </w:t>
      </w:r>
      <w:proofErr w:type="gramStart"/>
      <w:r w:rsidRPr="00D1417A">
        <w:rPr>
          <w:lang w:val="en-GB"/>
        </w:rPr>
        <w:t xml:space="preserve">actually at</w:t>
      </w:r>
      <w:proofErr w:type="gramEnd"/>
      <w:r w:rsidRPr="00D1417A">
        <w:rPr>
          <w:lang w:val="en-GB"/>
        </w:rPr>
        <w:t xml:space="preserve"> risk — reported as a sensitivity analysis. Death is handled by a treatment-policy strategy for recurrence, entering the competing-risks framework described below, and by a hypothetical strategy for adhere</w:t>
      </w:r>
      <w:r w:rsidRPr="00D1417A">
        <w:rPr>
          <w:lang w:val="en-GB"/>
        </w:rPr>
        <w:t xml:space="preserve">nce. Discontinuation of the intervention without withdrawal from follow-up is handled by a treatment-policy strategy for both </w:t>
      </w:r>
      <w:proofErr w:type="spellStart"/>
      <w:r w:rsidRPr="00D1417A">
        <w:rPr>
          <w:lang w:val="en-GB"/>
        </w:rPr>
        <w:t xml:space="preserve">estimands</w:t>
      </w:r>
      <w:proofErr w:type="spellEnd"/>
      <w:r w:rsidRPr="00D1417A">
        <w:rPr>
          <w:lang w:val="en-GB"/>
        </w:rPr>
        <w:t xml:space="preserve">, since outcome ascertainment continues regardless of intervention receipt. These choices are stated here because the two co-primary endpoints are intercurrent events for one another, and an analysis that ignored this would systematically understate adherence in the arm in which ulceration is more frequent.</w:t>
      </w:r>
    </w:p>
    <w:p ns2:paraId="11F66484" ns2:textId="77777777" w:rsidR="00D47670" w:rsidRPr="00D1417A" w:rsidRDefault="00A02229">
      <w:pPr>
        <w:spacing w:after="140" w:line="276" w:lineRule="auto"/>
        <w:jc w:val="both"/>
        <w:rPr>
          <w:lang w:val="en-GB"/>
        </w:rPr>
      </w:pPr>
      <w:r w:rsidRPr="00D1417A">
        <w:rPr>
          <w:b/>
          <w:bCs/>
          <w:lang w:val="en-GB"/>
        </w:rPr>
        <w:t xml:space="preserve">Co-primary endpoints and multiplicity.</w:t>
      </w:r>
      <w:r w:rsidRPr="00D1417A">
        <w:rPr>
          <w:lang w:val="en-GB"/>
        </w:rPr>
        <w:t xml:space="preserve"> The trial is declared positive only if both co-primary endpoints reach statistical significance at two-sided </w:t>
      </w:r>
      <w:r>
        <w:t xml:space="preserve">α</w:t>
      </w:r>
      <w:r w:rsidRPr="00D1417A">
        <w:rPr>
          <w:lang w:val="en-GB"/>
        </w:rPr>
        <w:t xml:space="preserve"> = 0.05. Because success requires both, the family-wise Type I error rate does not exceed 0.05 and no multiplicity adjustment is applied. Statistical significance on one endpoint alone will not be interpreted as a positive trial and will be reported as such.</w:t>
      </w:r>
    </w:p>
    <w:p ns2:paraId="11F66485" ns2:textId="77777777" w:rsidR="00D47670" w:rsidRPr="00D1417A" w:rsidRDefault="00A02229">
      <w:pPr>
        <w:spacing w:after="140" w:line="276" w:lineRule="auto"/>
        <w:jc w:val="both"/>
        <w:rPr>
          <w:lang w:val="en-GB"/>
        </w:rPr>
      </w:pPr>
      <w:r w:rsidRPr="00D1417A">
        <w:rPr>
          <w:b/>
          <w:bCs/>
          <w:lang w:val="en-GB"/>
        </w:rPr>
        <w:t xml:space="preserve">Ulcer recurrence.</w:t>
      </w:r>
      <w:r w:rsidRPr="00D1417A">
        <w:rPr>
          <w:lang w:val="en-GB"/>
        </w:rPr>
        <w:t xml:space="preserve"> Time from randomisation to first adjudicated foot ulcer is analysed by Cox proportional hazards regression stratified by centre, with allocation as the sole covariate; the hazard ratio is reported with a 95% confidence interval. Kaplan–Meier curves are presented by arm. Participants without an event are censored at last contact or at 18 months. Death before ulceration is a competing risk rather than non-informative </w:t>
      </w:r>
      <w:proofErr w:type="gramStart"/>
      <w:r w:rsidRPr="00D1417A">
        <w:rPr>
          <w:lang w:val="en-GB"/>
        </w:rPr>
        <w:t xml:space="preserve">censoring, and</w:t>
      </w:r>
      <w:proofErr w:type="gramEnd"/>
      <w:r w:rsidRPr="00D1417A">
        <w:rPr>
          <w:lang w:val="en-GB"/>
        </w:rPr>
        <w:t xml:space="preserve"> treating it as the latter would overstate the cumulative incidence of ulcerat</w:t>
      </w:r>
      <w:r w:rsidRPr="00D1417A">
        <w:rPr>
          <w:lang w:val="en-GB"/>
        </w:rPr>
        <w:t xml:space="preserve">ion in a population whose 18-month mortality is not negligible. The cause-specific hazard from the Cox model is therefore reported as the primary estimate, addressing the aetiological question of whether the intervention alters the rate of ulceration among those still at risk, and is accompanied by a Fine–Gray </w:t>
      </w:r>
      <w:proofErr w:type="spellStart"/>
      <w:r w:rsidRPr="00D1417A">
        <w:rPr>
          <w:lang w:val="en-GB"/>
        </w:rPr>
        <w:t xml:space="preserve">subdistribution</w:t>
      </w:r>
      <w:proofErr w:type="spellEnd"/>
      <w:r w:rsidRPr="00D1417A">
        <w:rPr>
          <w:lang w:val="en-GB"/>
        </w:rPr>
        <w:t xml:space="preserve"> model and cumulative incidence functions by arm, which address the absolute risk actually experienced by the trial population. Amputation of the index foot is handled likewise. Where t</w:t>
      </w:r>
      <w:r w:rsidRPr="00D1417A">
        <w:rPr>
          <w:lang w:val="en-GB"/>
        </w:rPr>
        <w:t xml:space="preserve">he two models diverge, both are reported and the divergence interpreted rather than resolved by selecting the more favourable. The proportional hazards assumption is examined using scaled Schoenfeld residuals and a plot of log(−log(survival)); if violated, a restricted mean survival time difference at 18 months is reported as the primary estimate, pre-specified because early post-fitting risk plausibly renders the hazard time-varying. Because the sample </w:t>
      </w:r>
      <w:r w:rsidRPr="00D1417A">
        <w:rPr>
          <w:lang w:val="en-GB"/>
        </w:rPr>
        <w:lastRenderedPageBreak/>
        <w:t xml:space="preserve">size assumed exponentially distributed event times, a </w:t>
      </w:r>
      <w:r w:rsidRPr="00D1417A">
        <w:rPr>
          <w:lang w:val="en-GB"/>
        </w:rPr>
        <w:t xml:space="preserve">parametric Weibull model is fitted as a sensitivity analysis to quantify departure from constant hazard.</w:t>
      </w:r>
    </w:p>
    <w:p ns2:paraId="11F66486" ns2:textId="77777777" w:rsidR="00D47670" w:rsidRPr="00D1417A" w:rsidRDefault="00A02229">
      <w:pPr>
        <w:spacing w:after="140" w:line="276" w:lineRule="auto"/>
        <w:jc w:val="both"/>
        <w:rPr>
          <w:lang w:val="en-GB"/>
        </w:rPr>
      </w:pPr>
      <w:r w:rsidRPr="00D1417A">
        <w:rPr>
          <w:b/>
          <w:bCs/>
          <w:lang w:val="en-GB"/>
        </w:rPr>
        <w:t xml:space="preserve">Footwear adherence.</w:t>
      </w:r>
      <w:r w:rsidRPr="00D1417A">
        <w:rPr>
          <w:lang w:val="en-GB"/>
        </w:rPr>
        <w:t xml:space="preserve"> Mean adherence at the 12-month primary analysis timepoint is compared between arms by linear regression adjusted for centre, with robust standard errors; the corresponding 18-month summary is reported as a secondary analysis. Because adherence is a proportion bounded at 0 and 1 and is expected to exhibit left skew and a ceiling near 100%, beta regression with a logit link is pre-specified as the primary analysis, with the linear model retained as a sensitivity analysis; a Mann–Whitney U test provides a dis</w:t>
      </w:r>
      <w:r w:rsidRPr="00D1417A">
        <w:rPr>
          <w:lang w:val="en-GB"/>
        </w:rPr>
        <w:t xml:space="preserve">tribution-free comparison. Longitudinal adherence trajectories are modelled using linear mixed-effects models with random intercepts for participant nested within </w:t>
      </w:r>
      <w:r w:rsidRPr="00D1417A">
        <w:rPr>
          <w:lang w:val="en-GB"/>
        </w:rPr>
        <w:t xml:space="preserve">centre, allowing evaluation of whether any between-arm difference is sustained or attenuates after intervention contacts cease.</w:t>
      </w:r>
    </w:p>
    <w:p ns2:paraId="11F66487" ns2:textId="77777777" w:rsidR="00D47670" w:rsidRPr="00D1417A" w:rsidRDefault="00A02229">
      <w:pPr>
        <w:spacing w:after="140" w:line="276" w:lineRule="auto"/>
        <w:jc w:val="both"/>
        <w:rPr>
          <w:lang w:val="en-GB"/>
        </w:rPr>
      </w:pPr>
      <w:r w:rsidRPr="00D1417A">
        <w:rPr>
          <w:b/>
          <w:bCs/>
          <w:lang w:val="en-GB"/>
        </w:rPr>
        <w:t xml:space="preserve">Missing data.</w:t>
      </w:r>
      <w:r w:rsidRPr="00D1417A">
        <w:rPr>
          <w:lang w:val="en-GB"/>
        </w:rPr>
        <w:t xml:space="preserve"> The primary analysis assumes data are missing at random. Multiple imputation by chained equations generates 50 imputed datasets using allocation, centre, age, sex, diabetes duration, baseline peak plantar pressure, prior ulcer history and observed adherence as imputation variables; estimates are combined by Rubin's rules. Ulcer recurrence, being ascertainable from routine records for most participants who discontinue intervention, is expected to have low missingness; adherence data are more vulnerable to s</w:t>
      </w:r>
      <w:r w:rsidRPr="00D1417A">
        <w:rPr>
          <w:lang w:val="en-GB"/>
        </w:rPr>
        <w:t xml:space="preserve">ensor failure or loss, and complete-case analysis is reported alongside the imputed analysis. Tipping-point analysis under departures from missing-at-random assesses how extreme a missing-not-at-random mechanism would need to be to overturn the primary conclusion.</w:t>
      </w:r>
    </w:p>
    <w:p ns2:paraId="11F66488" ns2:textId="77777777" w:rsidR="00D47670" w:rsidRPr="00D1417A" w:rsidRDefault="00A02229">
      <w:pPr>
        <w:spacing w:after="140" w:line="276" w:lineRule="auto"/>
        <w:jc w:val="both"/>
        <w:rPr>
          <w:lang w:val="en-GB"/>
        </w:rPr>
      </w:pPr>
      <w:r w:rsidRPr="00D1417A">
        <w:rPr>
          <w:b/>
          <w:bCs/>
          <w:lang w:val="en-GB"/>
        </w:rPr>
        <w:t xml:space="preserve">Secondary and additional analyses.</w:t>
      </w:r>
      <w:r w:rsidRPr="00D1417A">
        <w:rPr>
          <w:lang w:val="en-GB"/>
        </w:rPr>
        <w:t xml:space="preserve"> Binary secondary outcomes are analysed by logistic regression adjusted for centre; continuous outcomes by linear regression or, where distributional assumptions fail, by rank-based methods. Time-to-event secondary outcomes follow the primary approach. Subgroup analyses are pre-specified and limited to four, each with a mechanistic rationale and each tested by an allocation-by-subgroup interaction term rather than by within-subgroup significance testing: diabetes type; prior minor amputation versus healed u</w:t>
      </w:r>
      <w:r w:rsidRPr="00D1417A">
        <w:rPr>
          <w:lang w:val="en-GB"/>
        </w:rPr>
        <w:t xml:space="preserve">lcer only; baseline adherence above versus below 80%; and academic versus non-academic centre, the last testing the trial's own translational hypothesis directly. These analyses are exploratory, are not adjusted for multiplicity, and are reported with interaction p-values and confidence intervals rather than as independent hypothesis tests. The relationship between achieved adherence and recurrence across both arms is examined as a pre-specified mediation analysis, since the trial's causal model predicts th</w:t>
      </w:r>
      <w:r w:rsidRPr="00D1417A">
        <w:rPr>
          <w:lang w:val="en-GB"/>
        </w:rPr>
        <w:t xml:space="preserve">at adherence mediates any effect on recurrence.</w:t>
      </w:r>
    </w:p>
    <w:p ns2:paraId="11F66489" ns2:textId="77777777" w:rsidR="00D47670" w:rsidRPr="00D1417A" w:rsidRDefault="00A02229">
      <w:pPr>
        <w:spacing w:after="140" w:line="276" w:lineRule="auto"/>
        <w:jc w:val="both"/>
        <w:rPr>
          <w:lang w:val="en-GB"/>
        </w:rPr>
      </w:pPr>
      <w:r w:rsidRPr="00D1417A">
        <w:rPr>
          <w:lang w:val="en-GB"/>
        </w:rPr>
        <w:t xml:space="preserve">The exploratory relationship between cumulative plantar tissue stress and ulcer recurrence is examined by Cox regression with the derived stress measure entered as a time-varying covariate, pooling both arms and adjusting for allocation, centre and baseline peak pressure; the functional form is examined using restricted cubic splines rather than imposed as linear, since a threshold relationship is biologically plausible. This analysis is exploratory, is restricted to participants with adequate concurrent se</w:t>
      </w:r>
      <w:r w:rsidRPr="00D1417A">
        <w:rPr>
          <w:lang w:val="en-GB"/>
        </w:rPr>
        <w:t xml:space="preserve">nsor coverage, and is reported with the achieved completeness stated so that selection induced by incomplete measurement is visible to the reader rather than concealed by it.</w:t>
      </w:r>
    </w:p>
    <w:p ns2:paraId="11F6648A" ns2:textId="77777777" w:rsidR="00D47670" w:rsidRPr="00D1417A" w:rsidRDefault="00A02229">
      <w:pPr>
        <w:spacing w:after="140" w:line="276" w:lineRule="auto"/>
        <w:jc w:val="both"/>
        <w:rPr>
          <w:lang w:val="en-GB"/>
        </w:rPr>
      </w:pPr>
      <w:r w:rsidRPr="00D1417A">
        <w:rPr>
          <w:lang w:val="en-GB"/>
        </w:rPr>
        <w:t xml:space="preserve">Agreement between sensor-measured and self-reported adherence is quantified by Bland–Altman analysis, providing a direct estimate of self-report bias in this population.</w:t>
      </w:r>
    </w:p>
    <w:p ns2:paraId="11F6648B" ns2:textId="77777777" w:rsidR="00D47670" w:rsidRPr="00D1417A" w:rsidRDefault="00A02229">
      <w:pPr>
        <w:pStyle w:val="Kop2"/>
        <w:spacing w:before="260" w:after="120"/>
        <w:rPr>
          <w:lang w:val="en-GB"/>
        </w:rPr>
      </w:pPr>
      <w:r w:rsidRPr="00D1417A">
        <w:rPr>
          <w:lang w:val="en-GB"/>
        </w:rPr>
        <w:t xml:space="preserve">Health economics</w:t>
      </w:r>
    </w:p>
    <w:p ns2:paraId="11F6648C" ns2:textId="22E3D8AE" w:rsidR="00D47670" w:rsidRPr="00D1417A" w:rsidRDefault="00A02229">
      <w:pPr>
        <w:spacing w:after="140" w:line="276" w:lineRule="auto"/>
        <w:jc w:val="both"/>
        <w:rPr>
          <w:lang w:val="en-GB"/>
        </w:rPr>
      </w:pPr>
      <w:r w:rsidRPr="00D1417A">
        <w:rPr>
          <w:lang w:val="en-GB"/>
        </w:rPr>
        <w:lastRenderedPageBreak/>
        <w:t xml:space="preserve">Cost-effectiveness is rarely assessed in diabetic foot ulcer prevention, although it is decisive for implementation, because in prevention the costs always precede the benefits. The only economic evaluation of pressure-guided offloading-improved custom-made footwear analysed the DIAFOS trial and found the intervention likely cost-saving once downstream ulcer treatment costs were counted: an incremental cost-effectiveness ratio of €−8124 per additional participant with a prevented ulcer over 18 months, at a maximum probability of cost-effectiveness of 0.81; among participants adherent to their prescribed footwear the ratio was €−5317 at a maximum probability of 0.94 [30].</w:t>
      </w:r>
      <w:r w:rsidRPr="00D1417A">
        <w:rPr>
          <w:lang w:val="en-GB"/>
        </w:rPr>
        <w:t xml:space="preserve"> Intervention costs of €492 per participant were more than offset by lower ulcer treatment costs. </w:t>
      </w:r>
      <w:r w:rsidR="009A189C">
        <w:rPr>
          <w:lang w:val="en-GB"/>
        </w:rPr>
        <w:t xml:space="preserve">This</w:t>
      </w:r>
      <w:r w:rsidRPr="00D1417A">
        <w:rPr>
          <w:lang w:val="en-GB"/>
        </w:rPr>
        <w:t xml:space="preserve"> analysis reproduces </w:t>
      </w:r>
      <w:r w:rsidR="009A189C">
        <w:rPr>
          <w:lang w:val="en-GB"/>
        </w:rPr>
        <w:t xml:space="preserve">the adherence-conditionality observed clinically in the economic domain</w:t>
      </w:r>
      <w:r w:rsidRPr="00D1417A">
        <w:rPr>
          <w:lang w:val="en-GB"/>
        </w:rPr>
        <w:t xml:space="preserve"> and </w:t>
      </w:r>
      <w:r w:rsidR="009A189C">
        <w:rPr>
          <w:lang w:val="en-GB"/>
        </w:rPr>
        <w:t xml:space="preserve">identifies what a subsequent evaluation should do. The authors named the absence of a societal perspective and of QALY-based outcomes, the use of externally sourced rather than prospectively collected ulcer-treatment costs, and the 18-month time horizon as important limitations, and recommended longer-term Markov modelling for future economic evaluations [30]. The evaluation embedded in PARADISE adopts each of these.</w:t>
      </w:r>
      <w:r w:rsidRPr="00D1417A">
        <w:rPr>
          <w:lang w:val="en-GB"/>
        </w:rPr>
        <w:t xml:space="preserve"> The PARADISE economic evaluation </w:t>
      </w:r>
      <w:r w:rsidR="009A189C">
        <w:rPr>
          <w:lang w:val="en-GB"/>
        </w:rPr>
        <w:t xml:space="preserve">was</w:t>
      </w:r>
      <w:r w:rsidRPr="00D1417A">
        <w:rPr>
          <w:lang w:val="en-GB"/>
        </w:rPr>
        <w:t xml:space="preserve"> constructed to ad</w:t>
      </w:r>
      <w:r w:rsidR="009A189C">
        <w:rPr>
          <w:lang w:val="en-GB"/>
        </w:rPr>
        <w:t xml:space="preserve">dress each of these issues</w:t>
      </w:r>
      <w:r w:rsidRPr="00D1417A">
        <w:rPr>
          <w:lang w:val="en-GB"/>
        </w:rPr>
        <w:t xml:space="preserve">.</w:t>
      </w:r>
    </w:p>
    <w:p ns2:paraId="11F6648D" ns2:textId="7D6129CF" w:rsidR="00D47670" w:rsidRPr="00D1417A" w:rsidRDefault="00A02229">
      <w:pPr>
        <w:spacing w:after="140" w:line="276" w:lineRule="auto"/>
        <w:jc w:val="both"/>
        <w:rPr>
          <w:lang w:val="en-GB"/>
        </w:rPr>
      </w:pPr>
      <w:r w:rsidRPr="00D1417A">
        <w:rPr>
          <w:lang w:val="en-GB"/>
        </w:rPr>
        <w:t xml:space="preserve">The evaluation </w:t>
      </w:r>
      <w:r w:rsidR="009A189C">
        <w:rPr>
          <w:lang w:val="en-GB"/>
        </w:rPr>
        <w:t xml:space="preserve">assessed</w:t>
      </w:r>
      <w:r w:rsidRPr="00D1417A">
        <w:rPr>
          <w:lang w:val="en-GB"/>
        </w:rPr>
        <w:t xml:space="preserve"> cost-effectiveness and cost-utility over the 18-month trial horizon from a healthcare payer perspective, with a societal persp</w:t>
      </w:r>
      <w:r w:rsidR="009A189C">
        <w:rPr>
          <w:lang w:val="en-GB"/>
        </w:rPr>
        <w:t xml:space="preserve">ective in the </w:t>
      </w:r>
      <w:r w:rsidRPr="00D1417A">
        <w:rPr>
          <w:lang w:val="en-GB"/>
        </w:rPr>
        <w:t xml:space="preserve">sensitivity analysis, and </w:t>
      </w:r>
      <w:r w:rsidR="009A189C">
        <w:rPr>
          <w:lang w:val="en-GB"/>
        </w:rPr>
        <w:t xml:space="preserve">was</w:t>
      </w:r>
      <w:r w:rsidRPr="00D1417A">
        <w:rPr>
          <w:lang w:val="en-GB"/>
        </w:rPr>
        <w:t xml:space="preserve"> reported in accordance with the CHEERS statement [31]. Quality-adjusted life years are derived from EQ-5D-5L responses valued using the value set spe</w:t>
      </w:r>
      <w:r w:rsidR="009A189C">
        <w:rPr>
          <w:lang w:val="en-GB"/>
        </w:rPr>
        <w:t xml:space="preserve">cified by the </w:t>
      </w:r>
      <w:r w:rsidRPr="00D1417A">
        <w:rPr>
          <w:lang w:val="en-GB"/>
        </w:rPr>
        <w:t xml:space="preserve">current Belgian health-technology-assessment guidance; where no national value set applies, the value set recommended by that guidance is used and stated explicitly. The incremental cost-utility ratio </w:t>
      </w:r>
      <w:r w:rsidR="009A189C">
        <w:rPr>
          <w:lang w:val="en-GB"/>
        </w:rPr>
        <w:t xml:space="preserve">was</w:t>
      </w:r>
      <w:r w:rsidRPr="00D1417A">
        <w:rPr>
          <w:lang w:val="en-GB"/>
        </w:rPr>
        <w:t xml:space="preserve"> the primary economic endpoint. Resource use </w:t>
      </w:r>
      <w:r w:rsidR="009A189C">
        <w:rPr>
          <w:lang w:val="en-GB"/>
        </w:rPr>
        <w:t xml:space="preserve">was</w:t>
      </w:r>
      <w:r w:rsidRPr="00D1417A">
        <w:rPr>
          <w:lang w:val="en-GB"/>
        </w:rPr>
        <w:t xml:space="preserve"> collected prospectively </w:t>
      </w:r>
      <w:r w:rsidR="009A189C">
        <w:rPr>
          <w:lang w:val="en-GB"/>
        </w:rPr>
        <w:t xml:space="preserve">using a</w:t>
      </w:r>
      <w:r w:rsidRPr="00D1417A">
        <w:rPr>
          <w:lang w:val="en-GB"/>
        </w:rPr>
        <w:t xml:space="preserve"> patient diary and the </w:t>
      </w:r>
      <w:proofErr w:type="spellStart"/>
      <w:r w:rsidRPr="00D1417A">
        <w:rPr>
          <w:lang w:val="en-GB"/>
        </w:rPr>
        <w:t xml:space="preserve">iMTA</w:t>
      </w:r>
      <w:proofErr w:type="spellEnd"/>
      <w:r w:rsidRPr="00D1417A">
        <w:rPr>
          <w:lang w:val="en-GB"/>
        </w:rPr>
        <w:t xml:space="preserve"> Medical Consumption and Productivity Cost Questionnaires, supplemented by </w:t>
      </w:r>
      <w:r w:rsidR="009A189C">
        <w:rPr>
          <w:lang w:val="en-GB"/>
        </w:rPr>
        <w:t xml:space="preserve">medical record</w:t>
      </w:r>
      <w:r w:rsidRPr="00D1417A">
        <w:rPr>
          <w:lang w:val="en-GB"/>
        </w:rPr>
        <w:t xml:space="preserve"> extraction, and valued using standard reference prices [32]. Ulcer treatment costs are therefore observed rather than imputed; the </w:t>
      </w:r>
      <w:proofErr w:type="spellStart"/>
      <w:r w:rsidRPr="00D1417A">
        <w:rPr>
          <w:lang w:val="en-GB"/>
        </w:rPr>
        <w:t xml:space="preserve">Eurodiale</w:t>
      </w:r>
      <w:proofErr w:type="spellEnd"/>
      <w:r w:rsidRPr="00D1417A">
        <w:rPr>
          <w:lang w:val="en-GB"/>
        </w:rPr>
        <w:t xml:space="preserve"> estimates, which remain the reference standard for stage-specific European ulcer treatment costs [33], are retained only for sensitivity analysis and for health states not observed within the trial. Costs and effects beyond </w:t>
      </w:r>
      <w:r w:rsidR="009A189C">
        <w:rPr>
          <w:lang w:val="en-GB"/>
        </w:rPr>
        <w:t xml:space="preserve">12</w:t>
      </w:r>
      <w:r w:rsidRPr="00D1417A">
        <w:rPr>
          <w:lang w:val="en-GB"/>
        </w:rPr>
        <w:t xml:space="preserve"> months are discounted at rates spe</w:t>
      </w:r>
      <w:r w:rsidR="009A189C">
        <w:rPr>
          <w:lang w:val="en-GB"/>
        </w:rPr>
        <w:t xml:space="preserve">cified in the </w:t>
      </w:r>
      <w:r w:rsidRPr="00D1417A">
        <w:rPr>
          <w:lang w:val="en-GB"/>
        </w:rPr>
        <w:t xml:space="preserve">Belgian </w:t>
      </w:r>
      <w:r w:rsidR="009A189C">
        <w:rPr>
          <w:lang w:val="en-GB"/>
        </w:rPr>
        <w:t xml:space="preserve">health technology assessment</w:t>
      </w:r>
      <w:r w:rsidRPr="00D1417A">
        <w:rPr>
          <w:lang w:val="en-GB"/>
        </w:rPr>
        <w:t xml:space="preserve"> guidance. Deterministic and probabilistic sensitivity analyses, the latter by Monte Carlo simulation with 10,000 iterations, </w:t>
      </w:r>
      <w:r w:rsidR="009A189C">
        <w:rPr>
          <w:lang w:val="en-GB"/>
        </w:rPr>
        <w:t xml:space="preserve">quantified</w:t>
      </w:r>
      <w:r w:rsidRPr="00D1417A">
        <w:rPr>
          <w:lang w:val="en-GB"/>
        </w:rPr>
        <w:t xml:space="preserve"> parameter uncertainty; results </w:t>
      </w:r>
      <w:r w:rsidR="009A189C">
        <w:rPr>
          <w:lang w:val="en-GB"/>
        </w:rPr>
        <w:t xml:space="preserve">were</w:t>
      </w:r>
      <w:r w:rsidRPr="00D1417A">
        <w:rPr>
          <w:lang w:val="en-GB"/>
        </w:rPr>
        <w:t xml:space="preserve"> presented as cost-effectiveness planes and acceptability curves.</w:t>
      </w:r>
    </w:p>
    <w:p ns2:paraId="11F6648E" ns2:textId="06C8E152" w:rsidR="00D47670" w:rsidRPr="00D1417A" w:rsidRDefault="00A02229">
      <w:pPr>
        <w:spacing w:after="140" w:line="276" w:lineRule="auto"/>
        <w:jc w:val="both"/>
        <w:rPr>
          <w:lang w:val="en-GB"/>
        </w:rPr>
      </w:pPr>
      <w:r w:rsidRPr="00D1417A">
        <w:rPr>
          <w:lang w:val="en-GB"/>
        </w:rPr>
        <w:t xml:space="preserve">Because an 18-month horizon cannot capture the consequences of a prevented recurrence — further ulceration, </w:t>
      </w:r>
      <w:r w:rsidR="009A189C">
        <w:rPr>
          <w:lang w:val="en-GB"/>
        </w:rPr>
        <w:t xml:space="preserve">amputation,</w:t>
      </w:r>
      <w:r w:rsidRPr="00D1417A">
        <w:rPr>
          <w:lang w:val="en-GB"/>
        </w:rPr>
        <w:t xml:space="preserve"> and long-term care costs unfold over years — a state-transition Markov model extrapolates to five years, with health states corresponding to the trial's own clinical categories: ulcer-free, active ulcer, healed, minor amputation, major </w:t>
      </w:r>
      <w:r w:rsidR="009A189C">
        <w:rPr>
          <w:lang w:val="en-GB"/>
        </w:rPr>
        <w:t xml:space="preserve">amputation,</w:t>
      </w:r>
      <w:r w:rsidRPr="00D1417A">
        <w:rPr>
          <w:lang w:val="en-GB"/>
        </w:rPr>
        <w:t xml:space="preserve"> and death. Transition probabilities </w:t>
      </w:r>
      <w:r w:rsidR="009A189C">
        <w:rPr>
          <w:lang w:val="en-GB"/>
        </w:rPr>
        <w:t xml:space="preserve">were</w:t>
      </w:r>
      <w:r w:rsidRPr="00D1417A">
        <w:rPr>
          <w:lang w:val="en-GB"/>
        </w:rPr>
        <w:t xml:space="preserve"> derived from trial data where available and from published cohorts otherwise, with all external parameters and their sources tabulated and </w:t>
      </w:r>
      <w:r w:rsidR="009A189C">
        <w:rPr>
          <w:lang w:val="en-GB"/>
        </w:rPr>
        <w:t xml:space="preserve">varied in the </w:t>
      </w:r>
      <w:r w:rsidRPr="00D1417A">
        <w:rPr>
          <w:lang w:val="en-GB"/>
        </w:rPr>
        <w:t xml:space="preserve">sensitivity analysis. Prior modelling provides the comparators against which the resulting estimates will be interpreted: in high-risk patients, prevention concordant with the International Consensus on the Diabetic Foot was cost-saving, at €800 to €969 lower cost per patient over five years at 1998 prices, under a baseline assumption of 25% lower incidence of foot ulcers and lower-extremity amputation [34]; and guideline-based care was cost-effective over a lifetime horizon at under US$25,000 per QALY gained [35].</w:t>
      </w:r>
      <w:r w:rsidR="009A189C">
        <w:rPr>
          <w:lang w:val="en-GB"/>
        </w:rPr>
        <w:t xml:space="preserve"/>
      </w:r>
      <w:r w:rsidRPr="00D1417A">
        <w:rPr>
          <w:lang w:val="en-GB"/>
        </w:rPr>
        <w:t xml:space="preserve"> A trial-based evaluation of at-home temperature monitoring in the same population and over the same 18-month horizon reported an ICER of €−11,580 per ulcer prevented with a 79% probability of cost-effectiveness [36] and provides the closest methodological precedent for the within-trial analysis reported here.</w:t>
      </w:r>
    </w:p>
    <w:p ns2:paraId="11F6648F" ns2:textId="77777777" w:rsidR="00D47670" w:rsidRPr="00D1417A" w:rsidRDefault="00A02229">
      <w:pPr>
        <w:pStyle w:val="Kop2"/>
        <w:spacing w:before="260" w:after="120"/>
        <w:rPr>
          <w:lang w:val="en-GB"/>
        </w:rPr>
      </w:pPr>
      <w:r w:rsidRPr="00D1417A">
        <w:rPr>
          <w:lang w:val="en-GB"/>
        </w:rPr>
        <w:t xml:space="preserve">Process evaluation</w:t>
      </w:r>
    </w:p>
    <w:p ns2:paraId="11F66490" ns2:textId="2F5FB6A0" w:rsidR="00D47670" w:rsidRPr="00D1417A" w:rsidRDefault="00A02229">
      <w:pPr>
        <w:spacing w:after="140" w:line="276" w:lineRule="auto"/>
        <w:jc w:val="both"/>
        <w:rPr>
          <w:lang w:val="en-GB"/>
        </w:rPr>
      </w:pPr>
      <w:r w:rsidRPr="00D1417A">
        <w:rPr>
          <w:lang w:val="en-GB"/>
        </w:rPr>
        <w:t xml:space="preserve">The process evaluatio</w:t>
      </w:r>
      <w:r w:rsidR="009A189C">
        <w:rPr>
          <w:lang w:val="en-GB"/>
        </w:rPr>
        <w:t xml:space="preserve">n follows the </w:t>
      </w:r>
      <w:r w:rsidRPr="00D1417A">
        <w:rPr>
          <w:lang w:val="en-GB"/>
        </w:rPr>
        <w:t xml:space="preserve">Medical Research Council guidance for complex interventions [37] and is structured by a logic model developed and refined through consortium consensus (Figure 3), </w:t>
      </w:r>
      <w:r w:rsidRPr="00D1417A">
        <w:rPr>
          <w:lang w:val="en-GB"/>
        </w:rPr>
        <w:lastRenderedPageBreak/>
        <w:t xml:space="preserve">specifying inputs, activitie</w:t>
      </w:r>
      <w:r w:rsidR="009A189C">
        <w:rPr>
          <w:lang w:val="en-GB"/>
        </w:rPr>
        <w:t xml:space="preserve">s, outputs,</w:t>
      </w:r>
      <w:r w:rsidRPr="00D1417A">
        <w:rPr>
          <w:lang w:val="en-GB"/>
        </w:rPr>
        <w:t xml:space="preserve"> and short</w:t>
      </w:r>
      <w:r w:rsidR="009A189C">
        <w:rPr>
          <w:lang w:val="en-GB"/>
        </w:rPr>
        <w:t xml:space="preserve">-, medium-,</w:t>
      </w:r>
      <w:r w:rsidRPr="00D1417A">
        <w:rPr>
          <w:lang w:val="en-GB"/>
        </w:rPr>
        <w:t xml:space="preserve"> and long-term outcomes across clinical</w:t>
      </w:r>
      <w:r w:rsidR="009A189C">
        <w:rPr>
          <w:lang w:val="en-GB"/>
        </w:rPr>
        <w:t xml:space="preserve">, economic,</w:t>
      </w:r>
      <w:r w:rsidRPr="00D1417A">
        <w:rPr>
          <w:lang w:val="en-GB"/>
        </w:rPr>
        <w:t xml:space="preserve"> and implementation domains. Three domains are examined: implementation, comprising fidelity, dose, reach, adaptations and quality of delivery; mechanisms of impact, comprising participant responses and mediating processes; and context, comprising the organisational and system-level factors that facilitate or impede delivery.</w:t>
      </w:r>
    </w:p>
    <w:p ns2:paraId="11F66491" ns2:textId="77777777" w:rsidR="00D47670" w:rsidRPr="00D1417A" w:rsidRDefault="00A02229">
      <w:pPr>
        <w:spacing w:after="140" w:line="276" w:lineRule="auto"/>
        <w:jc w:val="both"/>
        <w:rPr>
          <w:lang w:val="en-GB"/>
        </w:rPr>
      </w:pPr>
      <w:r w:rsidRPr="00D1417A">
        <w:rPr>
          <w:lang w:val="en-GB"/>
        </w:rPr>
        <w:t xml:space="preserve">Data comprise semi-structured interviews with participants, delivering professionals and clinic management, sampled purposively to span both arms, all six sites and a range of adherence trajectories; structured non-participant observation of SEBIA delivery; structured therapist diaries; and protocol-deviation records. Quantitative process indicators — sessions delivered, session </w:t>
      </w:r>
      <w:r w:rsidRPr="00D1417A">
        <w:rPr>
          <w:lang w:val="en-GB"/>
        </w:rPr>
        <w:t xml:space="preserve">duration, achieved pressure reduction, sensor data completeness — are analysed descriptively by site. Qualitative data are analysed by deductive content analysis against the logic model and inductive thematic analysis for unanticipated findings, with methodological, data, theoretical and investigator triangulation applied throughout. Analysis of process data with respect to trial outcomes is conducted after the primary analysis is complete, to prevent process findings influencing outcome interpretation.</w:t>
      </w:r>
    </w:p>
    <w:p ns2:paraId="11F66492" ns2:textId="77777777" w:rsidR="00D47670" w:rsidRPr="00D1417A" w:rsidRDefault="00A02229">
      <w:pPr>
        <w:spacing w:after="140" w:line="276" w:lineRule="auto"/>
        <w:jc w:val="both"/>
        <w:rPr>
          <w:lang w:val="en-GB"/>
        </w:rPr>
      </w:pPr>
      <w:r w:rsidRPr="00D1417A">
        <w:rPr>
          <w:lang w:val="en-GB"/>
        </w:rPr>
        <w:t xml:space="preserve">The process evaluation is not an ancillary study. Its function is to determine, in the event of a null clinical result, whether the intervention's mechanisms failed or whether routine delivery conditions prevented the components from being delivered as intended — a distinction on which any subsequent decision about the service depends, and which outcome data alone cannot supply.</w:t>
      </w:r>
    </w:p>
    <w:p ns2:paraId="11F66493" ns2:textId="77777777" w:rsidR="00D47670" w:rsidRPr="00D1417A" w:rsidRDefault="00A02229">
      <w:pPr>
        <w:pStyle w:val="Kop1"/>
        <w:spacing w:before="320" w:after="160"/>
        <w:rPr>
          <w:lang w:val="en-GB"/>
        </w:rPr>
      </w:pPr>
      <w:r w:rsidRPr="00D1417A">
        <w:rPr>
          <w:lang w:val="en-GB"/>
        </w:rPr>
        <w:t xml:space="preserve">Ethics</w:t>
      </w:r>
    </w:p>
    <w:p ns2:paraId="11F66494" ns2:textId="77777777" w:rsidR="00D47670" w:rsidRPr="00D1417A" w:rsidRDefault="00A02229">
      <w:pPr>
        <w:spacing w:after="140" w:line="276" w:lineRule="auto"/>
        <w:jc w:val="both"/>
        <w:rPr>
          <w:lang w:val="en-GB"/>
        </w:rPr>
      </w:pPr>
      <w:r w:rsidRPr="00D1417A">
        <w:rPr>
          <w:lang w:val="en-GB"/>
        </w:rPr>
        <w:t xml:space="preserve">The trial is conducted in accordance with ISO 14155:2020, Regulation (EU) 2017/745 on medical devices, Regulation (EU) 2016/679 on data protection, the Belgian law of 22 December 2020 concerning medical devices, the Belgian royal decree of 18 May 2021 concerning clinical investigations of medical devices, the Belgian law of 22 August 2002 on patient rights, and the current version of the Declaration of Helsinki.</w:t>
      </w:r>
    </w:p>
    <w:p ns2:paraId="11F66495" ns2:textId="77777777" w:rsidR="00D47670" w:rsidRPr="00D1417A" w:rsidRDefault="00A02229">
      <w:pPr>
        <w:spacing w:after="140" w:line="276" w:lineRule="auto"/>
        <w:jc w:val="both"/>
        <w:rPr>
          <w:lang w:val="en-GB"/>
        </w:rPr>
      </w:pPr>
      <w:r w:rsidRPr="00D1417A">
        <w:rPr>
          <w:lang w:val="en-GB"/>
        </w:rPr>
        <w:t xml:space="preserve">The clinical investigation plan and associated documents — informed consent forms, participant-facing materials and the investigator's brochure — are submitted to the Ethics Committee of University Hospitals Leuven, acting as central coordinating committee, to the competent authority, and to the local ethics committee of each participating site. Recruitment does not commence at any site before the relevant approvals are obtained. Substantial amendments require approval before implementation; deviations are </w:t>
      </w:r>
      <w:r w:rsidRPr="00D1417A">
        <w:rPr>
          <w:lang w:val="en-GB"/>
        </w:rPr>
        <w:t xml:space="preserve">documented and reported to the coordinating investigator, sponsor and ethics committee as applicable.</w:t>
      </w:r>
    </w:p>
    <w:p ns2:paraId="11F66496" ns2:textId="77777777" w:rsidR="00D47670" w:rsidRPr="00D1417A" w:rsidRDefault="00A02229">
      <w:pPr>
        <w:spacing w:after="140" w:line="276" w:lineRule="auto"/>
        <w:jc w:val="both"/>
        <w:rPr>
          <w:lang w:val="en-GB"/>
        </w:rPr>
      </w:pPr>
      <w:r w:rsidRPr="00D1417A">
        <w:rPr>
          <w:lang w:val="en-GB"/>
        </w:rPr>
        <w:t xml:space="preserve">Written informed consent is obtained from all participants and from participating therapists before any study-specific procedure. Participants may withdraw at any time without prejudice to further treatment; data collected before withdrawal may be retained and analysed, and no new data are collected thereafter, as stated in the consent documentation. All source data are pseudonymised and stored with restricted access.</w:t>
      </w:r>
    </w:p>
    <w:p ns2:paraId="11F66497" ns2:textId="77777777" w:rsidR="00D47670" w:rsidRPr="00D1417A" w:rsidRDefault="00A02229">
      <w:pPr>
        <w:spacing w:after="140" w:line="276" w:lineRule="auto"/>
        <w:jc w:val="both"/>
        <w:rPr>
          <w:lang w:val="en-GB"/>
        </w:rPr>
      </w:pPr>
      <w:r w:rsidRPr="00D1417A">
        <w:rPr>
          <w:lang w:val="en-GB"/>
        </w:rPr>
        <w:t xml:space="preserve">The principal ethical consideration is that participants allocated to usual care forgo, for 18 months, an intervention the trial hypothesises to be beneficial. This is justified by genuine equipoise: the components of PARADISE have individually failed to demonstrate benefit in randomised trials [6,8], and whether their combination is effective is precisely the open question. Both arms receive guideline-concordant multidisciplinary care throughout, and participants in both arms are reviewed at least as </w:t>
      </w:r>
      <w:r w:rsidRPr="00D1417A">
        <w:rPr>
          <w:lang w:val="en-GB"/>
        </w:rPr>
        <w:lastRenderedPageBreak/>
        <w:t xml:space="preserve">frequently as routine practice requires. Participant burden is modest and consists principally of additional assessment time at existing visits.</w:t>
      </w:r>
    </w:p>
    <w:p ns2:paraId="11F66498" ns2:textId="77777777" w:rsidR="00D47670" w:rsidRPr="00D1417A" w:rsidRDefault="00A02229">
      <w:pPr>
        <w:spacing w:after="140" w:line="276" w:lineRule="auto"/>
        <w:jc w:val="both"/>
        <w:rPr>
          <w:lang w:val="en-GB"/>
        </w:rPr>
      </w:pPr>
      <w:r w:rsidRPr="00D1417A">
        <w:rPr>
          <w:lang w:val="en-GB"/>
        </w:rPr>
        <w:t xml:space="preserve">Pregnancy-related procedures are not specified, reflecting the age profile of this population; the eligibility criteria do not exclude women of childbearing potential, and no intervention component carries a plausible reproductive hazard.</w:t>
      </w:r>
    </w:p>
    <w:p ns2:paraId="11F66499" ns2:textId="77777777" w:rsidR="00D47670" w:rsidRPr="00D1417A" w:rsidRDefault="00A02229">
      <w:pPr>
        <w:pStyle w:val="Kop1"/>
        <w:spacing w:before="320" w:after="160"/>
        <w:rPr>
          <w:lang w:val="en-GB"/>
        </w:rPr>
      </w:pPr>
      <w:r w:rsidRPr="00D1417A">
        <w:rPr>
          <w:lang w:val="en-GB"/>
        </w:rPr>
        <w:t xml:space="preserve">Patient and public involvement</w:t>
      </w:r>
    </w:p>
    <w:p ns2:paraId="11F6649A" ns2:textId="1A98D63B" w:rsidR="00D47670" w:rsidRPr="00D1417A" w:rsidRDefault="00A02229">
      <w:pPr>
        <w:spacing w:after="140" w:line="276" w:lineRule="auto"/>
        <w:jc w:val="both"/>
        <w:rPr>
          <w:lang w:val="en-GB"/>
        </w:rPr>
      </w:pPr>
      <w:r w:rsidRPr="00D1417A">
        <w:rPr>
          <w:lang w:val="en-GB"/>
        </w:rPr>
        <w:t xml:space="preserve">▮</w:t>
      </w:r>
      <w:r w:rsidRPr="00D1417A">
        <w:rPr>
          <w:lang w:val="en-GB"/>
        </w:rPr>
        <w:t xml:space="preserve"> The intervention was refined through prior pilot implementation in Belgian DFCs</w:t>
      </w:r>
      <w:proofErr w:type="spellStart"/>
      <w:r w:rsidR="00BA0251">
        <w:rPr>
          <w:lang w:val="en-GB"/>
        </w:rPr>
        <w:t xml:space="preserve"/>
      </w:r>
      <w:r w:rsidRPr="00D1417A">
        <w:rPr>
          <w:lang w:val="en-GB"/>
        </w:rPr>
        <w:t xml:space="preserve"/>
      </w:r>
      <w:proofErr w:type="spellEnd"/>
      <w:r w:rsidRPr="00D1417A">
        <w:rPr>
          <w:lang w:val="en-GB"/>
        </w:rPr>
        <w:t xml:space="preserve">, during which patient feedback on footwear acceptability and the burden of adherence monitoring informed the design of the sensor-review procedure within SEBIA. Formal patient and public involvement in the formulation of the research question, selection of outcome measures, design of the participant-facing materials, or planning of dissemination is ▮ and must be documented by the author team before submission in accordance with SPIRIT 2025 item requirements [18]. Participants will receive a plain-language</w:t>
      </w:r>
      <w:r w:rsidRPr="00D1417A">
        <w:rPr>
          <w:lang w:val="en-GB"/>
        </w:rPr>
        <w:t xml:space="preserve"> summary of the trial results irrespective of findings.</w:t>
      </w:r>
    </w:p>
    <w:p ns2:paraId="11F6649B" ns2:textId="77777777" w:rsidR="00D47670" w:rsidRPr="00D1417A" w:rsidRDefault="00A02229">
      <w:pPr>
        <w:pStyle w:val="Kop1"/>
        <w:spacing w:before="320" w:after="160"/>
        <w:rPr>
          <w:lang w:val="en-GB"/>
        </w:rPr>
      </w:pPr>
      <w:r w:rsidRPr="00D1417A">
        <w:rPr>
          <w:lang w:val="en-GB"/>
        </w:rPr>
        <w:t xml:space="preserve">Dissemination</w:t>
      </w:r>
    </w:p>
    <w:p ns2:paraId="11F6649C" ns2:textId="1D3757F4" w:rsidR="00D47670" w:rsidRPr="00D1417A" w:rsidRDefault="00A02229">
      <w:pPr>
        <w:spacing w:after="140" w:line="276" w:lineRule="auto"/>
        <w:jc w:val="both"/>
        <w:rPr>
          <w:lang w:val="en-GB"/>
        </w:rPr>
      </w:pPr>
      <w:r w:rsidRPr="00D1417A">
        <w:rPr>
          <w:lang w:val="en-GB"/>
        </w:rPr>
        <w:t xml:space="preserve">Findings will be reported in a single multicentre publication, irrespective of the direction or statistical significance of the results; participating sites may not publish subset data in advance of it, and any site-level publication requires sponsor review at least 30 calendar days before submission. Authorship follows International Committee of Medical Journal Editors criteria. Results will be posted to the trial registry within twelve months of the last participant's last visit. A plain-language summary </w:t>
      </w:r>
      <w:r w:rsidRPr="00D1417A">
        <w:rPr>
          <w:lang w:val="en-GB"/>
        </w:rPr>
        <w:t xml:space="preserve">will be distributed to participants and to Belgian patient organisations, and findings will be presented to the RIZIV–INAMI DFC network</w:t>
      </w:r>
      <w:r w:rsidR="00BA0251">
        <w:rPr>
          <w:lang w:val="en-GB"/>
        </w:rPr>
        <w:t xml:space="preserve"/>
      </w:r>
      <w:r w:rsidRPr="00D1417A">
        <w:rPr>
          <w:lang w:val="en-GB"/>
        </w:rPr>
        <w:t xml:space="preserve"> irrespective of outcome. The statistical analysis plan will be published or deposited before database lock. Data collected under the clinical investigation plan are the property of the sponsor unless otherwise agreed in site-specific investigation agreements.</w:t>
      </w:r>
    </w:p>
    <w:p ns2:paraId="11F6649D" ns2:textId="77777777" w:rsidR="00D47670" w:rsidRPr="00D1417A" w:rsidRDefault="00A02229">
      <w:pPr>
        <w:pStyle w:val="Kop1"/>
        <w:spacing w:before="320" w:after="160"/>
        <w:rPr>
          <w:lang w:val="en-GB"/>
        </w:rPr>
      </w:pPr>
      <w:r w:rsidRPr="00D1417A">
        <w:rPr>
          <w:lang w:val="en-GB"/>
        </w:rPr>
        <w:t xml:space="preserve">Trial status</w:t>
      </w:r>
    </w:p>
    <w:p ns2:paraId="11F6649E" ns2:textId="77777777" w:rsidR="00D47670" w:rsidRPr="00D1417A" w:rsidRDefault="00A02229">
      <w:pPr>
        <w:spacing w:after="140" w:line="276" w:lineRule="auto"/>
        <w:jc w:val="both"/>
        <w:rPr>
          <w:lang w:val="en-GB"/>
        </w:rPr>
      </w:pPr>
      <w:r w:rsidRPr="00D1417A">
        <w:rPr>
          <w:lang w:val="en-GB"/>
        </w:rPr>
        <w:t xml:space="preserve">Recruitment has not commenced. The investigation will not begin until ethics </w:t>
      </w:r>
      <w:proofErr w:type="gramStart"/>
      <w:r w:rsidRPr="00D1417A">
        <w:rPr>
          <w:lang w:val="en-GB"/>
        </w:rPr>
        <w:t xml:space="preserve">committee</w:t>
      </w:r>
      <w:proofErr w:type="gramEnd"/>
      <w:r w:rsidRPr="00D1417A">
        <w:rPr>
          <w:lang w:val="en-GB"/>
        </w:rPr>
        <w:t xml:space="preserve"> and competent authority approvals have been obtained; this manuscript accompanies that submission. Protocol version ▮, dated ▮. Anticipated recruitment start ▮.</w:t>
      </w:r>
    </w:p>
    <w:p ns2:paraId="11F6649F" ns2:textId="77777777" w:rsidR="00D47670" w:rsidRPr="00D1417A" w:rsidRDefault="00A02229">
      <w:pPr>
        <w:pStyle w:val="Kop1"/>
        <w:spacing w:before="320" w:after="160"/>
        <w:rPr>
          <w:lang w:val="en-GB"/>
        </w:rPr>
      </w:pPr>
      <w:r w:rsidRPr="00D1417A">
        <w:rPr>
          <w:lang w:val="en-GB"/>
        </w:rPr>
        <w:t xml:space="preserve">Discussion</w:t>
      </w:r>
    </w:p>
    <w:p ns2:paraId="11F664A0" ns2:textId="77777777" w:rsidR="00D47670" w:rsidRPr="00D1417A" w:rsidRDefault="00A02229">
      <w:pPr>
        <w:spacing w:after="140" w:line="276" w:lineRule="auto"/>
        <w:jc w:val="both"/>
        <w:rPr>
          <w:lang w:val="en-GB"/>
        </w:rPr>
      </w:pPr>
      <w:r w:rsidRPr="00D1417A">
        <w:rPr>
          <w:lang w:val="en-GB"/>
        </w:rPr>
        <w:t xml:space="preserve">PARADISE tests translation, not efficacy. Its three components exist and each has an identifiable evidence base, but that evidence is characterised as much by failure as by success. Pressure-optimised custom footwear did not reduce recurrence in the trial designed to demonstrate that it would, except among the minority who wore it [6]. Patient education, delivered conventionally, has shown no protective effect at all [1,7,8]. Objective adherence monitoring has been validated as a measurement technique [15] </w:t>
      </w:r>
      <w:r w:rsidRPr="00D1417A">
        <w:rPr>
          <w:lang w:val="en-GB"/>
        </w:rPr>
        <w:t xml:space="preserve">but implemented with only moderate success where it has been tried [15]. Continuous digital pressure feedback reduced recurrence in a proof-of-concept trial, again principally among adherent users [9]. The premise of this trial is that these are not three independent disappointments but one: each component addresses a necessary condition for </w:t>
      </w:r>
      <w:proofErr w:type="gramStart"/>
      <w:r w:rsidRPr="00D1417A">
        <w:rPr>
          <w:lang w:val="en-GB"/>
        </w:rPr>
        <w:t xml:space="preserve">prevention</w:t>
      </w:r>
      <w:proofErr w:type="gramEnd"/>
      <w:r w:rsidRPr="00D1417A">
        <w:rPr>
          <w:lang w:val="en-GB"/>
        </w:rPr>
        <w:t xml:space="preserve"> and none addresses a </w:t>
      </w:r>
      <w:r w:rsidRPr="00D1417A">
        <w:rPr>
          <w:lang w:val="en-GB"/>
        </w:rPr>
        <w:lastRenderedPageBreak/>
        <w:t xml:space="preserve">sufficient one. The prospective finding that failing to achieve both adequate offloading and adequate wear independently predicts recurrence from unrecognised repetitive trauma</w:t>
      </w:r>
      <w:r w:rsidRPr="00D1417A">
        <w:rPr>
          <w:lang w:val="en-GB"/>
        </w:rPr>
        <w:t xml:space="preserve"> [1,14] is the direct empirical warrant for combining them.</w:t>
      </w:r>
    </w:p>
    <w:p ns2:paraId="11F664A1" ns2:textId="77777777" w:rsidR="00D47670" w:rsidRPr="00D1417A" w:rsidRDefault="00A02229">
      <w:pPr>
        <w:spacing w:after="140" w:line="276" w:lineRule="auto"/>
        <w:jc w:val="both"/>
        <w:rPr>
          <w:lang w:val="en-GB"/>
        </w:rPr>
      </w:pPr>
      <w:r w:rsidRPr="00D1417A">
        <w:rPr>
          <w:lang w:val="en-GB"/>
        </w:rPr>
        <w:t xml:space="preserve">That framing carries a specific consequence for how a result should be read. A positive trial would demonstrate that an integrated pressure-adherence-education service, delivered by generalist multidisciplinary teams under routine caseloads, reduces recurrence and improves adherence relative to contemporary best practice. It would not establish which component is responsible, and the trial is not designed to decompose the bundle. A factorial design could do so but would require a sample several times larger</w:t>
      </w:r>
      <w:r w:rsidRPr="00D1417A">
        <w:rPr>
          <w:lang w:val="en-GB"/>
        </w:rPr>
        <w:t xml:space="preserve"> than the Belgian network can </w:t>
      </w:r>
      <w:proofErr w:type="gramStart"/>
      <w:r w:rsidRPr="00D1417A">
        <w:rPr>
          <w:lang w:val="en-GB"/>
        </w:rPr>
        <w:t xml:space="preserve">supply, and</w:t>
      </w:r>
      <w:proofErr w:type="gramEnd"/>
      <w:r w:rsidRPr="00D1417A">
        <w:rPr>
          <w:lang w:val="en-GB"/>
        </w:rPr>
        <w:t xml:space="preserve"> would test a question — component </w:t>
      </w:r>
      <w:r w:rsidRPr="00D1417A">
        <w:rPr>
          <w:lang w:val="en-GB"/>
        </w:rPr>
        <w:t xml:space="preserve">efficacy — that the existing literature has already answered unfavourably for each component in isolation.</w:t>
      </w:r>
    </w:p>
    <w:p ns2:paraId="11F664A2" ns2:textId="77777777" w:rsidR="00D47670" w:rsidRPr="00D1417A" w:rsidRDefault="00A02229">
      <w:pPr>
        <w:pStyle w:val="Kop2"/>
        <w:spacing w:before="260" w:after="120"/>
        <w:rPr>
          <w:lang w:val="en-GB"/>
        </w:rPr>
      </w:pPr>
      <w:r w:rsidRPr="00D1417A">
        <w:rPr>
          <w:lang w:val="en-GB"/>
        </w:rPr>
        <w:t xml:space="preserve">Strengths</w:t>
      </w:r>
    </w:p>
    <w:p ns2:paraId="11F664A3" ns2:textId="77777777" w:rsidR="00D47670" w:rsidRPr="00D1417A" w:rsidRDefault="00A02229">
      <w:pPr>
        <w:spacing w:after="140" w:line="276" w:lineRule="auto"/>
        <w:jc w:val="both"/>
        <w:rPr>
          <w:lang w:val="en-GB"/>
        </w:rPr>
      </w:pPr>
      <w:r w:rsidRPr="00D1417A">
        <w:rPr>
          <w:lang w:val="en-GB"/>
        </w:rPr>
        <w:t xml:space="preserve">The design's strengths follow from its pragmatic positioning. Randomisation stratified across three academic and three non-academic centres supports generalisability that a single-centre explanatory trial could not, and the pre-specified academic-versus-non-academic interaction tests the translational hypothesis directly rather than leaving it to assumption. The co-primary adherence outcome is measured continuously by an embedded sensor against an individualised, activity-derived denominator, closing the me</w:t>
      </w:r>
      <w:r w:rsidRPr="00D1417A">
        <w:rPr>
          <w:lang w:val="en-GB"/>
        </w:rPr>
        <w:t xml:space="preserve">asurement gap that has made adherence uninterpretable in prior work and permitting the mediation analysis on which the trial's causal model depends. Independent blinded endpoint adjudication protects the clinical outcome against the detection bias that an open-label design would otherwise invite. Achieved pressure reduction is recorded for every participant, so that offloading delivered can be distinguished from offloading intended. The parallel health-economic and process evaluations position the trial to </w:t>
      </w:r>
      <w:r w:rsidRPr="00D1417A">
        <w:rPr>
          <w:lang w:val="en-GB"/>
        </w:rPr>
        <w:t xml:space="preserve">address not only whether the service works but at what cost and through which mechanisms — the two questions on which any scale-up decision would turn.</w:t>
      </w:r>
    </w:p>
    <w:p ns2:paraId="11F664A4" ns2:textId="77777777" w:rsidR="00D47670" w:rsidRPr="00D1417A" w:rsidRDefault="00A02229">
      <w:pPr>
        <w:spacing w:after="140" w:line="276" w:lineRule="auto"/>
        <w:jc w:val="both"/>
        <w:rPr>
          <w:lang w:val="en-GB"/>
        </w:rPr>
      </w:pPr>
      <w:r w:rsidRPr="00D1417A">
        <w:rPr>
          <w:lang w:val="en-GB"/>
        </w:rPr>
        <w:t xml:space="preserve">One contribution does not depend on the trial's primary result. Cumulative plantar tissue stress is the construct that unifies the two co-primary outcomes, and it is widely accepted as the mechanistically complete determinant of plantar ulceration, yet the studies designed to measure it have foundered on data completeness at sample sizes of a few dozen [12], and the strongest evidence linking it to future ulceration remains observational and twelve months long [13]. PARADISE records its three constituents c</w:t>
      </w:r>
      <w:r w:rsidRPr="00D1417A">
        <w:rPr>
          <w:lang w:val="en-GB"/>
        </w:rPr>
        <w:t xml:space="preserve">oncurrently, in 144 participants, over 18 months, within a randomised design that deliberately manipulates two of them. Whether or not SEBIA changes behaviour, that dataset supports the first adequately sized estimate of the dose–response relationship between offloading exposure and ulcer risk — a quantity that current guidance approximates with a single pressure threshold and a single adherence threshold, neither of which was derived from outcome data.</w:t>
      </w:r>
    </w:p>
    <w:p ns2:paraId="11F664A5" ns2:textId="77777777" w:rsidR="00D47670" w:rsidRPr="00D1417A" w:rsidRDefault="00A02229">
      <w:pPr>
        <w:pStyle w:val="Kop2"/>
        <w:spacing w:before="260" w:after="120"/>
        <w:rPr>
          <w:lang w:val="en-GB"/>
        </w:rPr>
      </w:pPr>
      <w:r w:rsidRPr="00D1417A">
        <w:rPr>
          <w:lang w:val="en-GB"/>
        </w:rPr>
        <w:t xml:space="preserve">Limitations</w:t>
      </w:r>
    </w:p>
    <w:p ns2:paraId="11F664A6" ns2:textId="77777777" w:rsidR="00D47670" w:rsidRPr="00D1417A" w:rsidRDefault="00A02229">
      <w:pPr>
        <w:spacing w:after="140" w:line="276" w:lineRule="auto"/>
        <w:jc w:val="both"/>
        <w:rPr>
          <w:lang w:val="en-GB"/>
        </w:rPr>
      </w:pPr>
      <w:r w:rsidRPr="00D1417A">
        <w:rPr>
          <w:lang w:val="en-GB"/>
        </w:rPr>
        <w:t xml:space="preserve">Participants and treating clinicians cannot be blinded. No credible sham exists for a face-to-face education and footwear-optimisation service, and this constraint is intrinsic to behavioural trials rather than incidental to this one. The mitigations described above — objective co-primary outcomes, independent blinded adjudication, blinded assessors and a blinded statistician — reduce but do not eliminate the risk that participant expectation influences behaviour, and adherence </w:t>
      </w:r>
      <w:proofErr w:type="gramStart"/>
      <w:r w:rsidRPr="00D1417A">
        <w:rPr>
          <w:lang w:val="en-GB"/>
        </w:rPr>
        <w:t xml:space="preserve">in particular is</w:t>
      </w:r>
      <w:proofErr w:type="gramEnd"/>
      <w:r w:rsidRPr="00D1417A">
        <w:rPr>
          <w:lang w:val="en-GB"/>
        </w:rPr>
        <w:t xml:space="preserve"> a behaviour that awareness of measurement may itself alter in both arms.</w:t>
      </w:r>
    </w:p>
    <w:p ns2:paraId="11F664A7" ns2:textId="77777777" w:rsidR="00D47670" w:rsidRPr="00D1417A" w:rsidRDefault="00A02229">
      <w:pPr>
        <w:spacing w:after="140" w:line="276" w:lineRule="auto"/>
        <w:jc w:val="both"/>
        <w:rPr>
          <w:lang w:val="en-GB"/>
        </w:rPr>
      </w:pPr>
      <w:r w:rsidRPr="00D1417A">
        <w:rPr>
          <w:lang w:val="en-GB"/>
        </w:rPr>
        <w:lastRenderedPageBreak/>
        <w:t xml:space="preserve">Individual randomisation within centres permits contamination. Staff trained in motivational interviewing deliver care to both arms, and behavioural techniques cannot be reliably withheld from usual-care consultations. This biases toward the null; it is measured through therapist diaries and reported, but it cannot be prevented within a design the Belgian network can support.</w:t>
      </w:r>
    </w:p>
    <w:p ns2:paraId="11F664A8" ns2:textId="77777777" w:rsidR="00D47670" w:rsidRPr="00D1417A" w:rsidRDefault="00A02229">
      <w:pPr>
        <w:spacing w:after="140" w:line="276" w:lineRule="auto"/>
        <w:jc w:val="both"/>
        <w:rPr>
          <w:lang w:val="en-GB"/>
        </w:rPr>
      </w:pPr>
      <w:r w:rsidRPr="00D1417A">
        <w:rPr>
          <w:lang w:val="en-GB"/>
        </w:rPr>
        <w:t xml:space="preserve">The sample-size assumption is optimistic by construction. It transposes an effect observed in a self-selected adherent subgroup onto a randomised population, on the hypothesis that SEBIA will produce the adherence that the subgroup possessed. If that conversion is partial, the trial is underpowered: power falls to 64% if recurrence is reduced to 30% rather than 25%, and to 40% if to 35%. The trial is therefore well placed to detect the hypothesised effect and poorly placed to detect half of it, and a </w:t>
      </w:r>
      <w:r w:rsidRPr="00D1417A">
        <w:rPr>
          <w:lang w:val="en-GB"/>
        </w:rPr>
        <w:t xml:space="preserve">null result will require careful joint interpretation with the adherence outcome and the process evaluation before it is read as evidence of no effect.</w:t>
      </w:r>
    </w:p>
    <w:p ns2:paraId="11F664A9" ns2:textId="77777777" w:rsidR="00D47670" w:rsidRPr="00D1417A" w:rsidRDefault="00A02229">
      <w:pPr>
        <w:spacing w:after="140" w:line="276" w:lineRule="auto"/>
        <w:jc w:val="both"/>
        <w:rPr>
          <w:lang w:val="en-GB"/>
        </w:rPr>
      </w:pPr>
      <w:r w:rsidRPr="00D1417A">
        <w:rPr>
          <w:lang w:val="en-GB"/>
        </w:rPr>
        <w:t xml:space="preserve">The custom-made foot orthosis does not carry a CE mark, which is why the trial is regulated as a clinical investigation of a medical device notwithstanding its non-invasive, standard-of-care risk profile. The orthoses are fabricated by named commercial partners to a published design protocol [4]. A positive result would demonstrate that this specific service, including this fabrication process, works under routine conditions; it would not establish that any custom-orthosis service would. Sites seeking to re</w:t>
      </w:r>
      <w:r w:rsidRPr="00D1417A">
        <w:rPr>
          <w:lang w:val="en-GB"/>
        </w:rPr>
        <w:t xml:space="preserve">plicate PARADISE outside these manufacturing relationships would need to verify that their own fabrication meets the same design protocol and achieves the same pressure targets.</w:t>
      </w:r>
    </w:p>
    <w:p ns2:paraId="11F664AA" ns2:textId="77777777" w:rsidR="00D47670" w:rsidRPr="00D1417A" w:rsidRDefault="00A02229">
      <w:pPr>
        <w:spacing w:after="140" w:line="276" w:lineRule="auto"/>
        <w:jc w:val="both"/>
        <w:rPr>
          <w:lang w:val="en-GB"/>
        </w:rPr>
      </w:pPr>
      <w:r w:rsidRPr="00D1417A">
        <w:rPr>
          <w:lang w:val="en-GB"/>
        </w:rPr>
        <w:t xml:space="preserve">Follow-up ends at 18 months. Recurrence risk continues to accumulate well beyond that horizon — reaching approximately 60% at three years and 65% at five [1] — so the trial cannot establish whether any observed benefit is sustained after intervention contacts </w:t>
      </w:r>
      <w:proofErr w:type="gramStart"/>
      <w:r w:rsidRPr="00D1417A">
        <w:rPr>
          <w:lang w:val="en-GB"/>
        </w:rPr>
        <w:t xml:space="preserve">cease, or</w:t>
      </w:r>
      <w:proofErr w:type="gramEnd"/>
      <w:r w:rsidRPr="00D1417A">
        <w:rPr>
          <w:lang w:val="en-GB"/>
        </w:rPr>
        <w:t xml:space="preserve"> merely deferred. The longitudinal adherence modelling and the five-year Markov extrapolation address this partially and by inference rather than by observation.</w:t>
      </w:r>
    </w:p>
    <w:p ns2:paraId="11F664AB" ns2:textId="77777777" w:rsidR="00D47670" w:rsidRPr="00D1417A" w:rsidRDefault="00A02229">
      <w:pPr>
        <w:rPr>
          <w:lang w:val="en-GB"/>
        </w:rPr>
      </w:pPr>
      <w:r w:rsidRPr="00D1417A">
        <w:rPr>
          <w:lang w:val="en-GB"/>
        </w:rPr>
        <w:t xml:space="preserve">Eligibility is restricted to participants able to comprehend Dutch, since the education and behavioural components are delivered conversationally and depend on nuanced exchange about barriers and routines. This is a defensible design constraint but a real equity limitation. The excluded group is not randomly distributed: people who do not speak the local language are disproportionately of migrant background, and language barriers travel together with lower health literacy and poorer access to preventive car</w:t>
      </w:r>
      <w:r w:rsidRPr="00D1417A">
        <w:rPr>
          <w:lang w:val="en-GB"/>
        </w:rPr>
        <w:t xml:space="preserve">e — the same gradient along which diabetes-related foot complications concentrate. A service validated only in language-concordant patients therefore risks widening the gap it is intended to close. Two features limit the damage. Health literacy is measured at baseline in all participants, so the extent to which intervention effect varies across the literacy gradient can be examined within the recruited sample rather than assumed uniform. And SEBIA is built on teach-back and demonstration rather than written</w:t>
      </w:r>
      <w:r w:rsidRPr="00D1417A">
        <w:rPr>
          <w:lang w:val="en-GB"/>
        </w:rPr>
        <w:t xml:space="preserve"> material, a structure that adapts more readily to interpreted or pictographic delivery than a leaflet-based programme would. Whether the intervention retains effect when delivered through an interpreter is a question this trial cannot answer and a necessary condition for equitable scale-up; it is flagged here as the first thing a subsequent implementation study should test.</w:t>
      </w:r>
    </w:p>
    <w:p ns2:paraId="11F664AC" ns2:textId="77777777" w:rsidR="00D47670" w:rsidRPr="00D1417A" w:rsidRDefault="00A02229">
      <w:pPr>
        <w:spacing w:after="140" w:line="276" w:lineRule="auto"/>
        <w:jc w:val="both"/>
        <w:rPr>
          <w:lang w:val="en-GB"/>
        </w:rPr>
      </w:pPr>
      <w:r w:rsidRPr="00D1417A">
        <w:rPr>
          <w:lang w:val="en-GB"/>
        </w:rPr>
        <w:t xml:space="preserve">Finally, the trial is conducted entirely within one national system of accredited, reimbursed, multidisciplinary diabetic foot care. That system is a precondition for the intervention as designed — protective footwear is reimbursed, and clinics operate under mandated minimum caseloads with certified staff. Generalisation to health systems without equivalent infrastructure is not supported by this design.</w:t>
      </w:r>
    </w:p>
    <w:p ns2:paraId="11F664AD" ns2:textId="77777777" w:rsidR="00D47670" w:rsidRPr="00D1417A" w:rsidRDefault="00A02229">
      <w:pPr>
        <w:pStyle w:val="Kop2"/>
        <w:rPr>
          <w:lang w:val="en-GB"/>
        </w:rPr>
      </w:pPr>
      <w:r w:rsidRPr="00D1417A">
        <w:rPr>
          <w:lang w:val="en-GB"/>
        </w:rPr>
        <w:t xml:space="preserve">Implications for practice and policy</w:t>
      </w:r>
    </w:p>
    <w:p ns2:paraId="11F664AE" ns2:textId="77777777" w:rsidR="00D47670" w:rsidRPr="00D1417A" w:rsidRDefault="00A02229">
      <w:pPr>
        <w:rPr>
          <w:lang w:val="en-GB"/>
        </w:rPr>
      </w:pPr>
      <w:r w:rsidRPr="00D1417A">
        <w:rPr>
          <w:lang w:val="en-GB"/>
        </w:rPr>
        <w:lastRenderedPageBreak/>
        <w:t xml:space="preserve">The decision this trial informs is a reimbursement decision. In Belgium, protective footwear is reimbursed but the pressure measurement that establishes whether that footwear </w:t>
      </w:r>
      <w:proofErr w:type="gramStart"/>
      <w:r w:rsidRPr="00D1417A">
        <w:rPr>
          <w:lang w:val="en-GB"/>
        </w:rPr>
        <w:t xml:space="preserve">actually offloads</w:t>
      </w:r>
      <w:proofErr w:type="gramEnd"/>
      <w:r w:rsidRPr="00D1417A">
        <w:rPr>
          <w:lang w:val="en-GB"/>
        </w:rPr>
        <w:t xml:space="preserve"> </w:t>
      </w:r>
      <w:proofErr w:type="gramStart"/>
      <w:r w:rsidRPr="00D1417A">
        <w:rPr>
          <w:lang w:val="en-GB"/>
        </w:rPr>
        <w:t xml:space="preserve">is</w:t>
      </w:r>
      <w:proofErr w:type="gramEnd"/>
      <w:r w:rsidRPr="00D1417A">
        <w:rPr>
          <w:lang w:val="en-GB"/>
        </w:rPr>
        <w:t xml:space="preserve"> not, and neither is the clinical time required to act on it. The consequence is a system that pays for the device but not for the evidence that it works in the individual patient. PARADISE is designed to generate precisely the two forms of evidence such a decision requires: an effect on a patient-relevant endpoint, and a cost-utility estimate from the payer perspective over a horizon long enough for prevented recurrences to register. Whether the resulting ratio favours reimbursement is </w:t>
      </w:r>
      <w:r w:rsidRPr="00D1417A">
        <w:rPr>
          <w:lang w:val="en-GB"/>
        </w:rPr>
        <w:t xml:space="preserve">unknown and is the question; what the trial removes is the current situation, in which the decision cannot be made on evidence at all.</w:t>
      </w:r>
    </w:p>
    <w:p ns2:paraId="11F664AF" ns2:textId="538F1F84" w:rsidR="00D47670" w:rsidRPr="00D1417A" w:rsidRDefault="00A02229">
      <w:pPr>
        <w:rPr>
          <w:lang w:val="en-GB"/>
        </w:rPr>
      </w:pPr>
      <w:r w:rsidRPr="00D1417A">
        <w:rPr>
          <w:lang w:val="en-GB"/>
        </w:rPr>
        <w:t xml:space="preserve">Scale-up, if warranted, is a workforce question rather than a procurement one. The intervention requires no consumer wearable, no continuous data pipeline and no infrastructure a recognised DFC does not already possess</w:t>
      </w:r>
      <w:r w:rsidR="00BA0251">
        <w:rPr>
          <w:lang w:val="en-GB"/>
        </w:rPr>
        <w:t xml:space="preserve"/>
      </w:r>
      <w:r w:rsidRPr="00D1417A">
        <w:rPr>
          <w:lang w:val="en-GB"/>
        </w:rPr>
        <w:t xml:space="preserve">; it requires trained staff and protected clinical time. That distinction matters because the two constraints behave differently under budget pressure — equipment is a capital cost that can be phased, whereas clinical time competes directly with caseload. The process evaluation records session duration, delivery fidelity and the adaptations sites make under real caseloads, so that a service planner is left with the inputs needed to cost the intervention rather than an estimate of wh</w:t>
      </w:r>
      <w:r w:rsidRPr="00D1417A">
        <w:rPr>
          <w:lang w:val="en-GB"/>
        </w:rPr>
        <w:t xml:space="preserve">at it ought to take.</w:t>
      </w:r>
    </w:p>
    <w:p ns2:paraId="11F664B0" ns2:textId="77777777" w:rsidR="00D47670" w:rsidRPr="00D1417A" w:rsidRDefault="00A02229">
      <w:pPr>
        <w:rPr>
          <w:lang w:val="en-GB"/>
        </w:rPr>
      </w:pPr>
      <w:r w:rsidRPr="00D1417A">
        <w:rPr>
          <w:lang w:val="en-GB"/>
        </w:rPr>
        <w:t xml:space="preserve">Transfer beyond Belgium depends on conditions that can be stated rather than assumed. The intervention presupposes an identifiable high-risk population under structured follow-up, reimbursed access to custom footwear, and a multidisciplinary team with sufficient continuity for a five-step programme to be delivered by staff who know the patient. Health systems lacking any of these would need to establish it first, and the trial provides no evidence about what happens when the components are delivered without</w:t>
      </w:r>
      <w:r w:rsidRPr="00D1417A">
        <w:rPr>
          <w:lang w:val="en-GB"/>
        </w:rPr>
        <w:t xml:space="preserve"> that scaffolding. Stating the preconditions explicitly is more useful to a system considering adoption than a generic caution about generalisability.</w:t>
      </w:r>
    </w:p>
    <w:p ns2:paraId="11F664B1" ns2:textId="77777777" w:rsidR="00D47670" w:rsidRPr="00D1417A" w:rsidRDefault="00A02229">
      <w:pPr>
        <w:rPr>
          <w:lang w:val="en-GB"/>
        </w:rPr>
      </w:pPr>
      <w:r w:rsidRPr="00D1417A">
        <w:rPr>
          <w:lang w:val="en-GB"/>
        </w:rPr>
        <w:t xml:space="preserve">A null result would remain informative, and the design makes it so deliberately. If adherence rises but recurrence does not, the biomechanical premise — that wearing optimised footwear sufficiently reduces tissue stress to prevent ulceration — is what fails, and the field should stop attributing prevention failures to patient behaviour. If adherence does not rise, the behavioural component failed and the question becomes whether it was inadequately designed or inadequately delivered, which the fidelity data</w:t>
      </w:r>
      <w:r w:rsidRPr="00D1417A">
        <w:rPr>
          <w:lang w:val="en-GB"/>
        </w:rPr>
        <w:t xml:space="preserve"> distinguish. Either finding redirects a research programme that has for two decades cycled through variations on the same two components without establishing which link in the chain breaks. That is a less satisfying contribution than a positive trial but not a smaller one.</w:t>
      </w:r>
    </w:p>
    <w:p ns2:paraId="11F664B2" ns2:textId="77777777" w:rsidR="00D47670" w:rsidRPr="00D1417A" w:rsidRDefault="00A02229">
      <w:pPr>
        <w:rPr>
          <w:lang w:val="en-GB"/>
        </w:rPr>
      </w:pPr>
      <w:r w:rsidRPr="00D1417A">
        <w:rPr>
          <w:lang w:val="en-GB"/>
        </w:rPr>
        <w:t xml:space="preserve">Finally, the burden this trial addresses </w:t>
      </w:r>
      <w:proofErr w:type="gramStart"/>
      <w:r w:rsidRPr="00D1417A">
        <w:rPr>
          <w:lang w:val="en-GB"/>
        </w:rPr>
        <w:t xml:space="preserve">is</w:t>
      </w:r>
      <w:proofErr w:type="gramEnd"/>
      <w:r w:rsidRPr="00D1417A">
        <w:rPr>
          <w:lang w:val="en-GB"/>
        </w:rPr>
        <w:t xml:space="preserve"> displaced rather than absent when prevention fails. Ulceration precedes </w:t>
      </w:r>
      <w:proofErr w:type="gramStart"/>
      <w:r w:rsidRPr="00D1417A">
        <w:rPr>
          <w:lang w:val="en-GB"/>
        </w:rPr>
        <w:t xml:space="preserve">the majority of</w:t>
      </w:r>
      <w:proofErr w:type="gramEnd"/>
      <w:r w:rsidRPr="00D1417A">
        <w:rPr>
          <w:lang w:val="en-GB"/>
        </w:rPr>
        <w:t xml:space="preserve"> non-traumatic lower-limb amputations, and amputation carries a five-year mortality exceeding that of several common cancers alongside sustained losses in mobility, independence and employment [1]. Prevention therefore shifts expenditure from acute and surgical care toward sustained outpatient contact — a redistribution that is favourable in aggregate only if the preventive service works, and whose distributional conse</w:t>
      </w:r>
      <w:r w:rsidRPr="00D1417A">
        <w:rPr>
          <w:lang w:val="en-GB"/>
        </w:rPr>
        <w:t xml:space="preserve">quences fall on different budgets and different professions than the costs it avoids. Making that shift defensible on evidence, rather than on the intuitive appeal of prevention, is the practical purpose of the economic evaluation embedded here.</w:t>
      </w:r>
    </w:p>
    <w:p ns2:paraId="11F664B3" ns2:textId="77777777" w:rsidR="00D47670" w:rsidRPr="00D1417A" w:rsidRDefault="00A02229">
      <w:pPr>
        <w:pStyle w:val="Kop2"/>
        <w:spacing w:before="260" w:after="120"/>
        <w:rPr>
          <w:lang w:val="en-GB"/>
        </w:rPr>
      </w:pPr>
      <w:r w:rsidRPr="00D1417A">
        <w:rPr>
          <w:lang w:val="en-GB"/>
        </w:rPr>
        <w:t xml:space="preserve">Conclusion</w:t>
      </w:r>
    </w:p>
    <w:p ns2:paraId="11F664B4" ns2:textId="77777777" w:rsidR="00D47670" w:rsidRPr="00D1417A" w:rsidRDefault="00A02229">
      <w:pPr>
        <w:spacing w:after="140" w:line="276" w:lineRule="auto"/>
        <w:jc w:val="both"/>
        <w:rPr>
          <w:lang w:val="en-GB"/>
        </w:rPr>
      </w:pPr>
      <w:r w:rsidRPr="00D1417A">
        <w:rPr>
          <w:lang w:val="en-GB"/>
        </w:rPr>
        <w:t xml:space="preserve">Recurrence, not incidence, is the principal burden of diabetes-related foot disease, and its mechanism has been understood for longer than effective prevention has been available. The components of an effective preventive service each exist and each has failed on its own. PARADISE tests whether their integration, delivered where care </w:t>
      </w:r>
      <w:proofErr w:type="gramStart"/>
      <w:r w:rsidRPr="00D1417A">
        <w:rPr>
          <w:lang w:val="en-GB"/>
        </w:rPr>
        <w:t xml:space="preserve">actually happens</w:t>
      </w:r>
      <w:proofErr w:type="gramEnd"/>
      <w:r w:rsidRPr="00D1417A">
        <w:rPr>
          <w:lang w:val="en-GB"/>
        </w:rPr>
        <w:t xml:space="preserve">, succeeds where their separation has not. Whatever the result, the trial is designed to explain it. That design choice is deliberate: a field in which each component has failed separately does not need another equivocal result, it needs to know which link in the causal chain gives way. PARADISE is built to answer that question whichever way it falls, </w:t>
      </w:r>
      <w:r w:rsidRPr="00D1417A">
        <w:rPr>
          <w:lang w:val="en-GB"/>
        </w:rPr>
        <w:lastRenderedPageBreak/>
        <w:t xml:space="preserve">and to hand the health system evidence it can act on rather than a further invitation to assume that prevention works.</w:t>
      </w:r>
    </w:p>
    <w:p ns2:paraId="11F664B5" ns2:textId="77777777" w:rsidR="00D47670" w:rsidRPr="00E77C7B" w:rsidRDefault="00A02229">
      <w:pPr>
        <w:pStyle w:val="Kop1"/>
        <w:spacing w:before="320" w:after="160"/>
        <w:rPr>
          <w:lang w:val="en-GB"/>
        </w:rPr>
      </w:pPr>
      <w:r w:rsidRPr="00E77C7B">
        <w:rPr>
          <w:lang w:val="en-GB"/>
        </w:rPr>
        <w:t xml:space="preserve">Abbreviations</w:t>
      </w:r>
    </w:p>
    <w:p ns2:paraId="11F664B6" ns2:textId="61026CA9" w:rsidR="00D47670" w:rsidRPr="00D1417A" w:rsidRDefault="00A02229">
      <w:pPr>
        <w:spacing w:after="140" w:line="276" w:lineRule="auto"/>
        <w:jc w:val="both"/>
        <w:rPr>
          <w:lang w:val="en-GB"/>
        </w:rPr>
      </w:pPr>
      <w:r w:rsidRPr="00D1417A">
        <w:rPr>
          <w:lang w:val="en-GB"/>
        </w:rPr>
        <w:t xml:space="preserve">ADA, American Diabetes Association; AE, adverse event; CHEERS, Consolidated Health Economic Evaluation Reporting Standards; CI, confidence interval; CMFO, custom-made foot orthosis; COM-B, Capability–Opportunity–Motivation–Behaviour; CONSORT, Consolidated Standards of Reporting Trials; DFC, diabetic foot clinic;</w:t>
      </w:r>
      <w:r w:rsidR="00BA0251">
        <w:rPr>
          <w:lang w:val="en-GB"/>
        </w:rPr>
        <w:t xml:space="preserve"/>
      </w:r>
      <w:r w:rsidRPr="00D1417A">
        <w:rPr>
          <w:lang w:val="en-GB"/>
        </w:rPr>
        <w:t xml:space="preserve"> DFD, diabetes-related foot disease; EASD, European Association for the Study of Diabetes; eCRF, electronic case report form; EQ-5D-5L, </w:t>
      </w:r>
      <w:proofErr w:type="spellStart"/>
      <w:r w:rsidRPr="00D1417A">
        <w:rPr>
          <w:lang w:val="en-GB"/>
        </w:rPr>
        <w:t xml:space="preserve">EuroQol</w:t>
      </w:r>
      <w:proofErr w:type="spellEnd"/>
      <w:r w:rsidRPr="00D1417A">
        <w:rPr>
          <w:lang w:val="en-GB"/>
        </w:rPr>
        <w:t xml:space="preserve"> five-dimension five-level questionnaire; FAIR, Findable, Accessible, Interoperable and Reusable; GCP, Good Clinical Practice; GDPR, General Data Protection Regulation; ICER, </w:t>
      </w:r>
      <w:r w:rsidRPr="00D1417A">
        <w:rPr>
          <w:lang w:val="en-GB"/>
        </w:rPr>
        <w:t xml:space="preserve">incremental cost-effectiveness ratio; ICH, International Council for Harmonisation; ICMJE, International Committee of Medical Journal Editors; ICUR, incremental cost-utility ratio; </w:t>
      </w:r>
      <w:proofErr w:type="spellStart"/>
      <w:r w:rsidRPr="00D1417A">
        <w:rPr>
          <w:lang w:val="en-GB"/>
        </w:rPr>
        <w:t xml:space="preserve">iMCQ</w:t>
      </w:r>
      <w:proofErr w:type="spellEnd"/>
      <w:r w:rsidRPr="00D1417A">
        <w:rPr>
          <w:lang w:val="en-GB"/>
        </w:rPr>
        <w:t xml:space="preserve">, </w:t>
      </w:r>
      <w:proofErr w:type="spellStart"/>
      <w:r w:rsidRPr="00D1417A">
        <w:rPr>
          <w:lang w:val="en-GB"/>
        </w:rPr>
        <w:t xml:space="preserve">iMTA</w:t>
      </w:r>
      <w:proofErr w:type="spellEnd"/>
      <w:r w:rsidRPr="00D1417A">
        <w:rPr>
          <w:lang w:val="en-GB"/>
        </w:rPr>
        <w:t xml:space="preserve"> Medical Consumption Questionnaire; </w:t>
      </w:r>
      <w:proofErr w:type="spellStart"/>
      <w:r w:rsidRPr="00D1417A">
        <w:rPr>
          <w:lang w:val="en-GB"/>
        </w:rPr>
        <w:t xml:space="preserve">iPCQ</w:t>
      </w:r>
      <w:proofErr w:type="spellEnd"/>
      <w:r w:rsidRPr="00D1417A">
        <w:rPr>
          <w:lang w:val="en-GB"/>
        </w:rPr>
        <w:t xml:space="preserve">, </w:t>
      </w:r>
      <w:proofErr w:type="spellStart"/>
      <w:r w:rsidRPr="00D1417A">
        <w:rPr>
          <w:lang w:val="en-GB"/>
        </w:rPr>
        <w:t xml:space="preserve">iMTA</w:t>
      </w:r>
      <w:proofErr w:type="spellEnd"/>
      <w:r w:rsidRPr="00D1417A">
        <w:rPr>
          <w:lang w:val="en-GB"/>
        </w:rPr>
        <w:t xml:space="preserve"> Productivity Cost Questionnaire; ISO, International Organization for Standardization; IWGDF, International Working Group on the Diabetic Foot; MDR, Medical Device Regulation; MRC, Medical Research Council; NAFF, Nottingham Assessment of Functional Footcare; PEDIS, Perfusion, Extent, Depth, Infection, Sensation; PPI, patient and public involvement; PRECIS-2, Pragmatic-Explanatory Continuum Indicator Summary 2;</w:t>
      </w:r>
      <w:r w:rsidRPr="00D1417A">
        <w:rPr>
          <w:lang w:val="en-GB"/>
        </w:rPr>
        <w:t xml:space="preserve"> QALY, quality-adjusted life year; RIZIV–INAMI, Belgian National Institute for Health and Disability Insurance; SAE, serious adverse event; SAP, statistical analysis plan; SEBIA, Structured Education and Behavioural Intervention Approach; SPIRIT, Standard Protocol Items: Recommendations for Interventional Trials; </w:t>
      </w:r>
      <w:proofErr w:type="spellStart"/>
      <w:r w:rsidRPr="00D1417A">
        <w:rPr>
          <w:lang w:val="en-GB"/>
        </w:rPr>
        <w:t xml:space="preserve">TIDieR</w:t>
      </w:r>
      <w:proofErr w:type="spellEnd"/>
      <w:r w:rsidRPr="00D1417A">
        <w:rPr>
          <w:lang w:val="en-GB"/>
        </w:rPr>
        <w:t xml:space="preserve">, Template for Intervention Description and Replication; </w:t>
      </w:r>
      <w:proofErr w:type="spellStart"/>
      <w:r w:rsidRPr="00D1417A">
        <w:rPr>
          <w:lang w:val="en-GB"/>
        </w:rPr>
        <w:t xml:space="preserve">WIfI</w:t>
      </w:r>
      <w:proofErr w:type="spellEnd"/>
      <w:r w:rsidRPr="00D1417A">
        <w:rPr>
          <w:lang w:val="en-GB"/>
        </w:rPr>
        <w:t xml:space="preserve">, Wound, Ischaemia and foot Infection.</w:t>
      </w:r>
    </w:p>
    <w:p ns2:paraId="11F664B7" ns2:textId="77777777" w:rsidR="00D47670" w:rsidRPr="00D1417A" w:rsidRDefault="00A02229">
      <w:pPr>
        <w:pStyle w:val="Kop1"/>
        <w:spacing w:before="320" w:after="160"/>
        <w:rPr>
          <w:lang w:val="en-GB"/>
        </w:rPr>
      </w:pPr>
      <w:r w:rsidRPr="00D1417A">
        <w:rPr>
          <w:lang w:val="en-GB"/>
        </w:rPr>
        <w:t xml:space="preserve">Declarations</w:t>
      </w:r>
    </w:p>
    <w:p ns2:paraId="11F664B8" ns2:textId="77777777" w:rsidR="00D47670" w:rsidRPr="00D1417A" w:rsidRDefault="00A02229">
      <w:pPr>
        <w:spacing w:after="140" w:line="276" w:lineRule="auto"/>
        <w:jc w:val="both"/>
        <w:rPr>
          <w:lang w:val="en-GB"/>
        </w:rPr>
      </w:pPr>
      <w:r w:rsidRPr="00D1417A">
        <w:rPr>
          <w:b/>
          <w:bCs/>
          <w:lang w:val="en-GB"/>
        </w:rPr>
        <w:t xml:space="preserve">Ethics approval and consent to participate.</w:t>
      </w:r>
      <w:r w:rsidRPr="00D1417A">
        <w:rPr>
          <w:lang w:val="en-GB"/>
        </w:rPr>
        <w:t xml:space="preserve"> Ethics approval will be obtained from the Ethics Committee of University Hospitals Leuven as central coordinating committee, from the Federal Agency for Medicines and Health Products as competent authority, and from the local ethics committee of each participating site, before recruitment commences at that site (reference ▮). Written informed consent will be obtained from all participants and participating therapists before any study-specific procedure. A copy of the ethical approval document is provided a</w:t>
      </w:r>
      <w:r w:rsidRPr="00D1417A">
        <w:rPr>
          <w:lang w:val="en-GB"/>
        </w:rPr>
        <w:t xml:space="preserve">s Additional file 5.</w:t>
      </w:r>
    </w:p>
    <w:p ns2:paraId="11F664B9" ns2:textId="77777777" w:rsidR="00D47670" w:rsidRPr="00D1417A" w:rsidRDefault="00A02229">
      <w:pPr>
        <w:spacing w:after="140" w:line="276" w:lineRule="auto"/>
        <w:jc w:val="both"/>
        <w:rPr>
          <w:lang w:val="en-GB"/>
        </w:rPr>
      </w:pPr>
      <w:r w:rsidRPr="00D1417A">
        <w:rPr>
          <w:b/>
          <w:bCs/>
          <w:lang w:val="en-GB"/>
        </w:rPr>
        <w:t xml:space="preserve">Consent for publication.</w:t>
      </w:r>
      <w:r w:rsidRPr="00D1417A">
        <w:rPr>
          <w:lang w:val="en-GB"/>
        </w:rPr>
        <w:t xml:space="preserve"> Not applicable; no identifying participant data are reported.</w:t>
      </w:r>
    </w:p>
    <w:p ns2:paraId="11F664BA" ns2:textId="77777777" w:rsidR="00D47670" w:rsidRPr="00D1417A" w:rsidRDefault="00A02229">
      <w:pPr>
        <w:spacing w:after="140" w:line="276" w:lineRule="auto"/>
        <w:jc w:val="both"/>
        <w:rPr>
          <w:lang w:val="en-GB"/>
        </w:rPr>
      </w:pPr>
      <w:r w:rsidRPr="00D1417A">
        <w:rPr>
          <w:b/>
          <w:bCs/>
          <w:lang w:val="en-GB"/>
        </w:rPr>
        <w:t xml:space="preserve">Availability of data and materials.</w:t>
      </w:r>
      <w:r w:rsidRPr="00D1417A">
        <w:rPr>
          <w:lang w:val="en-GB"/>
        </w:rPr>
        <w:t xml:space="preserve"> The de-identified individual participant dataset underlying published results, together with the data dictionary, statistical analysis plan and analysis code, will be deposited in a recognised repository and made available to qualified researchers following approval of a methodologically sound proposal by the trial steering group, from twelve months after publication of the primary results. Requests should be directed to the corresponding author. Access requires a signed data access agreement.</w:t>
      </w:r>
    </w:p>
    <w:p ns2:paraId="11F664BB" ns2:textId="77777777" w:rsidR="00D47670" w:rsidRPr="00D1417A" w:rsidRDefault="00A02229">
      <w:pPr>
        <w:spacing w:after="140" w:line="276" w:lineRule="auto"/>
        <w:jc w:val="both"/>
        <w:rPr>
          <w:lang w:val="en-GB"/>
        </w:rPr>
      </w:pPr>
      <w:r w:rsidRPr="00D1417A">
        <w:rPr>
          <w:lang w:val="en-GB"/>
        </w:rPr>
        <w:t xml:space="preserve">The linked biomechanical dataset — serial in-shoe plantar pressure, continuous weight-bearing activity and continuous offloading wear time with time-stamped ulcer outcomes — will be deposited separately, with its derivation code and achieved completeness reported alongside it. Prior attempts to characterise cumulative plantar tissue stress have been constrained by sample size and data completeness rather than by analytical method [12]; releasing this dataset as a reusable resource, including the intervals w</w:t>
      </w:r>
      <w:r w:rsidRPr="00D1417A">
        <w:rPr>
          <w:lang w:val="en-GB"/>
        </w:rPr>
        <w:t xml:space="preserve">here measurement failed, allows the field to pool across cohorts rather than repeat small studies independently. Data are curated to FAIR principles.</w:t>
      </w:r>
    </w:p>
    <w:p ns2:paraId="11F664BC" ns2:textId="77777777" w:rsidR="00D47670" w:rsidRPr="00D1417A" w:rsidRDefault="00A02229">
      <w:pPr>
        <w:spacing w:after="140" w:line="276" w:lineRule="auto"/>
        <w:jc w:val="both"/>
        <w:rPr>
          <w:lang w:val="en-GB"/>
        </w:rPr>
      </w:pPr>
      <w:r w:rsidRPr="00D1417A">
        <w:rPr>
          <w:b/>
          <w:bCs/>
          <w:lang w:val="en-GB"/>
        </w:rPr>
        <w:lastRenderedPageBreak/>
        <w:t xml:space="preserve">Competing interests.</w:t>
      </w:r>
      <w:r w:rsidRPr="00D1417A">
        <w:rPr>
          <w:lang w:val="en-GB"/>
        </w:rPr>
        <w:t xml:space="preserve"> ▮</w:t>
      </w:r>
    </w:p>
    <w:p ns2:paraId="11F664BD" ns2:textId="77777777" w:rsidR="00D47670" w:rsidRPr="00D1417A" w:rsidRDefault="00A02229">
      <w:pPr>
        <w:spacing w:after="140" w:line="276" w:lineRule="auto"/>
        <w:jc w:val="both"/>
        <w:rPr>
          <w:lang w:val="en-GB"/>
        </w:rPr>
      </w:pPr>
      <w:r w:rsidRPr="00D1417A">
        <w:rPr>
          <w:b/>
          <w:bCs/>
          <w:lang w:val="en-GB"/>
        </w:rPr>
        <w:t xml:space="preserve">Funding.</w:t>
      </w:r>
      <w:r w:rsidRPr="00D1417A">
        <w:rPr>
          <w:lang w:val="en-GB"/>
        </w:rPr>
        <w:t xml:space="preserve"> This work is supported by the Research Foundation – Flanders (FWO) under the Applied Biomedical Research programme (T000226N). ▮ The role of the funder in study design, data collection, analysis, interpretation and the decision to publish must be stated explicitly by the author team. A copy of the original funding documentation is provided as Additional file 6.</w:t>
      </w:r>
    </w:p>
    <w:p ns2:paraId="11F664BE" ns2:textId="77777777" w:rsidR="00D47670" w:rsidRPr="00D1417A" w:rsidRDefault="00A02229">
      <w:pPr>
        <w:spacing w:after="140" w:line="276" w:lineRule="auto"/>
        <w:jc w:val="both"/>
        <w:rPr>
          <w:lang w:val="en-GB"/>
        </w:rPr>
      </w:pPr>
      <w:r w:rsidRPr="00D1417A">
        <w:rPr>
          <w:b/>
          <w:bCs/>
          <w:lang w:val="en-GB"/>
        </w:rPr>
        <w:t xml:space="preserve">Authors' contributions.</w:t>
      </w:r>
      <w:r w:rsidRPr="00D1417A">
        <w:rPr>
          <w:lang w:val="en-GB"/>
        </w:rPr>
        <w:t xml:space="preserve"> ▮</w:t>
      </w:r>
    </w:p>
    <w:p ns2:paraId="11F664BF" ns2:textId="77777777" w:rsidR="00D47670" w:rsidRPr="00D1417A" w:rsidRDefault="00A02229">
      <w:pPr>
        <w:spacing w:after="140" w:line="276" w:lineRule="auto"/>
        <w:jc w:val="both"/>
        <w:rPr>
          <w:lang w:val="en-GB"/>
        </w:rPr>
      </w:pPr>
      <w:r w:rsidRPr="00D1417A">
        <w:rPr>
          <w:b/>
          <w:bCs/>
          <w:lang w:val="en-GB"/>
        </w:rPr>
        <w:t xml:space="preserve">Acknowledgements.</w:t>
      </w:r>
      <w:r w:rsidRPr="00D1417A">
        <w:rPr>
          <w:lang w:val="en-GB"/>
        </w:rPr>
        <w:t xml:space="preserve"> ▮</w:t>
      </w:r>
    </w:p>
    <w:p ns2:paraId="11F664C0" ns2:textId="77777777" w:rsidR="00D47670" w:rsidRPr="00D1417A" w:rsidRDefault="00A02229">
      <w:pPr>
        <w:pStyle w:val="Kop1"/>
        <w:spacing w:before="320" w:after="160"/>
        <w:rPr>
          <w:lang w:val="en-GB"/>
        </w:rPr>
      </w:pPr>
      <w:r w:rsidRPr="00D1417A">
        <w:rPr>
          <w:lang w:val="en-GB"/>
        </w:rPr>
        <w:t xml:space="preserve">References</w:t>
      </w:r>
    </w:p>
    <w:p ns2:paraId="11F664C1" ns2:textId="77777777" w:rsidR="00D47670" w:rsidRDefault="00A02229">
      <w:pPr>
        <w:spacing w:after="100"/>
        <w:ind w:left="454" w:hanging="454"/>
      </w:pPr>
      <w:r w:rsidRPr="00D1417A">
        <w:rPr>
          <w:sz w:val="20"/>
          <w:szCs w:val="20"/>
          <w:lang w:val="en-GB"/>
        </w:rPr>
        <w:t xml:space="preserve">1. Armstrong DG, Boulton AJM, Bus SA. Diabetic foot ulcers and their recurrence. N Engl J Med. 2017;376(24):2367–2375. doi:10.1056/NEJMra1615439</w:t>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ns2:paraId="11F664C2" ns2:textId="77777777" w:rsidR="00D47670" w:rsidRPr="00D1417A" w:rsidRDefault="00A02229">
      <w:pPr>
        <w:spacing w:after="100"/>
        <w:ind w:left="454" w:hanging="454"/>
        <w:rPr>
          <w:lang w:val="en-GB"/>
        </w:rPr>
      </w:pPr>
      <w:r>
        <w:rPr>
          <w:sz w:val="20"/>
          <w:szCs w:val="20"/>
        </w:rPr>
        <w:t xml:space="preserve">2. Bus SA, van Netten JJ. A shift in priority in diabetic foot care and research: 75% of foot ulcers are preventable. Diabetes Metab Res Rev. 2016;32(Suppl 1):195–200. doi:10.1002/dmrr.2738</w:t>
      </w:r>
      <w:r w:rsidRPr="00D1417A">
        <w:rPr>
          <w:sz w:val="20"/>
          <w:szCs w:val="20"/>
          <w:lang w:val="en-GB"/>
        </w:rPr>
      </w:r>
      <w:proofErr w:type="spellStart"/>
      <w:r w:rsidRPr="00D1417A">
        <w:rPr>
          <w:sz w:val="20"/>
          <w:szCs w:val="20"/>
          <w:lang w:val="en-GB"/>
        </w:rPr>
      </w:r>
      <w:proofErr w:type="spellEnd"/>
      <w:r w:rsidRPr="00D1417A">
        <w:rPr>
          <w:sz w:val="20"/>
          <w:szCs w:val="20"/>
          <w:lang w:val="en-GB"/>
        </w:rPr>
      </w:r>
    </w:p>
    <w:p ns2:paraId="11F664C3" ns2:textId="77777777" w:rsidR="00D47670" w:rsidRPr="00D1417A" w:rsidRDefault="00A02229">
      <w:pPr>
        <w:spacing w:after="100"/>
        <w:ind w:left="454" w:hanging="454"/>
        <w:rPr>
          <w:lang w:val="en-GB"/>
        </w:rPr>
      </w:pPr>
      <w:r w:rsidRPr="00D1417A">
        <w:rPr>
          <w:sz w:val="20"/>
          <w:szCs w:val="20"/>
          <w:lang w:val="en-GB"/>
        </w:rPr>
        <w:t xml:space="preserve">3. Bus SA, Haspels R, Busch-Westbroek TE. Evaluation and optimization of therapeutic footwear for neuropathic diabetic foot patients using in-shoe plantar pressure analysis. Diabetes Care. 2011;34(7):1595–1600. doi:10.2337/dc10-2206</w:t>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gramStart"/>
      <w:r w:rsidRPr="00D1417A">
        <w:rPr>
          <w:sz w:val="20"/>
          <w:szCs w:val="20"/>
          <w:lang w:val="en-GB"/>
        </w:rPr>
      </w:r>
      <w:proofErr w:type="gramEnd"/>
      <w:r w:rsidRPr="00D1417A">
        <w:rPr>
          <w:sz w:val="20"/>
          <w:szCs w:val="20"/>
          <w:lang w:val="en-GB"/>
        </w:rPr>
      </w:r>
    </w:p>
    <w:p ns2:paraId="11F664C4" ns2:textId="77777777" w:rsidR="00D47670" w:rsidRDefault="00A02229">
      <w:pPr>
        <w:spacing w:after="100"/>
        <w:ind w:left="454" w:hanging="454"/>
      </w:pPr>
      <w:r w:rsidRPr="003F7628">
        <w:rPr>
          <w:sz w:val="20"/>
          <w:szCs w:val="20"/>
          <w:lang w:val="en-GB"/>
        </w:rPr>
        <w:t xml:space="preserve">4. Bus SA, Zwaferink JB, Dahmen R, Busch-Westbroek T. State of the art design protocol for custom made footwear for people with diabetes and peripheral neuropathy. Diabetes Metab Res Rev. 2020;36(S1):e3237. doi:10.1002/dmrr.3237</w:t>
      </w:r>
      <w:proofErr w:type="spellStart"/>
      <w:r w:rsidRPr="003F7628">
        <w:rPr>
          <w:sz w:val="20"/>
          <w:szCs w:val="20"/>
          <w:lang w:val="en-GB"/>
        </w:rPr>
      </w:r>
      <w:proofErr w:type="spellEnd"/>
      <w:r w:rsidRPr="003F7628">
        <w:rPr>
          <w:sz w:val="20"/>
          <w:szCs w:val="20"/>
          <w:lang w:val="en-GB"/>
        </w:rPr>
      </w:r>
      <w:r w:rsidRPr="00E77C7B">
        <w:rPr>
          <w:sz w:val="20"/>
          <w:szCs w:val="20"/>
          <w:lang w:val="en-GB"/>
        </w:rPr>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roofErr w:type="gramStart"/>
      <w:r>
        <w:rPr>
          <w:sz w:val="20"/>
          <w:szCs w:val="20"/>
        </w:rPr>
      </w:r>
      <w:proofErr w:type="gramEnd"/>
      <w:r>
        <w:rPr>
          <w:sz w:val="20"/>
          <w:szCs w:val="20"/>
        </w:rPr>
      </w:r>
    </w:p>
    <w:p ns2:paraId="11F664C5" ns2:textId="77777777" w:rsidR="00D47670" w:rsidRPr="00D1417A" w:rsidRDefault="00A02229">
      <w:pPr>
        <w:spacing w:after="100"/>
        <w:ind w:left="454" w:hanging="454"/>
        <w:rPr>
          <w:lang w:val="fr-FR"/>
        </w:rPr>
      </w:pPr>
      <w:r>
        <w:rPr>
          <w:sz w:val="20"/>
          <w:szCs w:val="20"/>
        </w:rPr>
        <w:t xml:space="preserve">5. Bus SA, Sacco ICN, Monteiro-Soares M, Raspovic A, Paton J, Rasmussen A, et al. Guidelines on the prevention of foot ulcers in persons with diabetes (IWGDF 2023 update). Diabetes Metab Res Rev. 2024;40(3):e3651. doi:10.1002/dmrr.3651</w:t>
      </w:r>
      <w:proofErr w:type="spellStart"/>
      <w:r>
        <w:rPr>
          <w:sz w:val="20"/>
          <w:szCs w:val="20"/>
        </w:rPr>
      </w:r>
      <w:proofErr w:type="spellEnd"/>
      <w:r>
        <w:rPr>
          <w:sz w:val="20"/>
          <w:szCs w:val="20"/>
        </w:rPr>
      </w:r>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fr-FR"/>
        </w:rPr>
      </w:r>
      <w:proofErr w:type="spellEnd"/>
      <w:r w:rsidRPr="00D1417A">
        <w:rPr>
          <w:sz w:val="20"/>
          <w:szCs w:val="20"/>
          <w:lang w:val="fr-FR"/>
        </w:rPr>
      </w:r>
      <w:proofErr w:type="gramStart"/>
      <w:r w:rsidRPr="00D1417A">
        <w:rPr>
          <w:sz w:val="20"/>
          <w:szCs w:val="20"/>
          <w:lang w:val="fr-FR"/>
        </w:rPr>
      </w:r>
      <w:proofErr w:type="gramEnd"/>
      <w:r w:rsidRPr="00D1417A">
        <w:rPr>
          <w:sz w:val="20"/>
          <w:szCs w:val="20"/>
          <w:lang w:val="fr-FR"/>
        </w:rPr>
      </w:r>
      <w:proofErr w:type="gramStart"/>
      <w:r w:rsidRPr="00D1417A">
        <w:rPr>
          <w:sz w:val="20"/>
          <w:szCs w:val="20"/>
          <w:lang w:val="fr-FR"/>
        </w:rPr>
      </w:r>
      <w:proofErr w:type="gramEnd"/>
      <w:r w:rsidRPr="00D1417A">
        <w:rPr>
          <w:sz w:val="20"/>
          <w:szCs w:val="20"/>
          <w:lang w:val="fr-FR"/>
        </w:rPr>
      </w:r>
      <w:proofErr w:type="gramStart"/>
      <w:r w:rsidRPr="00D1417A">
        <w:rPr>
          <w:sz w:val="20"/>
          <w:szCs w:val="20"/>
          <w:lang w:val="fr-FR"/>
        </w:rPr>
      </w:r>
      <w:proofErr w:type="gramEnd"/>
      <w:r w:rsidRPr="00D1417A">
        <w:rPr>
          <w:sz w:val="20"/>
          <w:szCs w:val="20"/>
          <w:lang w:val="fr-FR"/>
        </w:rPr>
      </w:r>
    </w:p>
    <w:p ns2:paraId="11F664C6" ns2:textId="77777777" w:rsidR="00D47670" w:rsidRPr="00D1417A" w:rsidRDefault="00A02229">
      <w:pPr>
        <w:spacing w:after="100"/>
        <w:ind w:left="454" w:hanging="454"/>
        <w:rPr>
          <w:lang w:val="en-GB"/>
        </w:rPr>
      </w:pPr>
      <w:r w:rsidRPr="00D1417A">
        <w:rPr>
          <w:sz w:val="20"/>
          <w:szCs w:val="20"/>
          <w:lang w:val="fr-FR"/>
        </w:rPr>
        <w:t xml:space="preserve">6. Bus SA, Waaijman R, Arts M, de Haart M, Busch-Westbroek T, van Baal J, et al. Effect of custom-made footwear on foot ulcer recurrence in diabetes: a multicenter randomized controlled trial. Diabetes Care. 2013;36(12):4109–4116. doi:10.2337/dc13-0996</w:t>
      </w:r>
      <w:proofErr w:type="spellStart"/>
      <w:r w:rsidRPr="00D1417A">
        <w:rPr>
          <w:sz w:val="20"/>
          <w:szCs w:val="20"/>
          <w:lang w:val="fr-FR"/>
        </w:rPr>
      </w:r>
      <w:proofErr w:type="spellEnd"/>
      <w:r w:rsidRPr="00D1417A">
        <w:rPr>
          <w:sz w:val="20"/>
          <w:szCs w:val="20"/>
          <w:lang w:val="fr-FR"/>
        </w:rPr>
      </w:r>
      <w:r w:rsidRPr="00D1417A">
        <w:rPr>
          <w:sz w:val="20"/>
          <w:szCs w:val="20"/>
          <w:lang w:val="en-GB"/>
        </w:rPr>
      </w:r>
      <w:proofErr w:type="spellStart"/>
      <w:r w:rsidRPr="00D1417A">
        <w:rPr>
          <w:sz w:val="20"/>
          <w:szCs w:val="20"/>
          <w:lang w:val="en-GB"/>
        </w:rPr>
      </w:r>
      <w:proofErr w:type="spellEnd"/>
      <w:r w:rsidRPr="00D1417A">
        <w:rPr>
          <w:sz w:val="20"/>
          <w:szCs w:val="20"/>
          <w:lang w:val="en-GB"/>
        </w:rPr>
      </w:r>
    </w:p>
    <w:p ns2:paraId="11F664C7" ns2:textId="77777777" w:rsidR="00D47670" w:rsidRDefault="00A02229">
      <w:pPr>
        <w:spacing w:after="100"/>
        <w:ind w:left="454" w:hanging="454"/>
      </w:pPr>
      <w:r w:rsidRPr="00D1417A">
        <w:rPr>
          <w:sz w:val="20"/>
          <w:szCs w:val="20"/>
          <w:lang w:val="en-GB"/>
        </w:rPr>
        <w:t xml:space="preserve">7. van Netten JJ, Price PE, Lavery LA, Monteiro-Soares M, Rasmussen A, Jubiz Y, et al. Prevention of foot ulcers in the at-risk patient with diabetes: a systematic review. Diabetes Metab Res Rev. 2016;32(Suppl 1):84–98. doi:10.1002/dmrr.2701</w:t>
      </w:r>
      <w:proofErr w:type="spellStart"/>
      <w:r w:rsidRPr="00D1417A">
        <w:rPr>
          <w:sz w:val="20"/>
          <w:szCs w:val="20"/>
          <w:lang w:val="en-GB"/>
        </w:rPr>
      </w:r>
      <w:proofErr w:type="spellEnd"/>
      <w:r w:rsidRPr="00D1417A">
        <w:rPr>
          <w:sz w:val="20"/>
          <w:szCs w:val="20"/>
          <w:lang w:val="en-GB"/>
        </w:rPr>
      </w:r>
      <w:proofErr w:type="spellStart"/>
      <w:r>
        <w:rPr>
          <w:sz w:val="20"/>
          <w:szCs w:val="20"/>
        </w:rPr>
      </w:r>
      <w:proofErr w:type="spellEnd"/>
      <w:r>
        <w:rPr>
          <w:sz w:val="20"/>
          <w:szCs w:val="20"/>
        </w:rPr>
      </w:r>
    </w:p>
    <w:p ns2:paraId="11F664C8" ns2:textId="77777777" w:rsidR="00D47670" w:rsidRDefault="00A02229">
      <w:pPr>
        <w:spacing w:after="100"/>
        <w:ind w:left="454" w:hanging="454"/>
      </w:pPr>
      <w:r>
        <w:rPr>
          <w:sz w:val="20"/>
          <w:szCs w:val="20"/>
        </w:rPr>
        <w:t xml:space="preserve">8. Lincoln NB, Radford KA, Game FL, Jeffcoate WJ. Education for secondary prevention of foot ulcers in people with diabetes: a randomised controlled trial. Diabetologia. 2008;51(11):1954–1961. doi:10.1007/s00125-008-1110-0</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r w:rsidRPr="00D1417A">
        <w:rPr>
          <w:sz w:val="20"/>
          <w:szCs w:val="20"/>
          <w:lang w:val="en-GB"/>
        </w:rPr>
      </w:r>
      <w:r>
        <w:rPr>
          <w:sz w:val="20"/>
          <w:szCs w:val="20"/>
        </w:rPr>
      </w:r>
      <w:proofErr w:type="gramStart"/>
      <w:r>
        <w:rPr>
          <w:sz w:val="20"/>
          <w:szCs w:val="20"/>
        </w:rPr>
      </w:r>
      <w:proofErr w:type="gramEnd"/>
      <w:r>
        <w:rPr>
          <w:sz w:val="20"/>
          <w:szCs w:val="20"/>
        </w:rPr>
      </w:r>
    </w:p>
    <w:p ns2:paraId="11F664C9" ns2:textId="77777777" w:rsidR="00D47670" w:rsidRDefault="00A02229">
      <w:pPr>
        <w:spacing w:after="100"/>
        <w:ind w:left="454" w:hanging="454"/>
      </w:pPr>
      <w:r>
        <w:rPr>
          <w:sz w:val="20"/>
          <w:szCs w:val="20"/>
        </w:rPr>
        <w:t xml:space="preserve">9. Abbott CA, Chatwin KE, Foden P, Hasan AN, Sange C, Rajbhandari SM, et al. Innovative intelligent insole system reduces diabetic foot ulcer recurrence at plantar sites: a prospective, randomised, proof-of-concept study. Lancet Digit Health. 2019;1(6):e308–e318. doi:10.1016/S2589-7500(19)30128-1</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r w:rsidRPr="00D1417A">
        <w:rPr>
          <w:sz w:val="20"/>
          <w:szCs w:val="20"/>
          <w:lang w:val="en-GB"/>
        </w:rPr>
      </w:r>
      <w:r>
        <w:rPr>
          <w:sz w:val="20"/>
          <w:szCs w:val="20"/>
        </w:rPr>
      </w:r>
    </w:p>
    <w:p ns2:paraId="11F664CA" ns2:textId="77777777" w:rsidR="00D47670" w:rsidRPr="00D1417A" w:rsidRDefault="00A02229">
      <w:pPr>
        <w:spacing w:after="100"/>
        <w:ind w:left="454" w:hanging="454"/>
        <w:rPr>
          <w:lang w:val="en-GB"/>
        </w:rPr>
      </w:pPr>
      <w:r>
        <w:rPr>
          <w:sz w:val="20"/>
          <w:szCs w:val="20"/>
        </w:rPr>
        <w:t xml:space="preserve">10. Waaijman R, Keukenkamp R, de Haart M, Polomski WP, Nollet F, Bus SA. Adherence to wearing prescription custom-made footwear in patients with diabetes at high risk for plantar foot ulceration. Diabetes Care. 2013;36(6):1613–1618. doi:10.2337/dc12-1330</w:t>
      </w:r>
      <w:proofErr w:type="spellStart"/>
      <w:r>
        <w:rPr>
          <w:sz w:val="20"/>
          <w:szCs w:val="20"/>
        </w:rPr>
      </w:r>
      <w:proofErr w:type="spellEnd"/>
      <w:r>
        <w:rPr>
          <w:sz w:val="20"/>
          <w:szCs w:val="20"/>
        </w:rPr>
      </w:r>
      <w:proofErr w:type="spellStart"/>
      <w:r>
        <w:rPr>
          <w:sz w:val="20"/>
          <w:szCs w:val="20"/>
        </w:rPr>
      </w:r>
      <w:proofErr w:type="spellEnd"/>
      <w:r>
        <w:rPr>
          <w:sz w:val="20"/>
          <w:szCs w:val="20"/>
        </w:rPr>
      </w:r>
      <w:r w:rsidRPr="00D1417A">
        <w:rPr>
          <w:sz w:val="20"/>
          <w:szCs w:val="20"/>
          <w:lang w:val="en-GB"/>
        </w:rPr>
      </w:r>
    </w:p>
    <w:p ns2:paraId="11F664CB" ns2:textId="77777777" w:rsidR="00D47670" w:rsidRPr="00D1417A" w:rsidRDefault="00A02229">
      <w:pPr>
        <w:spacing w:after="100"/>
        <w:ind w:left="454" w:hanging="454"/>
        <w:rPr>
          <w:lang w:val="en-GB"/>
        </w:rPr>
      </w:pPr>
      <w:r w:rsidRPr="00D1417A">
        <w:rPr>
          <w:sz w:val="20"/>
          <w:szCs w:val="20"/>
          <w:lang w:val="en-GB"/>
        </w:rPr>
        <w:t xml:space="preserve">11. van Netten JJ, van Baal JG, Bril A, Wissink M, Bus SA. An exploratory study on differences in cumulative plantar tissue stress between healing and non-healing plantar neuropathic diabetic foot ulcers. Clin Biomech. 2018;53:86–92. doi:10.1016/j.clinbiomech.2018.02.012</w:t>
      </w:r>
      <w:proofErr w:type="gramStart"/>
      <w:r w:rsidRPr="00D1417A">
        <w:rPr>
          <w:sz w:val="20"/>
          <w:szCs w:val="20"/>
          <w:lang w:val="en-GB"/>
        </w:rPr>
      </w:r>
      <w:proofErr w:type="gramEnd"/>
      <w:r w:rsidRPr="00D1417A">
        <w:rPr>
          <w:sz w:val="20"/>
          <w:szCs w:val="20"/>
          <w:lang w:val="en-GB"/>
        </w:rPr>
      </w:r>
    </w:p>
    <w:p ns2:paraId="11F664CC" ns2:textId="77777777" w:rsidR="00D47670" w:rsidRPr="00D1417A" w:rsidRDefault="00A02229">
      <w:pPr>
        <w:spacing w:after="100"/>
        <w:ind w:left="454" w:hanging="454"/>
        <w:rPr>
          <w:lang w:val="en-GB"/>
        </w:rPr>
      </w:pPr>
      <w:r w:rsidRPr="00D1417A">
        <w:rPr>
          <w:sz w:val="20"/>
          <w:szCs w:val="20"/>
          <w:lang w:val="en-GB"/>
        </w:rPr>
        <w:t xml:space="preserve">12. Hulshof CM, Page M, van Baal SG, Bus SA, Fernando ME, van Gemert-Pijnen L, et al. The stress of measuring plantar tissue stress in people with diabetes-related foot ulcers: biomechanical and feasibility findings from two prospective cohort studies. Sensors. 2024;24(8):2411. doi:10.3390/s24082411</w:t>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
    <w:p ns2:paraId="11F664CD" ns2:textId="77777777" w:rsidR="00D47670" w:rsidRPr="00E77C7B" w:rsidRDefault="00A02229">
      <w:pPr>
        <w:spacing w:after="100"/>
        <w:ind w:left="454" w:hanging="454"/>
        <w:rPr>
          <w:lang w:val="en-GB"/>
        </w:rPr>
      </w:pPr>
      <w:r w:rsidRPr="00D1417A">
        <w:rPr>
          <w:sz w:val="20"/>
          <w:szCs w:val="20"/>
          <w:lang w:val="en-GB"/>
        </w:rPr>
        <w:t xml:space="preserve">13. Hulshof CM, van Netten JJ, Busch-Westbroek TE, Sabelis LWE, Peters EJG, Pijnappels M, et al. The predictive value of cumulative plantar tissue stress on future plantar foot ulceration in people with diabetes — a 12-month prospective observational study. Diabet Med. 2025;42:e70099. doi:10.1111/dme.70099</w:t>
      </w:r>
      <w:proofErr w:type="spellStart"/>
      <w:r w:rsidRPr="00D1417A">
        <w:rPr>
          <w:sz w:val="20"/>
          <w:szCs w:val="20"/>
          <w:lang w:val="en-GB"/>
        </w:rPr>
      </w:r>
      <w:proofErr w:type="spellEnd"/>
      <w:r w:rsidRPr="00D1417A">
        <w:rPr>
          <w:sz w:val="20"/>
          <w:szCs w:val="20"/>
          <w:lang w:val="en-GB"/>
        </w:rPr>
      </w:r>
      <w:r w:rsidRPr="00E77C7B">
        <w:rPr>
          <w:sz w:val="20"/>
          <w:szCs w:val="20"/>
          <w:lang w:val="en-GB"/>
        </w:rPr>
      </w:r>
      <w:proofErr w:type="gramStart"/>
      <w:r w:rsidRPr="00E77C7B">
        <w:rPr>
          <w:sz w:val="20"/>
          <w:szCs w:val="20"/>
          <w:lang w:val="en-GB"/>
        </w:rPr>
      </w:r>
      <w:proofErr w:type="gramEnd"/>
      <w:r w:rsidRPr="00E77C7B">
        <w:rPr>
          <w:sz w:val="20"/>
          <w:szCs w:val="20"/>
          <w:lang w:val="en-GB"/>
        </w:rPr>
      </w:r>
    </w:p>
    <w:p ns2:paraId="11F664CE" ns2:textId="77777777" w:rsidR="00D47670" w:rsidRPr="00D1417A" w:rsidRDefault="00A02229">
      <w:pPr>
        <w:spacing w:after="100"/>
        <w:ind w:left="454" w:hanging="454"/>
        <w:rPr>
          <w:lang w:val="en-GB"/>
        </w:rPr>
      </w:pPr>
      <w:r w:rsidRPr="00E77C7B">
        <w:rPr>
          <w:sz w:val="20"/>
          <w:szCs w:val="20"/>
          <w:lang w:val="en-GB"/>
        </w:rPr>
        <w:t xml:space="preserve">14. Waaijman R, de Haart M, Arts MLJ, Wever D, Verlouw AJWE, Nollet F, et al. Risk factors for plantar foot ulcer recurrence in neuropathic diabetic patients. Diabetes Care. 2014;37(6):1697–1705. doi:10.2337/dc13-2470</w:t>
      </w:r>
      <w:proofErr w:type="spellStart"/>
      <w:r w:rsidRPr="00E77C7B">
        <w:rPr>
          <w:sz w:val="20"/>
          <w:szCs w:val="20"/>
          <w:lang w:val="en-GB"/>
        </w:rPr>
      </w:r>
      <w:proofErr w:type="spellEnd"/>
      <w:r w:rsidRPr="00E77C7B">
        <w:rPr>
          <w:sz w:val="20"/>
          <w:szCs w:val="20"/>
          <w:lang w:val="en-GB"/>
        </w:rPr>
      </w:r>
      <w:proofErr w:type="spellStart"/>
      <w:r w:rsidRPr="00E77C7B">
        <w:rPr>
          <w:sz w:val="20"/>
          <w:szCs w:val="20"/>
          <w:lang w:val="en-GB"/>
        </w:rPr>
      </w:r>
      <w:proofErr w:type="spellEnd"/>
      <w:r w:rsidRPr="00E77C7B">
        <w:rPr>
          <w:sz w:val="20"/>
          <w:szCs w:val="20"/>
          <w:lang w:val="en-GB"/>
        </w:rPr>
      </w:r>
      <w:proofErr w:type="gramStart"/>
      <w:r w:rsidRPr="00D1417A">
        <w:rPr>
          <w:sz w:val="20"/>
          <w:szCs w:val="20"/>
          <w:lang w:val="en-GB"/>
        </w:rPr>
      </w:r>
      <w:proofErr w:type="gramEnd"/>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gramStart"/>
      <w:r w:rsidRPr="00D1417A">
        <w:rPr>
          <w:sz w:val="20"/>
          <w:szCs w:val="20"/>
          <w:lang w:val="en-GB"/>
        </w:rPr>
      </w:r>
      <w:proofErr w:type="gramEnd"/>
      <w:r w:rsidRPr="00D1417A">
        <w:rPr>
          <w:sz w:val="20"/>
          <w:szCs w:val="20"/>
          <w:lang w:val="en-GB"/>
        </w:rPr>
      </w:r>
      <w:proofErr w:type="gramStart"/>
      <w:r w:rsidRPr="00D1417A">
        <w:rPr>
          <w:sz w:val="20"/>
          <w:szCs w:val="20"/>
          <w:lang w:val="en-GB"/>
        </w:rPr>
      </w:r>
      <w:proofErr w:type="gramEnd"/>
      <w:r w:rsidRPr="00D1417A">
        <w:rPr>
          <w:sz w:val="20"/>
          <w:szCs w:val="20"/>
          <w:lang w:val="en-GB"/>
        </w:rPr>
      </w:r>
    </w:p>
    <w:p ns2:paraId="11F664CF" ns2:textId="77777777" w:rsidR="00D47670" w:rsidRPr="00D1417A" w:rsidRDefault="00A02229">
      <w:pPr>
        <w:spacing w:after="100"/>
        <w:ind w:left="454" w:hanging="454"/>
        <w:rPr>
          <w:lang w:val="en-GB"/>
        </w:rPr>
      </w:pPr>
      <w:r w:rsidRPr="00D1417A">
        <w:rPr>
          <w:sz w:val="20"/>
          <w:szCs w:val="20"/>
          <w:lang w:val="en-GB"/>
        </w:rPr>
        <w:t xml:space="preserve">15. Lutjeboer T, van Netten JJ, Postema K, Hijmans JM. Validity and feasibility of a temperature sensor for measuring use and non-use of orthopaedic footwear. J Rehabil Med. 2018;50(10):920–926. doi:10.2340/16501977-2494</w:t>
      </w:r>
      <w:proofErr w:type="spellStart"/>
      <w:r w:rsidRPr="00D1417A">
        <w:rPr>
          <w:sz w:val="20"/>
          <w:szCs w:val="20"/>
          <w:lang w:val="en-GB"/>
        </w:rPr>
      </w:r>
      <w:proofErr w:type="spellEnd"/>
      <w:r w:rsidRPr="00D1417A">
        <w:rPr>
          <w:sz w:val="20"/>
          <w:szCs w:val="20"/>
          <w:lang w:val="en-GB"/>
        </w:rPr>
      </w:r>
    </w:p>
    <w:p ns2:paraId="11F664D0" ns2:textId="77777777" w:rsidR="00D47670" w:rsidRPr="00E77C7B" w:rsidRDefault="00A02229">
      <w:pPr>
        <w:spacing w:after="100"/>
        <w:ind w:left="454" w:hanging="454"/>
        <w:rPr>
          <w:lang w:val="en-GB"/>
        </w:rPr>
      </w:pPr>
      <w:r w:rsidRPr="00D1417A">
        <w:rPr>
          <w:sz w:val="20"/>
          <w:szCs w:val="20"/>
          <w:lang w:val="en-GB"/>
        </w:rPr>
        <w:t xml:space="preserve">16. Michie S, van Stralen MM, West R. The behaviour change wheel: a new method for characterising and designing behaviour change interventions. Implement Sci. 2011;6:42. doi:10.1186/1748-5908-6-42</w:t>
      </w:r>
      <w:r w:rsidRPr="00E77C7B">
        <w:rPr>
          <w:sz w:val="20"/>
          <w:szCs w:val="20"/>
          <w:lang w:val="en-GB"/>
        </w:rPr>
      </w:r>
      <w:proofErr w:type="gramStart"/>
      <w:r w:rsidRPr="00E77C7B">
        <w:rPr>
          <w:sz w:val="20"/>
          <w:szCs w:val="20"/>
          <w:lang w:val="en-GB"/>
        </w:rPr>
      </w:r>
      <w:proofErr w:type="gramEnd"/>
      <w:r w:rsidRPr="00E77C7B">
        <w:rPr>
          <w:sz w:val="20"/>
          <w:szCs w:val="20"/>
          <w:lang w:val="en-GB"/>
        </w:rPr>
      </w:r>
    </w:p>
    <w:p ns2:paraId="11F664D1" ns2:textId="77777777" w:rsidR="00D47670" w:rsidRPr="00D1417A" w:rsidRDefault="00A02229">
      <w:pPr>
        <w:spacing w:after="100"/>
        <w:ind w:left="454" w:hanging="454"/>
        <w:rPr>
          <w:lang w:val="en-GB"/>
        </w:rPr>
      </w:pPr>
      <w:r w:rsidRPr="00E77C7B">
        <w:rPr>
          <w:sz w:val="20"/>
          <w:szCs w:val="20"/>
          <w:lang w:val="en-GB"/>
        </w:rPr>
        <w:t xml:space="preserve">17. Morbach S, Kersken J, Lobmann R, Nobels F, Doggen K, Van Acker K. The German and Belgian accreditation models for diabetic foot services. Diabetes Metab Res Rev. 2016;32(Suppl 1):318–325. doi:10.1002/dmrr.2752</w:t>
      </w:r>
      <w:proofErr w:type="spellStart"/>
      <w:r w:rsidRPr="00E77C7B">
        <w:rPr>
          <w:sz w:val="20"/>
          <w:szCs w:val="20"/>
          <w:lang w:val="en-GB"/>
        </w:rPr>
      </w:r>
      <w:proofErr w:type="spellEnd"/>
      <w:r w:rsidRPr="00E77C7B">
        <w:rPr>
          <w:sz w:val="20"/>
          <w:szCs w:val="20"/>
          <w:lang w:val="en-GB"/>
        </w:rPr>
      </w:r>
      <w:r w:rsidRPr="00D1417A">
        <w:rPr>
          <w:sz w:val="20"/>
          <w:szCs w:val="20"/>
          <w:lang w:val="en-GB"/>
        </w:rPr>
      </w:r>
    </w:p>
    <w:p ns2:paraId="11F664D2" ns2:textId="77777777" w:rsidR="00D47670" w:rsidRPr="00D1417A" w:rsidRDefault="00A02229">
      <w:pPr>
        <w:spacing w:after="100"/>
        <w:ind w:left="454" w:hanging="454"/>
        <w:rPr>
          <w:lang w:val="en-GB"/>
        </w:rPr>
      </w:pPr>
      <w:r w:rsidRPr="00D1417A">
        <w:rPr>
          <w:sz w:val="20"/>
          <w:szCs w:val="20"/>
          <w:lang w:val="en-GB"/>
        </w:rPr>
        <w:t xml:space="preserve">18. Chan A-W, Boutron I, Hopewell S, Moher D, Schulz KF, Collins GS, et al. SPIRIT 2025 statement: updated guideline for protocols of randomised trials. BMJ. 2025;389:e081477. doi:10.1136/bmj-2024-081477</w:t>
      </w:r>
      <w:proofErr w:type="spellStart"/>
      <w:r w:rsidRPr="00D1417A">
        <w:rPr>
          <w:sz w:val="20"/>
          <w:szCs w:val="20"/>
          <w:lang w:val="en-GB"/>
        </w:rPr>
      </w:r>
      <w:proofErr w:type="spellEnd"/>
      <w:r w:rsidRPr="00D1417A">
        <w:rPr>
          <w:sz w:val="20"/>
          <w:szCs w:val="20"/>
          <w:lang w:val="en-GB"/>
        </w:rPr>
      </w:r>
      <w:r w:rsidRPr="00E77C7B">
        <w:rPr>
          <w:sz w:val="20"/>
          <w:szCs w:val="20"/>
          <w:lang w:val="en-GB"/>
        </w:rPr>
      </w:r>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gramStart"/>
      <w:r w:rsidRPr="00D1417A">
        <w:rPr>
          <w:sz w:val="20"/>
          <w:szCs w:val="20"/>
          <w:lang w:val="en-GB"/>
        </w:rPr>
      </w:r>
      <w:proofErr w:type="gramEnd"/>
      <w:r w:rsidRPr="00D1417A">
        <w:rPr>
          <w:sz w:val="20"/>
          <w:szCs w:val="20"/>
          <w:lang w:val="en-GB"/>
        </w:rPr>
      </w:r>
    </w:p>
    <w:p ns2:paraId="11F664D3" ns2:textId="77777777" w:rsidR="00D47670" w:rsidRDefault="00A02229">
      <w:pPr>
        <w:spacing w:after="100"/>
        <w:ind w:left="454" w:hanging="454"/>
      </w:pPr>
      <w:r w:rsidRPr="00D1417A">
        <w:rPr>
          <w:sz w:val="20"/>
          <w:szCs w:val="20"/>
          <w:lang w:val="en-GB"/>
        </w:rPr>
        <w:t xml:space="preserve">19. Hoffmann TC, Glasziou PP, Boutron I, Milne R, Perera R, Moher D, et al. Better reporting of interventions: template for intervention description and replication (TIDieR) checklist and guide. BMJ. 2014;348:g1687. doi:10.1136/bmj.g1687</w:t>
      </w:r>
      <w:proofErr w:type="spellStart"/>
      <w:r w:rsidRPr="00D1417A">
        <w:rPr>
          <w:sz w:val="20"/>
          <w:szCs w:val="20"/>
          <w:lang w:val="en-GB"/>
        </w:rPr>
      </w:r>
      <w:proofErr w:type="spellEnd"/>
      <w:r w:rsidRPr="00D1417A">
        <w:rPr>
          <w:sz w:val="20"/>
          <w:szCs w:val="20"/>
          <w:lang w:val="en-GB"/>
        </w:rPr>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ns2:paraId="11F664D4" ns2:textId="77777777" w:rsidR="00D47670" w:rsidRDefault="00A02229">
      <w:pPr>
        <w:spacing w:after="100"/>
        <w:ind w:left="454" w:hanging="454"/>
      </w:pPr>
      <w:r>
        <w:rPr>
          <w:sz w:val="20"/>
          <w:szCs w:val="20"/>
        </w:rPr>
        <w:t xml:space="preserve">20. Loudon K, Treweek S, Sullivan F, Donnan PT, Thorpe KE, Zwarenstein M. The PRECIS-2 tool: designing trials that are fit for purpose. BMJ. 2015;350:h2147. doi:10.1136/bmj.h2147</w:t>
      </w:r>
      <w:r w:rsidRPr="00D1417A">
        <w:rPr>
          <w:sz w:val="20"/>
          <w:szCs w:val="20"/>
          <w:lang w:val="en-GB"/>
        </w:rPr>
      </w:r>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roofErr w:type="gramStart"/>
      <w:r>
        <w:rPr>
          <w:sz w:val="20"/>
          <w:szCs w:val="20"/>
        </w:rPr>
      </w:r>
      <w:proofErr w:type="gramEnd"/>
      <w:r>
        <w:rPr>
          <w:sz w:val="20"/>
          <w:szCs w:val="20"/>
        </w:rPr>
      </w:r>
    </w:p>
    <w:p ns2:paraId="11F664D5" ns2:textId="77777777" w:rsidR="00D47670" w:rsidRDefault="00A02229">
      <w:pPr>
        <w:spacing w:after="100"/>
        <w:ind w:left="454" w:hanging="454"/>
      </w:pPr>
      <w:r>
        <w:rPr>
          <w:sz w:val="20"/>
          <w:szCs w:val="20"/>
        </w:rPr>
        <w:t xml:space="preserve">21. Hopewell S, Chan A-W, Collins GS, Hróbjartsson A, Moher D, Schulz KF, et al. CONSORT 2025 statement: updated guideline for reporting randomised trials. BMJ. 2025;389:e081123. doi:10.1136/bmj-2024-081123</w:t>
      </w:r>
      <w:proofErr w:type="spellStart"/>
      <w:r>
        <w:rPr>
          <w:sz w:val="20"/>
          <w:szCs w:val="20"/>
        </w:rPr>
      </w:r>
      <w:proofErr w:type="spellEnd"/>
      <w:r>
        <w:rPr>
          <w:sz w:val="20"/>
          <w:szCs w:val="20"/>
        </w:rPr>
      </w:r>
      <w:proofErr w:type="spellStart"/>
      <w:r>
        <w:rPr>
          <w:sz w:val="20"/>
          <w:szCs w:val="20"/>
        </w:rPr>
      </w:r>
      <w:proofErr w:type="spellEnd"/>
      <w:r>
        <w:rPr>
          <w:sz w:val="20"/>
          <w:szCs w:val="20"/>
        </w:rPr>
      </w:r>
    </w:p>
    <w:p ns2:paraId="11F664D6" ns2:textId="77777777" w:rsidR="00D47670" w:rsidRPr="00D1417A" w:rsidRDefault="00A02229">
      <w:pPr>
        <w:spacing w:after="100"/>
        <w:ind w:left="454" w:hanging="454"/>
        <w:rPr>
          <w:lang w:val="en-GB"/>
        </w:rPr>
      </w:pPr>
      <w:r w:rsidRPr="00E77C7B">
        <w:rPr>
          <w:sz w:val="20"/>
          <w:szCs w:val="20"/>
        </w:rPr>
        <w:t xml:space="preserve">22. Lincoln NB, Jeffcoate WJ, Ince P, Smith M, Radford KA. Validation of a new measure of protective footcare behaviour: the Nottingham Assessment of Functional Footcare (NAFF). Practical Diabetes International. 2007;24(4):207–211. doi:10.1002/pdi.1099</w:t>
      </w:r>
      <w:proofErr w:type="spellStart"/>
      <w:r w:rsidRPr="00E77C7B">
        <w:rPr>
          <w:sz w:val="20"/>
          <w:szCs w:val="20"/>
        </w:rPr>
      </w:r>
      <w:proofErr w:type="spellEnd"/>
      <w:r w:rsidRPr="00E77C7B">
        <w:rPr>
          <w:sz w:val="20"/>
          <w:szCs w:val="20"/>
        </w:rPr>
      </w:r>
      <w:r w:rsidRPr="00D1417A">
        <w:rPr>
          <w:sz w:val="20"/>
          <w:szCs w:val="20"/>
          <w:lang w:val="en-GB"/>
        </w:rPr>
      </w:r>
    </w:p>
    <w:p ns2:paraId="11F664D7" ns2:textId="77777777" w:rsidR="00D47670" w:rsidRPr="003F7628" w:rsidRDefault="00A02229">
      <w:pPr>
        <w:spacing w:after="100"/>
        <w:ind w:left="454" w:hanging="454"/>
      </w:pPr>
      <w:r w:rsidRPr="00E77C7B">
        <w:rPr>
          <w:sz w:val="20"/>
          <w:szCs w:val="20"/>
          <w:lang w:val="de-DE"/>
        </w:rPr>
        <w:t xml:space="preserve">23. Zwaferink JBJ, Nollet F, Bus SA. In-shoe pressure measurements in diabetic footwear practice: success rate and facilitators of and barriers to implementation. Sensors. 2024;24(6):1795. doi:10.3390/s24061795</w:t>
      </w:r>
      <w:r w:rsidRPr="00D1417A">
        <w:rPr>
          <w:sz w:val="20"/>
          <w:szCs w:val="20"/>
          <w:lang w:val="en-GB"/>
        </w:rPr>
      </w:r>
      <w:r w:rsidRPr="003F7628">
        <w:rPr>
          <w:sz w:val="20"/>
          <w:szCs w:val="20"/>
        </w:rPr>
      </w:r>
      <w:proofErr w:type="gramStart"/>
      <w:r w:rsidRPr="003F7628">
        <w:rPr>
          <w:sz w:val="20"/>
          <w:szCs w:val="20"/>
        </w:rPr>
      </w:r>
      <w:proofErr w:type="gramEnd"/>
      <w:r w:rsidRPr="003F7628">
        <w:rPr>
          <w:sz w:val="20"/>
          <w:szCs w:val="20"/>
        </w:rPr>
      </w:r>
      <w:proofErr w:type="gramStart"/>
      <w:r w:rsidRPr="003F7628">
        <w:rPr>
          <w:sz w:val="20"/>
          <w:szCs w:val="20"/>
        </w:rPr>
      </w:r>
      <w:proofErr w:type="gramEnd"/>
      <w:r w:rsidRPr="003F7628">
        <w:rPr>
          <w:sz w:val="20"/>
          <w:szCs w:val="20"/>
        </w:rPr>
      </w:r>
    </w:p>
    <w:p ns2:paraId="11F664D8" ns2:textId="77777777" w:rsidR="00D47670" w:rsidRPr="00D1417A" w:rsidRDefault="00A02229">
      <w:pPr>
        <w:spacing w:after="100"/>
        <w:ind w:left="454" w:hanging="454"/>
        <w:rPr>
          <w:lang w:val="en-GB"/>
        </w:rPr>
      </w:pPr>
      <w:r>
        <w:rPr>
          <w:sz w:val="20"/>
          <w:szCs w:val="20"/>
        </w:rPr>
        <w:t xml:space="preserve">24. van Netten JJ, Vossen LE, Driebergen FM, Wolthuis D, Merkx MJM, Bus SA. Short-term efficacy of a multi-modal intervention program to improve custom-made footwear use in people at high risk of diabetes-related foot ulceration. J Clin Med. 2025;14(11):3635. doi:10.3390/jcm14113635</w:t>
      </w:r>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gramStart"/>
      <w:r w:rsidRPr="00D1417A">
        <w:rPr>
          <w:sz w:val="20"/>
          <w:szCs w:val="20"/>
          <w:lang w:val="en-GB"/>
        </w:rPr>
      </w:r>
      <w:proofErr w:type="gramEnd"/>
      <w:r w:rsidRPr="00D1417A">
        <w:rPr>
          <w:sz w:val="20"/>
          <w:szCs w:val="20"/>
          <w:lang w:val="en-GB"/>
        </w:rPr>
      </w:r>
    </w:p>
    <w:p ns2:paraId="11F664D9" ns2:textId="77777777" w:rsidR="00D47670" w:rsidRDefault="00A02229">
      <w:pPr>
        <w:spacing w:after="100"/>
        <w:ind w:left="454" w:hanging="454"/>
      </w:pPr>
      <w:r w:rsidRPr="00D1417A">
        <w:rPr>
          <w:sz w:val="20"/>
          <w:szCs w:val="20"/>
          <w:lang w:val="en-GB"/>
        </w:rPr>
        <w:t xml:space="preserve">25. van Netten JJ, Bus SA, Apelqvist J, Chen P, Chuter V, Fitridge R, et al. Definitions and criteria for diabetes-related foot disease (IWGDF 2023 update). Diabetes Metab Res Rev. 2024;40(3):e3654. doi:10.1002/dmrr.3654</w:t>
      </w:r>
      <w:r>
        <w:rPr>
          <w:sz w:val="20"/>
          <w:szCs w:val="20"/>
        </w:rPr>
      </w:r>
      <w:proofErr w:type="gramStart"/>
      <w:r>
        <w:rPr>
          <w:sz w:val="20"/>
          <w:szCs w:val="20"/>
        </w:rPr>
      </w:r>
      <w:proofErr w:type="gramEnd"/>
      <w:r>
        <w:rPr>
          <w:sz w:val="20"/>
          <w:szCs w:val="20"/>
        </w:rPr>
      </w:r>
    </w:p>
    <w:p ns2:paraId="11F664DA" ns2:textId="77777777" w:rsidR="00D47670" w:rsidRDefault="00A02229">
      <w:pPr>
        <w:spacing w:after="100"/>
        <w:ind w:left="454" w:hanging="454"/>
      </w:pPr>
      <w:r>
        <w:rPr>
          <w:sz w:val="20"/>
          <w:szCs w:val="20"/>
        </w:rPr>
        <w:t xml:space="preserve">26. Dahmen R, Siemonsma PC, Monteiro S, Roorda LD, Lankhorst GJ, Boers M. Evaluation of the wear-and-tear scale for therapeutic footwear: results of a generalizability study. J Rehabil Med. 2018;50(6):569–574. doi:10.2340/16501977-2339</w:t>
      </w:r>
      <w:r w:rsidRPr="00D1417A">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roofErr w:type="gramStart"/>
      <w:r>
        <w:rPr>
          <w:sz w:val="20"/>
          <w:szCs w:val="20"/>
        </w:rPr>
      </w:r>
      <w:proofErr w:type="gramEnd"/>
      <w:r>
        <w:rPr>
          <w:sz w:val="20"/>
          <w:szCs w:val="20"/>
        </w:rPr>
      </w:r>
    </w:p>
    <w:p ns2:paraId="11F664DB" ns2:textId="77777777" w:rsidR="00D47670" w:rsidRDefault="00A02229">
      <w:pPr>
        <w:spacing w:after="100"/>
        <w:ind w:left="454" w:hanging="454"/>
      </w:pPr>
      <w:r>
        <w:rPr>
          <w:sz w:val="20"/>
          <w:szCs w:val="20"/>
        </w:rPr>
        <w:t xml:space="preserve">27. Staniszewska A, Game F, Nixon J, Russell D, Armstrong DG, Ashmore C, et al. Development of a core outcome set for studies assessing interventions for diabetes-related foot ulceration. Diabetes Care. 2024;47(11):1958–1968. doi:10.2337/dc24-1112</w:t>
      </w:r>
      <w:r w:rsidRPr="00D1417A">
        <w:rPr>
          <w:sz w:val="20"/>
          <w:szCs w:val="20"/>
          <w:lang w:val="en-GB"/>
        </w:rPr>
      </w:r>
      <w:proofErr w:type="spellStart"/>
      <w:r>
        <w:rPr>
          <w:sz w:val="20"/>
          <w:szCs w:val="20"/>
        </w:rPr>
      </w:r>
      <w:proofErr w:type="spellEnd"/>
      <w:r>
        <w:rPr>
          <w:sz w:val="20"/>
          <w:szCs w:val="20"/>
        </w:rPr>
      </w:r>
    </w:p>
    <w:p ns2:paraId="11F664DC" ns2:textId="77777777" w:rsidR="00D47670" w:rsidRPr="00D1417A" w:rsidRDefault="00A02229">
      <w:pPr>
        <w:spacing w:after="100"/>
        <w:ind w:left="454" w:hanging="454"/>
        <w:rPr>
          <w:lang w:val="en-GB"/>
        </w:rPr>
      </w:pPr>
      <w:r>
        <w:rPr>
          <w:sz w:val="20"/>
          <w:szCs w:val="20"/>
        </w:rPr>
        <w:t xml:space="preserve">28. Keukenkamp R, van Netten JJ, Busch-Westbroek TE, Bus SA. Custom-made footwear designed for indoor use increases short-term and long-term adherence in people with diabetes at high ulcer risk. BMJ Open Diabetes Res Care. 2022;10(1):e002593. doi:10.1136/bmjdrc-2021-002593</w:t>
      </w:r>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gramStart"/>
      <w:r w:rsidRPr="00D1417A">
        <w:rPr>
          <w:sz w:val="20"/>
          <w:szCs w:val="20"/>
          <w:lang w:val="en-GB"/>
        </w:rPr>
      </w:r>
      <w:proofErr w:type="gramEnd"/>
      <w:r w:rsidRPr="00D1417A">
        <w:rPr>
          <w:sz w:val="20"/>
          <w:szCs w:val="20"/>
          <w:lang w:val="en-GB"/>
        </w:rPr>
      </w:r>
    </w:p>
    <w:p ns2:paraId="11F664DD" ns2:textId="77777777" w:rsidR="00D47670" w:rsidRPr="00D1417A" w:rsidRDefault="00A02229">
      <w:pPr>
        <w:spacing w:after="100"/>
        <w:ind w:left="454" w:hanging="454"/>
        <w:rPr>
          <w:lang w:val="en-GB"/>
        </w:rPr>
      </w:pPr>
      <w:r w:rsidRPr="00D1417A">
        <w:rPr>
          <w:sz w:val="20"/>
          <w:szCs w:val="20"/>
          <w:lang w:val="en-GB"/>
        </w:rPr>
        <w:t xml:space="preserve">29. Staniszewska A, Jones A, Davies L, Game F, Nixon J, Russell D, et al. Development of a core descriptor set for studies assessing interventions for diabetes-related foot ulcers Diabetologia. 2026. doi:10.1007/s00125-026-06815-1</w:t>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r w:rsidRPr="00E77C7B">
        <w:rPr>
          <w:sz w:val="20"/>
          <w:szCs w:val="20"/>
          <w:lang w:val="en-GB"/>
        </w:rPr>
      </w:r>
      <w:r w:rsidRPr="00D1417A">
        <w:rPr>
          <w:sz w:val="20"/>
          <w:szCs w:val="20"/>
          <w:lang w:val="en-GB"/>
        </w:rPr>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
    <w:p ns2:paraId="11F664DE" ns2:textId="77777777" w:rsidR="00D47670" w:rsidRPr="00D1417A" w:rsidRDefault="00A02229">
      <w:pPr>
        <w:spacing w:after="100"/>
        <w:ind w:left="454" w:hanging="454"/>
        <w:rPr>
          <w:lang w:val="en-GB"/>
        </w:rPr>
      </w:pPr>
      <w:r w:rsidRPr="00D1417A">
        <w:rPr>
          <w:sz w:val="20"/>
          <w:szCs w:val="20"/>
          <w:lang w:val="en-GB"/>
        </w:rPr>
        <w:t xml:space="preserve">30. Bus SA, van Netten JJ, Schouten DR, Dijkgraaf MGW. Cost-effectiveness of pressure-guided-offloading-improved custom-made footwear for people with diabetes at high risk of plantar foot ulceration. Diabetology. 2026;7(4):70. doi:10.3390/diabetology7040070</w:t>
      </w:r>
      <w:proofErr w:type="spellStart"/>
      <w:r w:rsidRPr="00D1417A">
        <w:rPr>
          <w:sz w:val="20"/>
          <w:szCs w:val="20"/>
          <w:lang w:val="en-GB"/>
        </w:rPr>
      </w:r>
      <w:proofErr w:type="spellEnd"/>
      <w:r w:rsidRPr="00D1417A">
        <w:rPr>
          <w:sz w:val="20"/>
          <w:szCs w:val="20"/>
          <w:lang w:val="en-GB"/>
        </w:rPr>
      </w:r>
      <w:proofErr w:type="spellStart"/>
      <w:r w:rsidRPr="00D1417A">
        <w:rPr>
          <w:sz w:val="20"/>
          <w:szCs w:val="20"/>
          <w:lang w:val="en-GB"/>
        </w:rPr>
      </w:r>
      <w:proofErr w:type="spellEnd"/>
      <w:r w:rsidRPr="00D1417A">
        <w:rPr>
          <w:sz w:val="20"/>
          <w:szCs w:val="20"/>
          <w:lang w:val="en-GB"/>
        </w:rPr>
      </w:r>
    </w:p>
    <w:p ns2:paraId="11F664DF" ns2:textId="77777777" w:rsidR="00D47670" w:rsidRPr="00D1417A" w:rsidRDefault="00A02229">
      <w:pPr>
        <w:spacing w:after="100"/>
        <w:ind w:left="454" w:hanging="454"/>
        <w:rPr>
          <w:lang w:val="en-GB"/>
        </w:rPr>
      </w:pPr>
      <w:r w:rsidRPr="00D1417A">
        <w:rPr>
          <w:sz w:val="20"/>
          <w:szCs w:val="20"/>
          <w:lang w:val="en-GB"/>
        </w:rPr>
        <w:t xml:space="preserve">31. Husereau D, Drummond M, Petrou S, Carswell C, Moher D, Greenberg D, et al. Consolidated Health Economic Evaluation Reporting Standards (CHEERS) statement. Pharmacoeconomics. 2013;31(5):361–367. doi:10.1007/s40273-013-0032-y</w:t>
      </w:r>
    </w:p>
    <w:p ns2:paraId="11F664E0" ns2:textId="77777777" w:rsidR="00D47670" w:rsidRDefault="00A02229">
      <w:pPr>
        <w:spacing w:after="100"/>
        <w:ind w:left="454" w:hanging="454"/>
      </w:pPr>
      <w:r w:rsidRPr="00D1417A">
        <w:rPr>
          <w:sz w:val="20"/>
          <w:szCs w:val="20"/>
          <w:lang w:val="en-GB"/>
        </w:rPr>
        <w:t xml:space="preserve">32. Hakkaart-van Roijen L, Peeters S, Kanters T. Kostenhandleiding voor economische evaluaties in de gezondheidszorg: methodologie en referentieprijzen. Diemen: Zorginstituut Nederland; 2024.</w:t>
      </w:r>
      <w:proofErr w:type="spellStart"/>
      <w:r w:rsidRPr="00D1417A">
        <w:rPr>
          <w:sz w:val="20"/>
          <w:szCs w:val="20"/>
          <w:lang w:val="en-GB"/>
        </w:rPr>
      </w:r>
      <w:proofErr w:type="spellEnd"/>
      <w:r w:rsidRPr="00D1417A">
        <w:rPr>
          <w:sz w:val="20"/>
          <w:szCs w:val="20"/>
          <w:lang w:val="en-GB"/>
        </w:rPr>
      </w:r>
      <w:r>
        <w:rPr>
          <w:sz w:val="20"/>
          <w:szCs w:val="20"/>
        </w:rPr>
      </w:r>
      <w:proofErr w:type="gramStart"/>
      <w:r>
        <w:rPr>
          <w:sz w:val="20"/>
          <w:szCs w:val="20"/>
        </w:rPr>
      </w:r>
      <w:proofErr w:type="gramEnd"/>
      <w:r>
        <w:rPr>
          <w:sz w:val="20"/>
          <w:szCs w:val="20"/>
        </w:rPr>
      </w:r>
    </w:p>
    <w:p ns2:paraId="11F664E1" ns2:textId="77777777" w:rsidR="00D47670" w:rsidRPr="00D1417A" w:rsidRDefault="00A02229">
      <w:pPr>
        <w:spacing w:after="100"/>
        <w:ind w:left="454" w:hanging="454"/>
        <w:rPr>
          <w:lang w:val="en-GB"/>
        </w:rPr>
      </w:pPr>
      <w:r>
        <w:rPr>
          <w:sz w:val="20"/>
          <w:szCs w:val="20"/>
        </w:rPr>
        <w:t xml:space="preserve">33. Prompers L, Huijberts M, Schaper N, Apelqvist J, Bakker K, Edmonds M, et al. Resource utilisation and costs associated with the treatment of diabetic foot ulcers. Prospective data from the Eurodiale Study. Diabetologia. 2008;51(10):1826–1834. doi:10.1007/s00125-008-1089-6</w:t>
      </w:r>
      <w:r w:rsidRPr="00D1417A">
        <w:rPr>
          <w:sz w:val="20"/>
          <w:szCs w:val="20"/>
          <w:lang w:val="en-GB"/>
        </w:rPr>
      </w:r>
    </w:p>
    <w:p ns2:paraId="11F664E2" ns2:textId="77777777" w:rsidR="00D47670" w:rsidRPr="00D1417A" w:rsidRDefault="00A02229">
      <w:pPr>
        <w:spacing w:after="100"/>
        <w:ind w:left="454" w:hanging="454"/>
        <w:rPr>
          <w:lang w:val="en-GB"/>
        </w:rPr>
      </w:pPr>
      <w:r w:rsidRPr="00D1417A">
        <w:rPr>
          <w:sz w:val="20"/>
          <w:szCs w:val="20"/>
          <w:lang w:val="en-GB"/>
        </w:rPr>
        <w:t xml:space="preserve">34. Ragnarson Tennvall G, Apelqvist J. Prevention of diabetes-related foot ulcers and amputations: a cost-utility analysis based on Markov model simulations. Diabetologia. 2001;44(11):2077–2087. doi:10.1007/s001250100013</w:t>
      </w:r>
    </w:p>
    <w:p ns2:paraId="11F664E3" ns2:textId="77777777" w:rsidR="00D47670" w:rsidRPr="00D1417A" w:rsidRDefault="00A02229">
      <w:pPr>
        <w:rPr>
          <w:lang w:val="en-GB"/>
        </w:rPr>
      </w:pPr>
      <w:r w:rsidRPr="00D1417A">
        <w:rPr>
          <w:sz w:val="20"/>
          <w:lang w:val="en-GB"/>
        </w:rPr>
        <w:t xml:space="preserve">35. Ortegon MM, Redekop WK, Niessen LW. Cost-effectiveness of prevention and treatment of the diabetic foot: a Markov analysis. Diabetes Care. 2004;27(4):901–907. doi:10.2337/diacare.27.4.901</w:t>
      </w:r>
    </w:p>
    <w:p ns2:paraId="11F664E4" ns2:textId="7685600F" w:rsidR="00D47670" w:rsidRPr="00D1417A" w:rsidRDefault="00A02229">
      <w:pPr>
        <w:rPr>
          <w:lang w:val="en-GB"/>
        </w:rPr>
      </w:pPr>
      <w:r w:rsidRPr="00D1417A">
        <w:rPr>
          <w:sz w:val="20"/>
          <w:lang w:val="en-GB"/>
        </w:rPr>
        <w:t xml:space="preserve">36. van Netten JJ, aan de Stegge WB, Dijkgraaf MGW, Bus SA. Cost-effectiveness of temperature monitoring to help prevent foot ulcer recurrence in people with diabetes: a multicenter randomized controlled trial. Diabetes Metab Res Rev. 2024;40(4):e3805. doi:10.1002/dmrr.3805</w:t>
      </w:r>
      <w:r w:rsidR="00371345">
        <w:rPr>
          <w:sz w:val="20"/>
          <w:lang w:val="en-GB"/>
        </w:rPr>
      </w:r>
      <w:r w:rsidRPr="00D1417A">
        <w:rPr>
          <w:sz w:val="20"/>
          <w:lang w:val="en-GB"/>
        </w:rPr>
      </w:r>
      <w:proofErr w:type="spellStart"/>
      <w:r w:rsidRPr="00D1417A">
        <w:rPr>
          <w:sz w:val="20"/>
          <w:lang w:val="en-GB"/>
        </w:rPr>
      </w:r>
      <w:proofErr w:type="spellEnd"/>
      <w:r w:rsidRPr="00D1417A">
        <w:rPr>
          <w:sz w:val="20"/>
          <w:lang w:val="en-GB"/>
        </w:rPr>
      </w:r>
    </w:p>
    <w:p ns2:paraId="11F664E4" ns2:textId="7685600F" w:rsidR="00D47670" w:rsidRPr="00D1417A" w:rsidRDefault="00A02229">
      <w:pPr>
        <w:rPr>
          <w:lang w:val="en-GB"/>
        </w:rPr>
      </w:pPr>
      <w:r w:rsidRPr="00D1417A">
        <w:rPr>
          <w:sz w:val="20"/>
          <w:lang w:val="en-GB"/>
        </w:rPr>
        <w:t xml:space="preserve">37. Moore GF, Audrey S, Barker M, Bond L, Bonell C, Hardeman W, et al. Process evaluation of complex interventions: Medical Research Council guidance. BMJ. 2015;350:h1258. doi:10.1136/bmj.h1258</w:t>
      </w:r>
      <w:r w:rsidR="00371345">
        <w:rPr>
          <w:sz w:val="20"/>
          <w:lang w:val="en-GB"/>
        </w:rPr>
      </w:r>
      <w:r w:rsidRPr="00D1417A">
        <w:rPr>
          <w:sz w:val="20"/>
          <w:lang w:val="en-GB"/>
        </w:rPr>
      </w:r>
      <w:proofErr w:type="spellStart"/>
      <w:r w:rsidRPr="00D1417A">
        <w:rPr>
          <w:sz w:val="20"/>
          <w:lang w:val="en-GB"/>
        </w:rPr>
      </w:r>
      <w:proofErr w:type="spellEnd"/>
      <w:r w:rsidRPr="00D1417A">
        <w:rPr>
          <w:sz w:val="20"/>
          <w:lang w:val="en-GB"/>
        </w:rPr>
      </w:r>
    </w:p>
    <w:p ns2:paraId="11F664E5" ns2:textId="77777777" w:rsidR="00D47670" w:rsidRPr="00D1417A" w:rsidRDefault="00A02229">
      <w:pPr>
        <w:pStyle w:val="Kop1"/>
        <w:spacing w:before="320" w:after="160"/>
        <w:rPr>
          <w:lang w:val="en-GB"/>
        </w:rPr>
      </w:pPr>
      <w:r w:rsidRPr="00D1417A">
        <w:rPr>
          <w:lang w:val="en-GB"/>
        </w:rPr>
        <w:lastRenderedPageBreak/>
        <w:t xml:space="preserve">Figure legends</w:t>
      </w:r>
    </w:p>
    <w:p ns2:paraId="11F664E6" ns2:textId="24C3661E" w:rsidR="00D47670" w:rsidRPr="00D1417A" w:rsidRDefault="00A02229">
      <w:pPr>
        <w:spacing w:after="140" w:line="276" w:lineRule="auto"/>
        <w:jc w:val="both"/>
        <w:rPr>
          <w:lang w:val="en-GB"/>
        </w:rPr>
      </w:pPr>
      <w:r w:rsidRPr="00D1417A">
        <w:rPr>
          <w:b/>
          <w:bCs/>
          <w:lang w:val="en-GB"/>
        </w:rPr>
        <w:t xml:space="preserve">Figure 1.</w:t>
      </w:r>
      <w:r w:rsidRPr="00D1417A">
        <w:rPr>
          <w:lang w:val="en-GB"/>
        </w:rPr>
        <w:t xml:space="preserve"> Planned participant flow (CONSORT 2025 diagram). Screening through eligibility assessment, consent, </w:t>
      </w:r>
      <w:proofErr w:type="spellStart"/>
      <w:r w:rsidR="00371345">
        <w:rPr>
          <w:lang w:val="en-GB"/>
        </w:rPr>
        <w:t xml:space="preserve">center</w:t>
      </w:r>
      <w:proofErr w:type="spellEnd"/>
      <w:r w:rsidR="00371345">
        <w:rPr>
          <w:lang w:val="en-GB"/>
        </w:rPr>
        <w:t xml:space="preserve">-stratified</w:t>
      </w:r>
      <w:r w:rsidRPr="00D1417A">
        <w:rPr>
          <w:lang w:val="en-GB"/>
        </w:rPr>
        <w:t xml:space="preserve"> </w:t>
      </w:r>
      <w:r w:rsidR="00371345">
        <w:rPr>
          <w:lang w:val="en-GB"/>
        </w:rPr>
        <w:t xml:space="preserve">randomization</w:t>
      </w:r>
      <w:r w:rsidRPr="00D1417A">
        <w:rPr>
          <w:lang w:val="en-GB"/>
        </w:rPr>
        <w:t xml:space="preserve"> with variable permuted blocks (1:1), and follow-up to 18 months, for a planned sample of 144 participants (72 per arm; 24 per </w:t>
      </w:r>
      <w:proofErr w:type="spellStart"/>
      <w:r w:rsidR="00371345">
        <w:rPr>
          <w:lang w:val="en-GB"/>
        </w:rPr>
        <w:t xml:space="preserve">center</w:t>
      </w:r>
      <w:proofErr w:type="spellEnd"/>
      <w:r w:rsidRPr="00D1417A">
        <w:rPr>
          <w:lang w:val="en-GB"/>
        </w:rPr>
        <w:t xml:space="preserve"> across six </w:t>
      </w:r>
      <w:proofErr w:type="spellStart"/>
      <w:r w:rsidR="00371345">
        <w:rPr>
          <w:lang w:val="en-GB"/>
        </w:rPr>
        <w:t xml:space="preserve">centers</w:t>
      </w:r>
      <w:proofErr w:type="spellEnd"/>
      <w:r w:rsidRPr="00D1417A">
        <w:rPr>
          <w:lang w:val="en-GB"/>
        </w:rPr>
        <w:t xml:space="preserve">). </w:t>
      </w:r>
      <w:r w:rsidR="00371345">
        <w:rPr>
          <w:lang w:val="en-GB"/>
        </w:rPr>
        <w:t xml:space="preserve">The observed</w:t>
      </w:r>
      <w:r w:rsidRPr="00D1417A">
        <w:rPr>
          <w:lang w:val="en-GB"/>
        </w:rPr>
        <w:t xml:space="preserve"> numbers, </w:t>
      </w:r>
      <w:r w:rsidR="00371345">
        <w:rPr>
          <w:lang w:val="en-GB"/>
        </w:rPr>
        <w:t xml:space="preserve">exclusions,</w:t>
      </w:r>
      <w:r w:rsidRPr="00D1417A">
        <w:rPr>
          <w:lang w:val="en-GB"/>
        </w:rPr>
        <w:t xml:space="preserve"> and losses to follow-up will be reported in the results.</w:t>
      </w:r>
    </w:p>
    <w:p ns2:paraId="11F664E7" ns2:textId="77777777" w:rsidR="00D47670" w:rsidRPr="00D1417A" w:rsidRDefault="00A02229">
      <w:pPr>
        <w:spacing w:after="140" w:line="276" w:lineRule="auto"/>
        <w:jc w:val="both"/>
        <w:rPr>
          <w:lang w:val="en-GB"/>
        </w:rPr>
      </w:pPr>
      <w:r w:rsidRPr="00D1417A">
        <w:rPr>
          <w:b/>
          <w:bCs/>
          <w:lang w:val="en-GB"/>
        </w:rPr>
        <w:t xml:space="preserve">Figure 2.</w:t>
      </w:r>
      <w:r w:rsidRPr="00D1417A">
        <w:rPr>
          <w:lang w:val="en-GB"/>
        </w:rPr>
        <w:t xml:space="preserve"> PARADISE intervention pathway across 18 months, showing integration of pressure-guided footwear optimisation (baseline measurement, prescription at 1 month, delivery and sensor integration at 3 months, scheduled replacement) with the five steps of SEBIA and continuous sensor-based adherence monitoring, mapped against the schedule of assessments in Table 2.</w:t>
      </w:r>
    </w:p>
    <w:p ns2:paraId="11F664E8" ns2:textId="77777777" w:rsidR="00D47670" w:rsidRPr="00D1417A" w:rsidRDefault="00A02229">
      <w:pPr>
        <w:spacing w:after="140" w:line="276" w:lineRule="auto"/>
        <w:jc w:val="both"/>
        <w:rPr>
          <w:lang w:val="en-GB"/>
        </w:rPr>
      </w:pPr>
      <w:r w:rsidRPr="00D1417A">
        <w:rPr>
          <w:b/>
          <w:bCs/>
          <w:lang w:val="en-GB"/>
        </w:rPr>
        <w:t xml:space="preserve">Figure 3.</w:t>
      </w:r>
      <w:r w:rsidRPr="00D1417A">
        <w:rPr>
          <w:lang w:val="en-GB"/>
        </w:rPr>
        <w:t xml:space="preserve"> Logic model underpinning PARADISE and structuring the embedded process evaluation. Inputs and activities map onto outputs and onto short-, medium- and long-term outcomes across clinical, behavioural, health-economic and implementation domains. Solid arrows denote the hypothesised causal pathway from intervention delivery through adherence and offloading exposure to reduced ulceration; contextual moderators operating at participant, professional and organisational level are shown beneath. The model was deve</w:t>
      </w:r>
      <w:r w:rsidRPr="00D1417A">
        <w:rPr>
          <w:lang w:val="en-GB"/>
        </w:rPr>
        <w:t xml:space="preserve">loped by consortium consensus and defines the constructs the process evaluation is designed to measure.</w:t>
      </w:r>
    </w:p>
    <w:p ns2:paraId="11F664E9" ns2:textId="77777777" w:rsidR="00D47670" w:rsidRPr="00D1417A" w:rsidRDefault="00A02229">
      <w:pPr>
        <w:spacing w:after="140" w:line="276" w:lineRule="auto"/>
        <w:jc w:val="both"/>
        <w:rPr>
          <w:lang w:val="en-GB"/>
        </w:rPr>
      </w:pPr>
      <w:r w:rsidRPr="00D1417A">
        <w:rPr>
          <w:b/>
          <w:bCs/>
          <w:lang w:val="en-GB"/>
        </w:rPr>
        <w:t xml:space="preserve">Figure 4.</w:t>
      </w:r>
      <w:r w:rsidRPr="00D1417A">
        <w:rPr>
          <w:lang w:val="en-GB"/>
        </w:rPr>
        <w:t xml:space="preserve"> PRECIS-</w:t>
      </w:r>
      <w:proofErr w:type="gramStart"/>
      <w:r w:rsidRPr="00D1417A">
        <w:rPr>
          <w:lang w:val="en-GB"/>
        </w:rPr>
        <w:t xml:space="preserve">2 wheel</w:t>
      </w:r>
      <w:proofErr w:type="gramEnd"/>
      <w:r w:rsidRPr="00D1417A">
        <w:rPr>
          <w:lang w:val="en-GB"/>
        </w:rPr>
        <w:t xml:space="preserve"> positioning PARADISE on the explanatory–pragmatic continuum across the nine domains of eligibility, recruitment, setting, organisation, flexibility of delivery, flexibility of adherence, follow-up, primary outcome and primary analysis.</w:t>
      </w:r>
    </w:p>
    <w:p ns2:paraId="11F664EA" ns2:textId="77777777" w:rsidR="00D47670" w:rsidRPr="00D1417A" w:rsidRDefault="00A02229">
      <w:pPr>
        <w:spacing w:after="140" w:line="276" w:lineRule="auto"/>
        <w:jc w:val="both"/>
        <w:rPr>
          <w:lang w:val="en-GB"/>
        </w:rPr>
      </w:pPr>
      <w:r w:rsidRPr="00D1417A">
        <w:rPr>
          <w:b/>
          <w:bCs/>
          <w:lang w:val="en-GB"/>
        </w:rPr>
        <w:t xml:space="preserve">Figure 5.</w:t>
      </w:r>
      <w:r w:rsidRPr="00D1417A">
        <w:rPr>
          <w:lang w:val="en-GB"/>
        </w:rPr>
        <w:t xml:space="preserve"> Determinants of cumulative plantar tissue stress and their measurement in PARADISE. Region-specific in-shoe plantar pressure, weight-bearing activity and offloading adherence are recorded concurrently and integrated over follow-up, partitioned by whether prescribed footwear was worn. Two of the three determinants are modified by trial allocation; the third is observed. The hypothesised dose–response relationship with ulceration hazard is shown schematically, with the possibility of a threshold indicated. C</w:t>
      </w:r>
      <w:r w:rsidRPr="00D1417A">
        <w:rPr>
          <w:lang w:val="en-GB"/>
        </w:rPr>
        <w:t xml:space="preserve">urrent guidance approximates this relationship with two fixed cut-points, neither derived from outcome data. This analysis is exploratory and restricted to participants with adequate concurrent sensor coverage.</w:t>
      </w:r>
    </w:p>
    <w:p ns2:paraId="11F664EB" ns2:textId="77777777" w:rsidR="00D47670" w:rsidRPr="00D1417A" w:rsidRDefault="00A02229">
      <w:pPr>
        <w:pStyle w:val="Kop1"/>
        <w:spacing w:before="320" w:after="160"/>
        <w:rPr>
          <w:lang w:val="en-GB"/>
        </w:rPr>
      </w:pPr>
      <w:r w:rsidRPr="00D1417A">
        <w:rPr>
          <w:lang w:val="en-GB"/>
        </w:rPr>
        <w:t xml:space="preserve">Table legends</w:t>
      </w:r>
    </w:p>
    <w:p ns2:paraId="11F664EC" ns2:textId="77777777" w:rsidR="00D47670" w:rsidRPr="00D1417A" w:rsidRDefault="00A02229">
      <w:pPr>
        <w:spacing w:after="140" w:line="276" w:lineRule="auto"/>
        <w:jc w:val="both"/>
        <w:rPr>
          <w:lang w:val="en-GB"/>
        </w:rPr>
      </w:pPr>
      <w:r w:rsidRPr="00D1417A">
        <w:rPr>
          <w:b/>
          <w:bCs/>
          <w:lang w:val="en-GB"/>
        </w:rPr>
        <w:t xml:space="preserve">Table 1.</w:t>
      </w:r>
      <w:r w:rsidRPr="00D1417A">
        <w:rPr>
          <w:lang w:val="en-GB"/>
        </w:rPr>
        <w:t xml:space="preserve"> Participating Diabetic Foot Clinics, addresses, site investigators and centre type.</w:t>
      </w:r>
    </w:p>
    <w:p ns2:paraId="11F664ED" ns2:textId="77777777" w:rsidR="00D47670" w:rsidRPr="00D1417A" w:rsidRDefault="00A02229">
      <w:pPr>
        <w:spacing w:after="140" w:line="276" w:lineRule="auto"/>
        <w:jc w:val="both"/>
        <w:rPr>
          <w:lang w:val="en-GB"/>
        </w:rPr>
      </w:pPr>
      <w:r w:rsidRPr="00D1417A">
        <w:rPr>
          <w:b/>
          <w:bCs/>
          <w:lang w:val="en-GB"/>
        </w:rPr>
        <w:t xml:space="preserve">Table 2.</w:t>
      </w:r>
      <w:r w:rsidRPr="00D1417A">
        <w:rPr>
          <w:lang w:val="en-GB"/>
        </w:rPr>
        <w:t xml:space="preserve"> Schedule of enrolment, interventions and assessments (SPIRIT 2025 diagram).</w:t>
      </w:r>
    </w:p>
    <w:p ns2:paraId="11F664EE" ns2:textId="77777777" w:rsidR="00D47670" w:rsidRPr="00D1417A" w:rsidRDefault="00A02229">
      <w:pPr>
        <w:spacing w:after="140" w:line="276" w:lineRule="auto"/>
        <w:jc w:val="both"/>
        <w:rPr>
          <w:lang w:val="en-GB"/>
        </w:rPr>
      </w:pPr>
      <w:r w:rsidRPr="00D1417A">
        <w:rPr>
          <w:b/>
          <w:bCs/>
          <w:lang w:val="en-GB"/>
        </w:rPr>
        <w:t xml:space="preserve">Table 3.</w:t>
      </w:r>
      <w:r w:rsidRPr="00D1417A">
        <w:rPr>
          <w:lang w:val="en-GB"/>
        </w:rPr>
        <w:t xml:space="preserve"> Outcome measures: definitions, instruments, assessment timepoints and source case report forms.</w:t>
      </w:r>
    </w:p>
    <w:p ns2:paraId="11F664EF" ns2:textId="77777777" w:rsidR="00D47670" w:rsidRPr="00D1417A" w:rsidRDefault="00A02229">
      <w:pPr>
        <w:spacing w:after="140" w:line="276" w:lineRule="auto"/>
        <w:jc w:val="both"/>
        <w:rPr>
          <w:lang w:val="en-GB"/>
        </w:rPr>
      </w:pPr>
      <w:r w:rsidRPr="00D1417A">
        <w:rPr>
          <w:b/>
          <w:bCs/>
          <w:lang w:val="en-GB"/>
        </w:rPr>
        <w:t xml:space="preserve">Table 4.</w:t>
      </w:r>
      <w:r w:rsidRPr="00D1417A">
        <w:rPr>
          <w:lang w:val="en-GB"/>
        </w:rPr>
        <w:t xml:space="preserve"> PARADISE intervention components: description, deliverer and timing.</w:t>
      </w:r>
    </w:p>
    <w:p ns2:paraId="11F664F0" ns2:textId="77777777" w:rsidR="00D47670" w:rsidRPr="00D1417A" w:rsidRDefault="00A02229">
      <w:pPr>
        <w:pStyle w:val="Kop1"/>
        <w:spacing w:before="320" w:after="160"/>
        <w:rPr>
          <w:lang w:val="en-GB"/>
        </w:rPr>
      </w:pPr>
      <w:r w:rsidRPr="00D1417A">
        <w:rPr>
          <w:lang w:val="en-GB"/>
        </w:rPr>
        <w:t xml:space="preserve">Appendices</w:t>
      </w:r>
    </w:p>
    <w:p ns2:paraId="11F664F1" ns2:textId="77777777" w:rsidR="00D47670" w:rsidRPr="00D1417A" w:rsidRDefault="00A02229">
      <w:pPr>
        <w:spacing w:after="140" w:line="276" w:lineRule="auto"/>
        <w:jc w:val="both"/>
        <w:rPr>
          <w:lang w:val="en-GB"/>
        </w:rPr>
      </w:pPr>
      <w:r w:rsidRPr="00D1417A">
        <w:rPr>
          <w:b/>
          <w:bCs/>
          <w:lang w:val="en-GB"/>
        </w:rPr>
        <w:t xml:space="preserve">Additional file 1.</w:t>
      </w:r>
      <w:r w:rsidRPr="00D1417A">
        <w:rPr>
          <w:lang w:val="en-GB"/>
        </w:rPr>
        <w:t xml:space="preserve"> Completed SPIRIT 2025 checklist.</w:t>
      </w:r>
    </w:p>
    <w:p ns2:paraId="11F664F2" ns2:textId="77777777" w:rsidR="00D47670" w:rsidRPr="00D1417A" w:rsidRDefault="00A02229">
      <w:pPr>
        <w:spacing w:after="140" w:line="276" w:lineRule="auto"/>
        <w:jc w:val="both"/>
        <w:rPr>
          <w:lang w:val="en-GB"/>
        </w:rPr>
      </w:pPr>
      <w:r w:rsidRPr="00D1417A">
        <w:rPr>
          <w:b/>
          <w:bCs/>
          <w:lang w:val="en-GB"/>
        </w:rPr>
        <w:t xml:space="preserve">Additional file 2.</w:t>
      </w:r>
      <w:r w:rsidRPr="00D1417A">
        <w:rPr>
          <w:lang w:val="en-GB"/>
        </w:rPr>
        <w:t xml:space="preserve"> Completed </w:t>
      </w:r>
      <w:proofErr w:type="spellStart"/>
      <w:r w:rsidRPr="00D1417A">
        <w:rPr>
          <w:lang w:val="en-GB"/>
        </w:rPr>
        <w:t xml:space="preserve">TIDieR</w:t>
      </w:r>
      <w:proofErr w:type="spellEnd"/>
      <w:r w:rsidRPr="00D1417A">
        <w:rPr>
          <w:lang w:val="en-GB"/>
        </w:rPr>
        <w:t xml:space="preserve"> checklist for the PARADISE intervention.</w:t>
      </w:r>
    </w:p>
    <w:p ns2:paraId="11F664F3" ns2:textId="77777777" w:rsidR="00D47670" w:rsidRPr="00D1417A" w:rsidRDefault="00A02229">
      <w:pPr>
        <w:spacing w:after="140" w:line="276" w:lineRule="auto"/>
        <w:jc w:val="both"/>
        <w:rPr>
          <w:lang w:val="en-GB"/>
        </w:rPr>
      </w:pPr>
      <w:r w:rsidRPr="00D1417A">
        <w:rPr>
          <w:b/>
          <w:bCs/>
          <w:lang w:val="en-GB"/>
        </w:rPr>
        <w:lastRenderedPageBreak/>
        <w:t xml:space="preserve">Additional file 3.</w:t>
      </w:r>
      <w:r w:rsidRPr="00D1417A">
        <w:rPr>
          <w:lang w:val="en-GB"/>
        </w:rPr>
        <w:t xml:space="preserve"> Model informed consent documentation.</w:t>
      </w:r>
    </w:p>
    <w:p ns2:paraId="11F664F4" ns2:textId="77777777" w:rsidR="00D47670" w:rsidRPr="00D1417A" w:rsidRDefault="00A02229">
      <w:pPr>
        <w:spacing w:after="140" w:line="276" w:lineRule="auto"/>
        <w:jc w:val="both"/>
        <w:rPr>
          <w:lang w:val="en-GB"/>
        </w:rPr>
      </w:pPr>
      <w:r w:rsidRPr="00D1417A">
        <w:rPr>
          <w:b/>
          <w:bCs/>
          <w:lang w:val="en-GB"/>
        </w:rPr>
        <w:t xml:space="preserve">Additional file 4.</w:t>
      </w:r>
      <w:r w:rsidRPr="00D1417A">
        <w:rPr>
          <w:lang w:val="en-GB"/>
        </w:rPr>
        <w:t xml:space="preserve"> Statistical analysis plan (to be deposited before database lock).</w:t>
      </w:r>
    </w:p>
    <w:p ns2:paraId="11F664F5" ns2:textId="77777777" w:rsidR="00D47670" w:rsidRPr="00D1417A" w:rsidRDefault="00A02229">
      <w:pPr>
        <w:spacing w:after="140" w:line="276" w:lineRule="auto"/>
        <w:jc w:val="both"/>
        <w:rPr>
          <w:lang w:val="en-GB"/>
        </w:rPr>
      </w:pPr>
      <w:r w:rsidRPr="00D1417A">
        <w:rPr>
          <w:b/>
          <w:bCs/>
          <w:lang w:val="en-GB"/>
        </w:rPr>
        <w:t xml:space="preserve">Additional file 5.</w:t>
      </w:r>
      <w:r w:rsidRPr="00D1417A">
        <w:rPr>
          <w:lang w:val="en-GB"/>
        </w:rPr>
        <w:t xml:space="preserve"> Ethical approval document.</w:t>
      </w:r>
    </w:p>
    <w:p ns2:paraId="11F664F6" ns2:textId="77777777" w:rsidR="00D47670" w:rsidRDefault="00A02229">
      <w:pPr>
        <w:spacing w:after="140" w:line="276" w:lineRule="auto"/>
        <w:jc w:val="both"/>
      </w:pPr>
      <w:r w:rsidRPr="00D1417A">
        <w:rPr>
          <w:b/>
          <w:bCs/>
          <w:lang w:val="en-GB"/>
        </w:rPr>
        <w:t xml:space="preserve">Additional file 6.</w:t>
      </w:r>
      <w:r w:rsidRPr="00D1417A">
        <w:rPr>
          <w:lang w:val="en-GB"/>
        </w:rPr>
        <w:t xml:space="preserve"> </w:t>
      </w:r>
      <w:r>
        <w:t xml:space="preserve">Original </w:t>
      </w:r>
      <w:proofErr w:type="spellStart"/>
      <w:r>
        <w:t xml:space="preserve">funding</w:t>
      </w:r>
      <w:proofErr w:type="spellEnd"/>
      <w:r>
        <w:t xml:space="preserve"> </w:t>
      </w:r>
      <w:proofErr w:type="spellStart"/>
      <w:r>
        <w:t xml:space="preserve">documentation</w:t>
      </w:r>
      <w:proofErr w:type="spellEnd"/>
      <w:r>
        <w:t xml:space="preserve"> (FWO T000226N).</w:t>
      </w:r>
    </w:p>
    <w:p ns2:paraId="11F664F6" ns2:textId="77777777" w:rsidR="00D47670" w:rsidRDefault="00A02229">
      <w:pPr>
        <w:spacing w:after="140" w:line="276" w:lineRule="auto"/>
        <w:jc w:val="both"/>
      </w:pPr>
      <w:r w:rsidRPr="00D1417A">
        <w:rPr>
          <w:b/>
          <w:bCs/>
          <w:lang w:val="en-GB"/>
        </w:rPr>
        <w:t xml:space="preserve">Additional file 7. Statistical power for ulcer recurrence across assumed intervention effects (n = 122 analysable participants; usual-care 18-month recurrence fixed at 50%; two-sided α = 0.05; log-rank test).</w:t>
      </w:r>
      <w:r w:rsidRPr="00D1417A">
        <w:rPr>
          <w:lang w:val="en-GB"/>
        </w:rPr>
      </w:r>
      <w:r/>
      <w:proofErr w:type="spellStart"/>
      <w:r/>
      <w:proofErr w:type="spellEnd"/>
      <w:r/>
      <w:proofErr w:type="spellStart"/>
      <w:r/>
      <w:proofErr w:type="spellEnd"/>
      <w:r/>
    </w:p>
    <w:p ns2:paraId="11F664F7" ns2:textId="77777777" w:rsidR="00D47670" w:rsidRDefault="00A02229">
      <w:pPr>
        <w:pStyle w:val="Kop1"/>
        <w:spacing w:before="320" w:after="160"/>
      </w:pPr>
      <w:proofErr w:type="spellStart"/>
      <w:r>
        <w:t xml:space="preserve">Tables</w:t>
      </w:r>
      <w:proofErr w:type="spellEnd"/>
    </w:p>
    <w:p ns2:paraId="11F664F8" ns2:textId="77777777" w:rsidR="00D47670" w:rsidRDefault="00A02229">
      <w:pPr>
        <w:pStyle w:val="Kop2"/>
        <w:spacing w:before="260" w:after="120"/>
      </w:pPr>
      <w:proofErr w:type="spellStart"/>
      <w:r>
        <w:t xml:space="preserve">Table</w:t>
      </w:r>
      <w:proofErr w:type="spellEnd"/>
      <w:r>
        <w:t xml:space="preserve"> 1. </w:t>
      </w:r>
      <w:proofErr w:type="spellStart"/>
      <w:r>
        <w:t xml:space="preserve">Participating</w:t>
      </w:r>
      <w:proofErr w:type="spellEnd"/>
      <w:r>
        <w:t xml:space="preserve"> Diabetic Foot </w:t>
      </w:r>
      <w:proofErr w:type="spellStart"/>
      <w:r>
        <w:t xml:space="preserve">Clinics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2000"/>
        <w:gridCol w:w="1226"/>
      </w:tblGrid>
      <w:tr w:rsidR="00D47670" ns2:paraId="11F664FD" ns2:textId="77777777">
        <w:trPr>
          <w:tblHeader/>
        </w:trPr>
        <w:tc>
          <w:tcPr>
            <w:tcW w:w="2900" w:type="dxa"/>
            <w:shd w:val="clear" w:color="auto" w:fill="E8EDF2"/>
            <w:tcMar>
              <w:top w:w="60" w:type="dxa"/>
              <w:left w:w="80" w:type="dxa"/>
              <w:bottom w:w="60" w:type="dxa"/>
              <w:right w:w="80" w:type="dxa"/>
            </w:tcMar>
          </w:tcPr>
          <w:p ns2:paraId="11F664F9" ns2:textId="77777777" w:rsidR="00D47670" w:rsidRDefault="00A02229">
            <w:r>
              <w:rPr>
                <w:b/>
                <w:bCs/>
                <w:sz w:val="19"/>
                <w:szCs w:val="19"/>
              </w:rPr>
              <w:t xml:space="preserve">Site</w:t>
            </w:r>
          </w:p>
        </w:tc>
        <w:tc>
          <w:tcPr>
            <w:tcW w:w="2900" w:type="dxa"/>
            <w:shd w:val="clear" w:color="auto" w:fill="E8EDF2"/>
            <w:tcMar>
              <w:top w:w="60" w:type="dxa"/>
              <w:left w:w="80" w:type="dxa"/>
              <w:bottom w:w="60" w:type="dxa"/>
              <w:right w:w="80" w:type="dxa"/>
            </w:tcMar>
          </w:tcPr>
          <w:p ns2:paraId="11F664FA" ns2:textId="77777777" w:rsidR="00D47670" w:rsidRDefault="00A02229">
            <w:proofErr w:type="spellStart"/>
            <w:r>
              <w:rPr>
                <w:b/>
                <w:bCs/>
                <w:sz w:val="19"/>
                <w:szCs w:val="19"/>
              </w:rPr>
              <w:t xml:space="preserve">Address</w:t>
            </w:r>
            <w:proofErr w:type="spellEnd"/>
          </w:p>
        </w:tc>
        <w:tc>
          <w:tcPr>
            <w:tcW w:w="2000" w:type="dxa"/>
            <w:shd w:val="clear" w:color="auto" w:fill="E8EDF2"/>
            <w:tcMar>
              <w:top w:w="60" w:type="dxa"/>
              <w:left w:w="80" w:type="dxa"/>
              <w:bottom w:w="60" w:type="dxa"/>
              <w:right w:w="80" w:type="dxa"/>
            </w:tcMar>
          </w:tcPr>
          <w:p ns2:paraId="11F664FB" ns2:textId="77777777" w:rsidR="00D47670" w:rsidRDefault="00A02229">
            <w:r>
              <w:rPr>
                <w:b/>
                <w:bCs/>
                <w:sz w:val="19"/>
                <w:szCs w:val="19"/>
              </w:rPr>
              <w:t xml:space="preserve">Site investigator</w:t>
            </w:r>
          </w:p>
        </w:tc>
        <w:tc>
          <w:tcPr>
            <w:tcW w:w="1226" w:type="dxa"/>
            <w:shd w:val="clear" w:color="auto" w:fill="E8EDF2"/>
            <w:tcMar>
              <w:top w:w="60" w:type="dxa"/>
              <w:left w:w="80" w:type="dxa"/>
              <w:bottom w:w="60" w:type="dxa"/>
              <w:right w:w="80" w:type="dxa"/>
            </w:tcMar>
          </w:tcPr>
          <w:p ns2:paraId="11F664FC" ns2:textId="77777777" w:rsidR="00D47670" w:rsidRDefault="00A02229">
            <w:r>
              <w:rPr>
                <w:b/>
                <w:bCs/>
                <w:sz w:val="19"/>
                <w:szCs w:val="19"/>
              </w:rPr>
              <w:t xml:space="preserve">Type</w:t>
            </w:r>
          </w:p>
        </w:tc>
      </w:tr>
      <w:tr w:rsidR="00D47670" ns2:paraId="11F66502" ns2:textId="77777777">
        <w:tc>
          <w:tcPr>
            <w:tcW w:w="2900" w:type="dxa"/>
            <w:tcMar>
              <w:top w:w="50" w:type="dxa"/>
              <w:left w:w="80" w:type="dxa"/>
              <w:bottom w:w="50" w:type="dxa"/>
              <w:right w:w="80" w:type="dxa"/>
            </w:tcMar>
          </w:tcPr>
          <w:p ns2:paraId="11F664FE" ns2:textId="77777777" w:rsidR="00D47670" w:rsidRPr="00D1417A" w:rsidRDefault="00A02229">
            <w:pPr>
              <w:rPr>
                <w:lang w:val="en-GB"/>
              </w:rPr>
            </w:pPr>
            <w:r w:rsidRPr="00D1417A">
              <w:rPr>
                <w:sz w:val="19"/>
                <w:szCs w:val="19"/>
                <w:lang w:val="en-GB"/>
              </w:rPr>
              <w:t xml:space="preserve">University Hospitals Leuven — Diabetic Foot Clinic</w:t>
            </w:r>
          </w:p>
        </w:tc>
        <w:tc>
          <w:tcPr>
            <w:tcW w:w="2900" w:type="dxa"/>
            <w:tcMar>
              <w:top w:w="50" w:type="dxa"/>
              <w:left w:w="80" w:type="dxa"/>
              <w:bottom w:w="50" w:type="dxa"/>
              <w:right w:w="80" w:type="dxa"/>
            </w:tcMar>
          </w:tcPr>
          <w:p ns2:paraId="11F664FF" ns2:textId="77777777" w:rsidR="00D47670" w:rsidRDefault="00A02229">
            <w:r>
              <w:rPr>
                <w:sz w:val="19"/>
                <w:szCs w:val="19"/>
              </w:rPr>
              <w:t xml:space="preserve">Herestraat 49, 3000 Leuven</w:t>
            </w:r>
          </w:p>
        </w:tc>
        <w:tc>
          <w:tcPr>
            <w:tcW w:w="2000" w:type="dxa"/>
            <w:tcMar>
              <w:top w:w="50" w:type="dxa"/>
              <w:left w:w="80" w:type="dxa"/>
              <w:bottom w:w="50" w:type="dxa"/>
              <w:right w:w="80" w:type="dxa"/>
            </w:tcMar>
          </w:tcPr>
          <w:p ns2:paraId="11F66500" ns2:textId="77777777" w:rsidR="00D47670" w:rsidRDefault="00A02229">
            <w:r>
              <w:rPr>
                <w:sz w:val="19"/>
                <w:szCs w:val="19"/>
              </w:rPr>
              <w:t xml:space="preserve">Prof. Giovanni </w:t>
            </w:r>
            <w:proofErr w:type="spellStart"/>
            <w:r>
              <w:rPr>
                <w:sz w:val="19"/>
                <w:szCs w:val="19"/>
              </w:rPr>
              <w:t xml:space="preserve">Matricali</w:t>
            </w:r>
            <w:proofErr w:type="spellEnd"/>
          </w:p>
        </w:tc>
        <w:tc>
          <w:tcPr>
            <w:tcW w:w="1226" w:type="dxa"/>
            <w:tcMar>
              <w:top w:w="50" w:type="dxa"/>
              <w:left w:w="80" w:type="dxa"/>
              <w:bottom w:w="50" w:type="dxa"/>
              <w:right w:w="80" w:type="dxa"/>
            </w:tcMar>
          </w:tcPr>
          <w:p ns2:paraId="11F66501" ns2:textId="77777777" w:rsidR="00D47670" w:rsidRDefault="00A02229">
            <w:proofErr w:type="spellStart"/>
            <w:r>
              <w:rPr>
                <w:sz w:val="19"/>
                <w:szCs w:val="19"/>
              </w:rPr>
              <w:t xml:space="preserve">Academic</w:t>
            </w:r>
            <w:proofErr w:type="spellEnd"/>
          </w:p>
        </w:tc>
      </w:tr>
      <w:tr w:rsidR="00D47670" ns2:paraId="11F66507" ns2:textId="77777777">
        <w:tc>
          <w:tcPr>
            <w:tcW w:w="2900" w:type="dxa"/>
            <w:tcMar>
              <w:top w:w="50" w:type="dxa"/>
              <w:left w:w="80" w:type="dxa"/>
              <w:bottom w:w="50" w:type="dxa"/>
              <w:right w:w="80" w:type="dxa"/>
            </w:tcMar>
          </w:tcPr>
          <w:p ns2:paraId="11F66503" ns2:textId="77777777" w:rsidR="00D47670" w:rsidRPr="00D1417A" w:rsidRDefault="00A02229">
            <w:pPr>
              <w:rPr>
                <w:lang w:val="en-GB"/>
              </w:rPr>
            </w:pPr>
            <w:r w:rsidRPr="00D1417A">
              <w:rPr>
                <w:sz w:val="19"/>
                <w:szCs w:val="19"/>
                <w:lang w:val="en-GB"/>
              </w:rPr>
              <w:t xml:space="preserve">Antwerp University Hospital (UZA) — Diabetic Foot Clinic</w:t>
            </w:r>
          </w:p>
        </w:tc>
        <w:tc>
          <w:tcPr>
            <w:tcW w:w="2900" w:type="dxa"/>
            <w:tcMar>
              <w:top w:w="50" w:type="dxa"/>
              <w:left w:w="80" w:type="dxa"/>
              <w:bottom w:w="50" w:type="dxa"/>
              <w:right w:w="80" w:type="dxa"/>
            </w:tcMar>
          </w:tcPr>
          <w:p ns2:paraId="11F66504" ns2:textId="77777777" w:rsidR="00D47670" w:rsidRDefault="00A02229">
            <w:r>
              <w:rPr>
                <w:sz w:val="19"/>
                <w:szCs w:val="19"/>
              </w:rPr>
              <w:t xml:space="preserve">Drie Eikenstraat 655, 2650 Edegem</w:t>
            </w:r>
          </w:p>
        </w:tc>
        <w:tc>
          <w:tcPr>
            <w:tcW w:w="2000" w:type="dxa"/>
            <w:tcMar>
              <w:top w:w="50" w:type="dxa"/>
              <w:left w:w="80" w:type="dxa"/>
              <w:bottom w:w="50" w:type="dxa"/>
              <w:right w:w="80" w:type="dxa"/>
            </w:tcMar>
          </w:tcPr>
          <w:p ns2:paraId="11F66505" ns2:textId="77777777" w:rsidR="00D47670" w:rsidRDefault="00A02229">
            <w:r>
              <w:rPr>
                <w:sz w:val="19"/>
                <w:szCs w:val="19"/>
              </w:rPr>
              <w:t xml:space="preserve">Prof. Eveline </w:t>
            </w:r>
            <w:proofErr w:type="spellStart"/>
            <w:r>
              <w:rPr>
                <w:sz w:val="19"/>
                <w:szCs w:val="19"/>
              </w:rPr>
              <w:t xml:space="preserve">Dirinck</w:t>
            </w:r>
            <w:proofErr w:type="spellEnd"/>
          </w:p>
        </w:tc>
        <w:tc>
          <w:tcPr>
            <w:tcW w:w="1226" w:type="dxa"/>
            <w:tcMar>
              <w:top w:w="50" w:type="dxa"/>
              <w:left w:w="80" w:type="dxa"/>
              <w:bottom w:w="50" w:type="dxa"/>
              <w:right w:w="80" w:type="dxa"/>
            </w:tcMar>
          </w:tcPr>
          <w:p ns2:paraId="11F66506" ns2:textId="77777777" w:rsidR="00D47670" w:rsidRDefault="00A02229">
            <w:proofErr w:type="spellStart"/>
            <w:r>
              <w:rPr>
                <w:sz w:val="19"/>
                <w:szCs w:val="19"/>
              </w:rPr>
              <w:t xml:space="preserve">Academic</w:t>
            </w:r>
            <w:proofErr w:type="spellEnd"/>
          </w:p>
        </w:tc>
      </w:tr>
      <w:tr w:rsidR="00D47670" ns2:paraId="11F6650C" ns2:textId="77777777">
        <w:tc>
          <w:tcPr>
            <w:tcW w:w="2900" w:type="dxa"/>
            <w:tcMar>
              <w:top w:w="50" w:type="dxa"/>
              <w:left w:w="80" w:type="dxa"/>
              <w:bottom w:w="50" w:type="dxa"/>
              <w:right w:w="80" w:type="dxa"/>
            </w:tcMar>
          </w:tcPr>
          <w:p ns2:paraId="11F66508" ns2:textId="77777777" w:rsidR="00D47670" w:rsidRPr="00D1417A" w:rsidRDefault="00A02229">
            <w:pPr>
              <w:rPr>
                <w:lang w:val="en-GB"/>
              </w:rPr>
            </w:pPr>
            <w:r w:rsidRPr="00D1417A">
              <w:rPr>
                <w:sz w:val="19"/>
                <w:szCs w:val="19"/>
                <w:lang w:val="en-GB"/>
              </w:rPr>
              <w:t xml:space="preserve">Ghent University Hospital — Diabetic Foot Clinic</w:t>
            </w:r>
          </w:p>
        </w:tc>
        <w:tc>
          <w:tcPr>
            <w:tcW w:w="2900" w:type="dxa"/>
            <w:tcMar>
              <w:top w:w="50" w:type="dxa"/>
              <w:left w:w="80" w:type="dxa"/>
              <w:bottom w:w="50" w:type="dxa"/>
              <w:right w:w="80" w:type="dxa"/>
            </w:tcMar>
          </w:tcPr>
          <w:p ns2:paraId="11F66509" ns2:textId="77777777" w:rsidR="00D47670" w:rsidRDefault="00A02229">
            <w:r>
              <w:rPr>
                <w:sz w:val="19"/>
                <w:szCs w:val="19"/>
              </w:rPr>
              <w:t xml:space="preserve">Corneel Heymanslaan 10, 9000 </w:t>
            </w:r>
            <w:proofErr w:type="spellStart"/>
            <w:r>
              <w:rPr>
                <w:sz w:val="19"/>
                <w:szCs w:val="19"/>
              </w:rPr>
              <w:t xml:space="preserve">Ghent</w:t>
            </w:r>
            <w:proofErr w:type="spellEnd"/>
          </w:p>
        </w:tc>
        <w:tc>
          <w:tcPr>
            <w:tcW w:w="2000" w:type="dxa"/>
            <w:tcMar>
              <w:top w:w="50" w:type="dxa"/>
              <w:left w:w="80" w:type="dxa"/>
              <w:bottom w:w="50" w:type="dxa"/>
              <w:right w:w="80" w:type="dxa"/>
            </w:tcMar>
          </w:tcPr>
          <w:p ns2:paraId="11F6650A" ns2:textId="77777777" w:rsidR="00D47670" w:rsidRDefault="00A02229">
            <w:r>
              <w:rPr>
                <w:sz w:val="19"/>
                <w:szCs w:val="19"/>
              </w:rPr>
              <w:t xml:space="preserve">Prof. </w:t>
            </w:r>
            <w:proofErr w:type="spellStart"/>
            <w:r>
              <w:rPr>
                <w:sz w:val="19"/>
                <w:szCs w:val="19"/>
              </w:rPr>
              <w:t xml:space="preserve">Caren</w:t>
            </w:r>
            <w:proofErr w:type="spellEnd"/>
            <w:r>
              <w:rPr>
                <w:sz w:val="19"/>
                <w:szCs w:val="19"/>
              </w:rPr>
              <w:t xml:space="preserve"> </w:t>
            </w:r>
            <w:proofErr w:type="spellStart"/>
            <w:r>
              <w:rPr>
                <w:sz w:val="19"/>
                <w:szCs w:val="19"/>
              </w:rPr>
              <w:t xml:space="preserve">Randon</w:t>
            </w:r>
            <w:proofErr w:type="spellEnd"/>
          </w:p>
        </w:tc>
        <w:tc>
          <w:tcPr>
            <w:tcW w:w="1226" w:type="dxa"/>
            <w:tcMar>
              <w:top w:w="50" w:type="dxa"/>
              <w:left w:w="80" w:type="dxa"/>
              <w:bottom w:w="50" w:type="dxa"/>
              <w:right w:w="80" w:type="dxa"/>
            </w:tcMar>
          </w:tcPr>
          <w:p ns2:paraId="11F6650B" ns2:textId="77777777" w:rsidR="00D47670" w:rsidRDefault="00A02229">
            <w:proofErr w:type="spellStart"/>
            <w:r>
              <w:rPr>
                <w:sz w:val="19"/>
                <w:szCs w:val="19"/>
              </w:rPr>
              <w:t xml:space="preserve">Academic</w:t>
            </w:r>
            <w:proofErr w:type="spellEnd"/>
          </w:p>
        </w:tc>
      </w:tr>
      <w:tr w:rsidR="00D47670" ns2:paraId="11F66511" ns2:textId="77777777">
        <w:tc>
          <w:tcPr>
            <w:tcW w:w="2900" w:type="dxa"/>
            <w:tcMar>
              <w:top w:w="50" w:type="dxa"/>
              <w:left w:w="80" w:type="dxa"/>
              <w:bottom w:w="50" w:type="dxa"/>
              <w:right w:w="80" w:type="dxa"/>
            </w:tcMar>
          </w:tcPr>
          <w:p ns2:paraId="11F6650D" ns2:textId="77777777" w:rsidR="00D47670" w:rsidRDefault="00A02229">
            <w:proofErr w:type="spellStart"/>
            <w:r>
              <w:rPr>
                <w:sz w:val="19"/>
                <w:szCs w:val="19"/>
              </w:rPr>
              <w:t xml:space="preserve">Azorg</w:t>
            </w:r>
            <w:proofErr w:type="spellEnd"/>
            <w:r>
              <w:rPr>
                <w:sz w:val="19"/>
                <w:szCs w:val="19"/>
              </w:rPr>
              <w:t xml:space="preserve"> — Diabetic Foot </w:t>
            </w:r>
            <w:proofErr w:type="spellStart"/>
            <w:r>
              <w:rPr>
                <w:sz w:val="19"/>
                <w:szCs w:val="19"/>
              </w:rPr>
              <w:t xml:space="preserve">Clinic</w:t>
            </w:r>
            <w:proofErr w:type="spellEnd"/>
          </w:p>
        </w:tc>
        <w:tc>
          <w:tcPr>
            <w:tcW w:w="2900" w:type="dxa"/>
            <w:tcMar>
              <w:top w:w="50" w:type="dxa"/>
              <w:left w:w="80" w:type="dxa"/>
              <w:bottom w:w="50" w:type="dxa"/>
              <w:right w:w="80" w:type="dxa"/>
            </w:tcMar>
          </w:tcPr>
          <w:p ns2:paraId="11F6650E" ns2:textId="77777777" w:rsidR="00D47670" w:rsidRDefault="00A02229">
            <w:r>
              <w:rPr>
                <w:sz w:val="19"/>
                <w:szCs w:val="19"/>
              </w:rPr>
              <w:t xml:space="preserve">Moorselbaan 164, 9300 Aalst</w:t>
            </w:r>
          </w:p>
        </w:tc>
        <w:tc>
          <w:tcPr>
            <w:tcW w:w="2000" w:type="dxa"/>
            <w:tcMar>
              <w:top w:w="50" w:type="dxa"/>
              <w:left w:w="80" w:type="dxa"/>
              <w:bottom w:w="50" w:type="dxa"/>
              <w:right w:w="80" w:type="dxa"/>
            </w:tcMar>
          </w:tcPr>
          <w:p ns2:paraId="11F6650F" ns2:textId="77777777" w:rsidR="00D47670" w:rsidRDefault="00A02229">
            <w:r>
              <w:rPr>
                <w:sz w:val="19"/>
                <w:szCs w:val="19"/>
              </w:rPr>
              <w:t xml:space="preserve">Prof. Frank Nobels</w:t>
            </w:r>
          </w:p>
        </w:tc>
        <w:tc>
          <w:tcPr>
            <w:tcW w:w="1226" w:type="dxa"/>
            <w:tcMar>
              <w:top w:w="50" w:type="dxa"/>
              <w:left w:w="80" w:type="dxa"/>
              <w:bottom w:w="50" w:type="dxa"/>
              <w:right w:w="80" w:type="dxa"/>
            </w:tcMar>
          </w:tcPr>
          <w:p ns2:paraId="11F66510" ns2:textId="77777777" w:rsidR="00D47670" w:rsidRDefault="00A02229">
            <w:r>
              <w:rPr>
                <w:sz w:val="19"/>
                <w:szCs w:val="19"/>
              </w:rPr>
              <w:t xml:space="preserve">Non-</w:t>
            </w:r>
            <w:proofErr w:type="spellStart"/>
            <w:r>
              <w:rPr>
                <w:sz w:val="19"/>
                <w:szCs w:val="19"/>
              </w:rPr>
              <w:t xml:space="preserve">academic</w:t>
            </w:r>
            <w:proofErr w:type="spellEnd"/>
          </w:p>
        </w:tc>
      </w:tr>
      <w:tr w:rsidR="00D47670" ns2:paraId="11F66516" ns2:textId="77777777">
        <w:tc>
          <w:tcPr>
            <w:tcW w:w="2900" w:type="dxa"/>
            <w:tcMar>
              <w:top w:w="50" w:type="dxa"/>
              <w:left w:w="80" w:type="dxa"/>
              <w:bottom w:w="50" w:type="dxa"/>
              <w:right w:w="80" w:type="dxa"/>
            </w:tcMar>
          </w:tcPr>
          <w:p ns2:paraId="11F66512" ns2:textId="77777777" w:rsidR="00D47670" w:rsidRPr="00D1417A" w:rsidRDefault="00A02229">
            <w:pPr>
              <w:rPr>
                <w:lang w:val="en-GB"/>
              </w:rPr>
            </w:pPr>
            <w:r w:rsidRPr="00D1417A">
              <w:rPr>
                <w:sz w:val="19"/>
                <w:szCs w:val="19"/>
                <w:lang w:val="en-GB"/>
              </w:rPr>
              <w:t xml:space="preserve">AZ Sint-Jan Brugge — Diabetic Foot Clinic</w:t>
            </w:r>
          </w:p>
        </w:tc>
        <w:tc>
          <w:tcPr>
            <w:tcW w:w="2900" w:type="dxa"/>
            <w:tcMar>
              <w:top w:w="50" w:type="dxa"/>
              <w:left w:w="80" w:type="dxa"/>
              <w:bottom w:w="50" w:type="dxa"/>
              <w:right w:w="80" w:type="dxa"/>
            </w:tcMar>
          </w:tcPr>
          <w:p ns2:paraId="11F66513" ns2:textId="77777777" w:rsidR="00D47670" w:rsidRDefault="00A02229">
            <w:proofErr w:type="spellStart"/>
            <w:r>
              <w:rPr>
                <w:sz w:val="19"/>
                <w:szCs w:val="19"/>
              </w:rPr>
              <w:t xml:space="preserve">Ruddershove</w:t>
            </w:r>
            <w:proofErr w:type="spellEnd"/>
            <w:r>
              <w:rPr>
                <w:sz w:val="19"/>
                <w:szCs w:val="19"/>
              </w:rPr>
              <w:t xml:space="preserve"> 10, 8000 Bruges</w:t>
            </w:r>
          </w:p>
        </w:tc>
        <w:tc>
          <w:tcPr>
            <w:tcW w:w="2000" w:type="dxa"/>
            <w:tcMar>
              <w:top w:w="50" w:type="dxa"/>
              <w:left w:w="80" w:type="dxa"/>
              <w:bottom w:w="50" w:type="dxa"/>
              <w:right w:w="80" w:type="dxa"/>
            </w:tcMar>
          </w:tcPr>
          <w:p ns2:paraId="11F66514" ns2:textId="77777777" w:rsidR="00D47670" w:rsidRDefault="00A02229">
            <w:proofErr w:type="spellStart"/>
            <w:r>
              <w:rPr>
                <w:sz w:val="19"/>
                <w:szCs w:val="19"/>
              </w:rPr>
              <w:t xml:space="preserve">Dr</w:t>
            </w:r>
            <w:proofErr w:type="spellEnd"/>
            <w:r>
              <w:rPr>
                <w:sz w:val="19"/>
                <w:szCs w:val="19"/>
              </w:rPr>
              <w:t xml:space="preserve"> Youri </w:t>
            </w:r>
            <w:proofErr w:type="spellStart"/>
            <w:r>
              <w:rPr>
                <w:sz w:val="19"/>
                <w:szCs w:val="19"/>
              </w:rPr>
              <w:t xml:space="preserve">Taes</w:t>
            </w:r>
            <w:proofErr w:type="spellEnd"/>
          </w:p>
        </w:tc>
        <w:tc>
          <w:tcPr>
            <w:tcW w:w="1226" w:type="dxa"/>
            <w:tcMar>
              <w:top w:w="50" w:type="dxa"/>
              <w:left w:w="80" w:type="dxa"/>
              <w:bottom w:w="50" w:type="dxa"/>
              <w:right w:w="80" w:type="dxa"/>
            </w:tcMar>
          </w:tcPr>
          <w:p ns2:paraId="11F66515" ns2:textId="77777777" w:rsidR="00D47670" w:rsidRDefault="00A02229">
            <w:r>
              <w:rPr>
                <w:sz w:val="19"/>
                <w:szCs w:val="19"/>
              </w:rPr>
              <w:t xml:space="preserve">Non-</w:t>
            </w:r>
            <w:proofErr w:type="spellStart"/>
            <w:r>
              <w:rPr>
                <w:sz w:val="19"/>
                <w:szCs w:val="19"/>
              </w:rPr>
              <w:t xml:space="preserve">academic</w:t>
            </w:r>
            <w:proofErr w:type="spellEnd"/>
          </w:p>
        </w:tc>
      </w:tr>
      <w:tr w:rsidR="00D47670" ns2:paraId="11F6651B" ns2:textId="77777777">
        <w:tc>
          <w:tcPr>
            <w:tcW w:w="2900" w:type="dxa"/>
            <w:tcMar>
              <w:top w:w="50" w:type="dxa"/>
              <w:left w:w="80" w:type="dxa"/>
              <w:bottom w:w="50" w:type="dxa"/>
              <w:right w:w="80" w:type="dxa"/>
            </w:tcMar>
          </w:tcPr>
          <w:p ns2:paraId="11F66517" ns2:textId="77777777" w:rsidR="00D47670" w:rsidRPr="00D1417A" w:rsidRDefault="00A02229">
            <w:pPr>
              <w:rPr>
                <w:lang w:val="en-GB"/>
              </w:rPr>
            </w:pPr>
            <w:r w:rsidRPr="00D1417A">
              <w:rPr>
                <w:sz w:val="19"/>
                <w:szCs w:val="19"/>
                <w:lang w:val="en-GB"/>
              </w:rPr>
              <w:t xml:space="preserve">AZ Groeninge — Diabetic Foot Clinic</w:t>
            </w:r>
          </w:p>
        </w:tc>
        <w:tc>
          <w:tcPr>
            <w:tcW w:w="2900" w:type="dxa"/>
            <w:tcMar>
              <w:top w:w="50" w:type="dxa"/>
              <w:left w:w="80" w:type="dxa"/>
              <w:bottom w:w="50" w:type="dxa"/>
              <w:right w:w="80" w:type="dxa"/>
            </w:tcMar>
          </w:tcPr>
          <w:p ns2:paraId="11F66518" ns2:textId="77777777" w:rsidR="00D47670" w:rsidRDefault="00A02229">
            <w:r>
              <w:rPr>
                <w:sz w:val="19"/>
                <w:szCs w:val="19"/>
              </w:rPr>
              <w:t xml:space="preserve">President Kennedylaan 4, 8500 Kortrijk</w:t>
            </w:r>
          </w:p>
        </w:tc>
        <w:tc>
          <w:tcPr>
            <w:tcW w:w="2000" w:type="dxa"/>
            <w:tcMar>
              <w:top w:w="50" w:type="dxa"/>
              <w:left w:w="80" w:type="dxa"/>
              <w:bottom w:w="50" w:type="dxa"/>
              <w:right w:w="80" w:type="dxa"/>
            </w:tcMar>
          </w:tcPr>
          <w:p ns2:paraId="11F66519" ns2:textId="77777777" w:rsidR="00D47670" w:rsidRDefault="00A02229">
            <w:proofErr w:type="spellStart"/>
            <w:r>
              <w:rPr>
                <w:sz w:val="19"/>
                <w:szCs w:val="19"/>
              </w:rPr>
              <w:t xml:space="preserve">Dr</w:t>
            </w:r>
            <w:proofErr w:type="spellEnd"/>
            <w:r>
              <w:rPr>
                <w:sz w:val="19"/>
                <w:szCs w:val="19"/>
              </w:rPr>
              <w:t xml:space="preserve"> Gertjan Vereecke</w:t>
            </w:r>
          </w:p>
        </w:tc>
        <w:tc>
          <w:tcPr>
            <w:tcW w:w="1226" w:type="dxa"/>
            <w:tcMar>
              <w:top w:w="50" w:type="dxa"/>
              <w:left w:w="80" w:type="dxa"/>
              <w:bottom w:w="50" w:type="dxa"/>
              <w:right w:w="80" w:type="dxa"/>
            </w:tcMar>
          </w:tcPr>
          <w:p ns2:paraId="11F6651A" ns2:textId="77777777" w:rsidR="00D47670" w:rsidRDefault="00A02229">
            <w:r>
              <w:rPr>
                <w:sz w:val="19"/>
                <w:szCs w:val="19"/>
              </w:rPr>
              <w:t xml:space="preserve">Non-</w:t>
            </w:r>
            <w:proofErr w:type="spellStart"/>
            <w:r>
              <w:rPr>
                <w:sz w:val="19"/>
                <w:szCs w:val="19"/>
              </w:rPr>
              <w:t xml:space="preserve">academic</w:t>
            </w:r>
            <w:proofErr w:type="spellEnd"/>
          </w:p>
        </w:tc>
      </w:tr>
    </w:tbl>
    <w:p ns2:paraId="11F6651C" ns2:textId="77777777" w:rsidR="00D47670" w:rsidRDefault="00D47670">
      <w:pPr>
        <w:sectPr w:rsidR="00D47670">
          <w:headerReference w:type="default" ns3:id="rId8"/>
          <w:footerReference w:type="default" ns3:id="rId9"/>
          <w:pgSz w:w="11906" w:h="16838"/>
          <w:pgMar w:top="1440" w:right="1440" w:bottom="1440" w:left="1440" w:header="708" w:footer="708" w:gutter="0"/>
          <w:lnNumType w:countBy="1" w:distance="400" w:restart="continuous"/>
          <w:cols w:space="708"/>
          <w:docGrid w:linePitch="360"/>
        </w:sectPr>
      </w:pPr>
    </w:p>
    <w:p ns2:paraId="11F6651D" ns2:textId="77777777" w:rsidR="00D47670" w:rsidRPr="00D1417A" w:rsidRDefault="00A02229">
      <w:pPr>
        <w:pStyle w:val="Kop2"/>
        <w:spacing w:before="260" w:after="120"/>
        <w:rPr>
          <w:lang w:val="en-GB"/>
        </w:rPr>
      </w:pPr>
      <w:r w:rsidRPr="00D1417A">
        <w:rPr>
          <w:lang w:val="en-GB"/>
        </w:rPr>
        <w:lastRenderedPageBreak/>
        <w:t xml:space="preserve">Table 2. Schedule of enrolment, interventions and assessments (SPIRIT 2025 diagram)</w:t>
      </w:r>
    </w:p>
    <w:tbl>
      <w:tblPr>
        <w:tblW w:w="13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3"/>
        <w:gridCol w:w="1070"/>
        <w:gridCol w:w="1425"/>
        <w:gridCol w:w="831"/>
        <w:gridCol w:w="831"/>
        <w:gridCol w:w="831"/>
        <w:gridCol w:w="831"/>
        <w:gridCol w:w="831"/>
        <w:gridCol w:w="831"/>
        <w:gridCol w:w="831"/>
        <w:gridCol w:w="1297"/>
      </w:tblGrid>
      <w:tr w:rsidR="00D47670" ns2:paraId="11F66529" ns2:textId="77777777">
        <w:trPr>
          <w:tblHeader/>
        </w:trPr>
        <w:tc>
          <w:tcPr>
            <w:tcW w:w="3100" w:type="dxa"/>
            <w:shd w:val="clear" w:color="auto" w:fill="E8EDF2"/>
            <w:tcMar>
              <w:top w:w="60" w:type="dxa"/>
              <w:left w:w="80" w:type="dxa"/>
              <w:bottom w:w="60" w:type="dxa"/>
              <w:right w:w="80" w:type="dxa"/>
            </w:tcMar>
          </w:tcPr>
          <w:p ns2:paraId="11F6651E" ns2:textId="77777777" w:rsidR="00D47670" w:rsidRDefault="00A02229">
            <w:r>
              <w:rPr>
                <w:b/>
                <w:bCs/>
                <w:sz w:val="15"/>
                <w:szCs w:val="15"/>
              </w:rPr>
              <w:t xml:space="preserve">Procedure</w:t>
            </w:r>
          </w:p>
        </w:tc>
        <w:tc>
          <w:tcPr>
            <w:tcW w:w="900" w:type="dxa"/>
            <w:shd w:val="clear" w:color="auto" w:fill="E8EDF2"/>
            <w:tcMar>
              <w:top w:w="60" w:type="dxa"/>
              <w:left w:w="80" w:type="dxa"/>
              <w:bottom w:w="60" w:type="dxa"/>
              <w:right w:w="80" w:type="dxa"/>
            </w:tcMar>
          </w:tcPr>
          <w:p ns2:paraId="11F6651F" ns2:textId="77777777" w:rsidR="00D47670" w:rsidRDefault="00A02229">
            <w:r>
              <w:rPr>
                <w:b/>
                <w:bCs/>
                <w:sz w:val="15"/>
                <w:szCs w:val="15"/>
              </w:rPr>
              <w:t xml:space="preserve">Screen</w:t>
            </w:r>
          </w:p>
        </w:tc>
        <w:tc>
          <w:tcPr>
            <w:tcW w:w="1200" w:type="dxa"/>
            <w:shd w:val="clear" w:color="auto" w:fill="E8EDF2"/>
            <w:tcMar>
              <w:top w:w="60" w:type="dxa"/>
              <w:left w:w="80" w:type="dxa"/>
              <w:bottom w:w="60" w:type="dxa"/>
              <w:right w:w="80" w:type="dxa"/>
            </w:tcMar>
          </w:tcPr>
          <w:p ns2:paraId="11F66520" ns2:textId="77777777" w:rsidR="00D47670" w:rsidRDefault="00A02229">
            <w:r>
              <w:rPr>
                <w:b/>
                <w:bCs/>
                <w:sz w:val="15"/>
                <w:szCs w:val="15"/>
              </w:rPr>
              <w:t xml:space="preserve">Rand./Base</w:t>
            </w:r>
          </w:p>
        </w:tc>
        <w:tc>
          <w:tcPr>
            <w:tcW w:w="700" w:type="dxa"/>
            <w:shd w:val="clear" w:color="auto" w:fill="E8EDF2"/>
            <w:tcMar>
              <w:top w:w="60" w:type="dxa"/>
              <w:left w:w="80" w:type="dxa"/>
              <w:bottom w:w="60" w:type="dxa"/>
              <w:right w:w="80" w:type="dxa"/>
            </w:tcMar>
          </w:tcPr>
          <w:p ns2:paraId="11F66521" ns2:textId="77777777" w:rsidR="00D47670" w:rsidRDefault="00A02229">
            <w:r>
              <w:rPr>
                <w:b/>
                <w:bCs/>
                <w:sz w:val="15"/>
                <w:szCs w:val="15"/>
              </w:rPr>
              <w:t xml:space="preserve">1</w:t>
            </w:r>
          </w:p>
        </w:tc>
        <w:tc>
          <w:tcPr>
            <w:tcW w:w="700" w:type="dxa"/>
            <w:shd w:val="clear" w:color="auto" w:fill="E8EDF2"/>
            <w:tcMar>
              <w:top w:w="60" w:type="dxa"/>
              <w:left w:w="80" w:type="dxa"/>
              <w:bottom w:w="60" w:type="dxa"/>
              <w:right w:w="80" w:type="dxa"/>
            </w:tcMar>
          </w:tcPr>
          <w:p ns2:paraId="11F66522" ns2:textId="77777777" w:rsidR="00D47670" w:rsidRDefault="00A02229">
            <w:r>
              <w:rPr>
                <w:b/>
                <w:bCs/>
                <w:sz w:val="15"/>
                <w:szCs w:val="15"/>
              </w:rPr>
              <w:t xml:space="preserve">3</w:t>
            </w:r>
          </w:p>
        </w:tc>
        <w:tc>
          <w:tcPr>
            <w:tcW w:w="700" w:type="dxa"/>
            <w:shd w:val="clear" w:color="auto" w:fill="E8EDF2"/>
            <w:tcMar>
              <w:top w:w="60" w:type="dxa"/>
              <w:left w:w="80" w:type="dxa"/>
              <w:bottom w:w="60" w:type="dxa"/>
              <w:right w:w="80" w:type="dxa"/>
            </w:tcMar>
          </w:tcPr>
          <w:p ns2:paraId="11F66523" ns2:textId="77777777" w:rsidR="00D47670" w:rsidRDefault="00A02229">
            <w:r>
              <w:rPr>
                <w:b/>
                <w:bCs/>
                <w:sz w:val="15"/>
                <w:szCs w:val="15"/>
              </w:rPr>
              <w:t xml:space="preserve">6</w:t>
            </w:r>
          </w:p>
        </w:tc>
        <w:tc>
          <w:tcPr>
            <w:tcW w:w="700" w:type="dxa"/>
            <w:shd w:val="clear" w:color="auto" w:fill="E8EDF2"/>
            <w:tcMar>
              <w:top w:w="60" w:type="dxa"/>
              <w:left w:w="80" w:type="dxa"/>
              <w:bottom w:w="60" w:type="dxa"/>
              <w:right w:w="80" w:type="dxa"/>
            </w:tcMar>
          </w:tcPr>
          <w:p ns2:paraId="11F66524" ns2:textId="77777777" w:rsidR="00D47670" w:rsidRDefault="00A02229">
            <w:r>
              <w:rPr>
                <w:b/>
                <w:bCs/>
                <w:sz w:val="15"/>
                <w:szCs w:val="15"/>
              </w:rPr>
              <w:t xml:space="preserve">9</w:t>
            </w:r>
          </w:p>
        </w:tc>
        <w:tc>
          <w:tcPr>
            <w:tcW w:w="700" w:type="dxa"/>
            <w:shd w:val="clear" w:color="auto" w:fill="E8EDF2"/>
            <w:tcMar>
              <w:top w:w="60" w:type="dxa"/>
              <w:left w:w="80" w:type="dxa"/>
              <w:bottom w:w="60" w:type="dxa"/>
              <w:right w:w="80" w:type="dxa"/>
            </w:tcMar>
          </w:tcPr>
          <w:p ns2:paraId="11F66525" ns2:textId="77777777" w:rsidR="00D47670" w:rsidRDefault="00A02229">
            <w:r>
              <w:rPr>
                <w:b/>
                <w:bCs/>
                <w:sz w:val="15"/>
                <w:szCs w:val="15"/>
              </w:rPr>
              <w:t xml:space="preserve">12</w:t>
            </w:r>
          </w:p>
        </w:tc>
        <w:tc>
          <w:tcPr>
            <w:tcW w:w="700" w:type="dxa"/>
            <w:shd w:val="clear" w:color="auto" w:fill="E8EDF2"/>
            <w:tcMar>
              <w:top w:w="60" w:type="dxa"/>
              <w:left w:w="80" w:type="dxa"/>
              <w:bottom w:w="60" w:type="dxa"/>
              <w:right w:w="80" w:type="dxa"/>
            </w:tcMar>
          </w:tcPr>
          <w:p ns2:paraId="11F66526" ns2:textId="77777777" w:rsidR="00D47670" w:rsidRDefault="00A02229">
            <w:r>
              <w:rPr>
                <w:b/>
                <w:bCs/>
                <w:sz w:val="15"/>
                <w:szCs w:val="15"/>
              </w:rPr>
              <w:t xml:space="preserve">15</w:t>
            </w:r>
          </w:p>
        </w:tc>
        <w:tc>
          <w:tcPr>
            <w:tcW w:w="700" w:type="dxa"/>
            <w:shd w:val="clear" w:color="auto" w:fill="E8EDF2"/>
            <w:tcMar>
              <w:top w:w="60" w:type="dxa"/>
              <w:left w:w="80" w:type="dxa"/>
              <w:bottom w:w="60" w:type="dxa"/>
              <w:right w:w="80" w:type="dxa"/>
            </w:tcMar>
          </w:tcPr>
          <w:p ns2:paraId="11F66527" ns2:textId="77777777" w:rsidR="00D47670" w:rsidRDefault="00A02229">
            <w:r>
              <w:rPr>
                <w:b/>
                <w:bCs/>
                <w:sz w:val="15"/>
                <w:szCs w:val="15"/>
              </w:rPr>
              <w:t xml:space="preserve">18</w:t>
            </w:r>
          </w:p>
        </w:tc>
        <w:tc>
          <w:tcPr>
            <w:tcW w:w="1092" w:type="dxa"/>
            <w:shd w:val="clear" w:color="auto" w:fill="E8EDF2"/>
            <w:tcMar>
              <w:top w:w="60" w:type="dxa"/>
              <w:left w:w="80" w:type="dxa"/>
              <w:bottom w:w="60" w:type="dxa"/>
              <w:right w:w="80" w:type="dxa"/>
            </w:tcMar>
          </w:tcPr>
          <w:p ns2:paraId="11F66528" ns2:textId="77777777" w:rsidR="00D47670" w:rsidRDefault="00A02229">
            <w:proofErr w:type="spellStart"/>
            <w:r>
              <w:rPr>
                <w:b/>
                <w:bCs/>
                <w:sz w:val="15"/>
                <w:szCs w:val="15"/>
              </w:rPr>
              <w:t xml:space="preserve">Unsch</w:t>
            </w:r>
            <w:proofErr w:type="spellEnd"/>
            <w:r>
              <w:rPr>
                <w:b/>
                <w:bCs/>
                <w:sz w:val="15"/>
                <w:szCs w:val="15"/>
              </w:rPr>
              <w:t xml:space="preserve">.</w:t>
            </w:r>
          </w:p>
        </w:tc>
      </w:tr>
      <w:tr w:rsidR="00D47670" ns2:paraId="11F66535" ns2:textId="77777777">
        <w:tc>
          <w:tcPr>
            <w:tcW w:w="3100" w:type="dxa"/>
            <w:tcMar>
              <w:top w:w="50" w:type="dxa"/>
              <w:left w:w="80" w:type="dxa"/>
              <w:bottom w:w="50" w:type="dxa"/>
              <w:right w:w="80" w:type="dxa"/>
            </w:tcMar>
          </w:tcPr>
          <w:p ns2:paraId="11F6652A" ns2:textId="77777777" w:rsidR="00D47670" w:rsidRDefault="00A02229">
            <w:r>
              <w:rPr>
                <w:sz w:val="15"/>
                <w:szCs w:val="15"/>
              </w:rPr>
              <w:t xml:space="preserve">ENROLMENT</w:t>
            </w:r>
          </w:p>
        </w:tc>
        <w:tc>
          <w:tcPr>
            <w:tcW w:w="900" w:type="dxa"/>
            <w:tcMar>
              <w:top w:w="50" w:type="dxa"/>
              <w:left w:w="80" w:type="dxa"/>
              <w:bottom w:w="50" w:type="dxa"/>
              <w:right w:w="80" w:type="dxa"/>
            </w:tcMar>
          </w:tcPr>
          <w:p ns2:paraId="11F6652B" ns2:textId="77777777" w:rsidR="00D47670" w:rsidRDefault="00D47670"/>
        </w:tc>
        <w:tc>
          <w:tcPr>
            <w:tcW w:w="1200" w:type="dxa"/>
            <w:tcMar>
              <w:top w:w="50" w:type="dxa"/>
              <w:left w:w="80" w:type="dxa"/>
              <w:bottom w:w="50" w:type="dxa"/>
              <w:right w:w="80" w:type="dxa"/>
            </w:tcMar>
          </w:tcPr>
          <w:p ns2:paraId="11F6652C" ns2:textId="77777777" w:rsidR="00D47670" w:rsidRDefault="00D47670"/>
        </w:tc>
        <w:tc>
          <w:tcPr>
            <w:tcW w:w="700" w:type="dxa"/>
            <w:tcMar>
              <w:top w:w="50" w:type="dxa"/>
              <w:left w:w="80" w:type="dxa"/>
              <w:bottom w:w="50" w:type="dxa"/>
              <w:right w:w="80" w:type="dxa"/>
            </w:tcMar>
          </w:tcPr>
          <w:p ns2:paraId="11F6652D" ns2:textId="77777777" w:rsidR="00D47670" w:rsidRDefault="00D47670"/>
        </w:tc>
        <w:tc>
          <w:tcPr>
            <w:tcW w:w="700" w:type="dxa"/>
            <w:tcMar>
              <w:top w:w="50" w:type="dxa"/>
              <w:left w:w="80" w:type="dxa"/>
              <w:bottom w:w="50" w:type="dxa"/>
              <w:right w:w="80" w:type="dxa"/>
            </w:tcMar>
          </w:tcPr>
          <w:p ns2:paraId="11F6652E" ns2:textId="77777777" w:rsidR="00D47670" w:rsidRDefault="00D47670"/>
        </w:tc>
        <w:tc>
          <w:tcPr>
            <w:tcW w:w="700" w:type="dxa"/>
            <w:tcMar>
              <w:top w:w="50" w:type="dxa"/>
              <w:left w:w="80" w:type="dxa"/>
              <w:bottom w:w="50" w:type="dxa"/>
              <w:right w:w="80" w:type="dxa"/>
            </w:tcMar>
          </w:tcPr>
          <w:p ns2:paraId="11F6652F" ns2:textId="77777777" w:rsidR="00D47670" w:rsidRDefault="00D47670"/>
        </w:tc>
        <w:tc>
          <w:tcPr>
            <w:tcW w:w="700" w:type="dxa"/>
            <w:tcMar>
              <w:top w:w="50" w:type="dxa"/>
              <w:left w:w="80" w:type="dxa"/>
              <w:bottom w:w="50" w:type="dxa"/>
              <w:right w:w="80" w:type="dxa"/>
            </w:tcMar>
          </w:tcPr>
          <w:p ns2:paraId="11F66530" ns2:textId="77777777" w:rsidR="00D47670" w:rsidRDefault="00D47670"/>
        </w:tc>
        <w:tc>
          <w:tcPr>
            <w:tcW w:w="700" w:type="dxa"/>
            <w:tcMar>
              <w:top w:w="50" w:type="dxa"/>
              <w:left w:w="80" w:type="dxa"/>
              <w:bottom w:w="50" w:type="dxa"/>
              <w:right w:w="80" w:type="dxa"/>
            </w:tcMar>
          </w:tcPr>
          <w:p ns2:paraId="11F66531" ns2:textId="77777777" w:rsidR="00D47670" w:rsidRDefault="00D47670"/>
        </w:tc>
        <w:tc>
          <w:tcPr>
            <w:tcW w:w="700" w:type="dxa"/>
            <w:tcMar>
              <w:top w:w="50" w:type="dxa"/>
              <w:left w:w="80" w:type="dxa"/>
              <w:bottom w:w="50" w:type="dxa"/>
              <w:right w:w="80" w:type="dxa"/>
            </w:tcMar>
          </w:tcPr>
          <w:p ns2:paraId="11F66532" ns2:textId="77777777" w:rsidR="00D47670" w:rsidRDefault="00D47670"/>
        </w:tc>
        <w:tc>
          <w:tcPr>
            <w:tcW w:w="700" w:type="dxa"/>
            <w:tcMar>
              <w:top w:w="50" w:type="dxa"/>
              <w:left w:w="80" w:type="dxa"/>
              <w:bottom w:w="50" w:type="dxa"/>
              <w:right w:w="80" w:type="dxa"/>
            </w:tcMar>
          </w:tcPr>
          <w:p ns2:paraId="11F66533" ns2:textId="77777777" w:rsidR="00D47670" w:rsidRDefault="00D47670"/>
        </w:tc>
        <w:tc>
          <w:tcPr>
            <w:tcW w:w="1092" w:type="dxa"/>
            <w:tcMar>
              <w:top w:w="50" w:type="dxa"/>
              <w:left w:w="80" w:type="dxa"/>
              <w:bottom w:w="50" w:type="dxa"/>
              <w:right w:w="80" w:type="dxa"/>
            </w:tcMar>
          </w:tcPr>
          <w:p ns2:paraId="11F66534" ns2:textId="77777777" w:rsidR="00D47670" w:rsidRDefault="00D47670"/>
        </w:tc>
      </w:tr>
      <w:tr w:rsidR="00D47670" ns2:paraId="11F66541" ns2:textId="77777777">
        <w:tc>
          <w:tcPr>
            <w:tcW w:w="3100" w:type="dxa"/>
            <w:tcMar>
              <w:top w:w="50" w:type="dxa"/>
              <w:left w:w="80" w:type="dxa"/>
              <w:bottom w:w="50" w:type="dxa"/>
              <w:right w:w="80" w:type="dxa"/>
            </w:tcMar>
          </w:tcPr>
          <w:p ns2:paraId="11F66536" ns2:textId="77777777" w:rsidR="00D47670" w:rsidRDefault="00A02229">
            <w:proofErr w:type="spellStart"/>
            <w:r>
              <w:rPr>
                <w:sz w:val="15"/>
                <w:szCs w:val="15"/>
              </w:rPr>
              <w:t xml:space="preserve">Eligibility</w:t>
            </w:r>
            <w:proofErr w:type="spellEnd"/>
            <w:r>
              <w:rPr>
                <w:sz w:val="15"/>
                <w:szCs w:val="15"/>
              </w:rPr>
              <w:t xml:space="preserve"> screening</w:t>
            </w:r>
          </w:p>
        </w:tc>
        <w:tc>
          <w:tcPr>
            <w:tcW w:w="900" w:type="dxa"/>
            <w:tcMar>
              <w:top w:w="50" w:type="dxa"/>
              <w:left w:w="80" w:type="dxa"/>
              <w:bottom w:w="50" w:type="dxa"/>
              <w:right w:w="80" w:type="dxa"/>
            </w:tcMar>
          </w:tcPr>
          <w:p ns2:paraId="11F66537" ns2:textId="77777777" w:rsidR="00D47670" w:rsidRDefault="00A02229">
            <w:r>
              <w:rPr>
                <w:sz w:val="15"/>
                <w:szCs w:val="15"/>
              </w:rPr>
              <w:t xml:space="preserve">X</w:t>
            </w:r>
          </w:p>
        </w:tc>
        <w:tc>
          <w:tcPr>
            <w:tcW w:w="1200" w:type="dxa"/>
            <w:tcMar>
              <w:top w:w="50" w:type="dxa"/>
              <w:left w:w="80" w:type="dxa"/>
              <w:bottom w:w="50" w:type="dxa"/>
              <w:right w:w="80" w:type="dxa"/>
            </w:tcMar>
          </w:tcPr>
          <w:p ns2:paraId="11F66538" ns2:textId="77777777" w:rsidR="00D47670" w:rsidRDefault="00D47670"/>
        </w:tc>
        <w:tc>
          <w:tcPr>
            <w:tcW w:w="700" w:type="dxa"/>
            <w:tcMar>
              <w:top w:w="50" w:type="dxa"/>
              <w:left w:w="80" w:type="dxa"/>
              <w:bottom w:w="50" w:type="dxa"/>
              <w:right w:w="80" w:type="dxa"/>
            </w:tcMar>
          </w:tcPr>
          <w:p ns2:paraId="11F66539" ns2:textId="77777777" w:rsidR="00D47670" w:rsidRDefault="00D47670"/>
        </w:tc>
        <w:tc>
          <w:tcPr>
            <w:tcW w:w="700" w:type="dxa"/>
            <w:tcMar>
              <w:top w:w="50" w:type="dxa"/>
              <w:left w:w="80" w:type="dxa"/>
              <w:bottom w:w="50" w:type="dxa"/>
              <w:right w:w="80" w:type="dxa"/>
            </w:tcMar>
          </w:tcPr>
          <w:p ns2:paraId="11F6653A" ns2:textId="77777777" w:rsidR="00D47670" w:rsidRDefault="00D47670"/>
        </w:tc>
        <w:tc>
          <w:tcPr>
            <w:tcW w:w="700" w:type="dxa"/>
            <w:tcMar>
              <w:top w:w="50" w:type="dxa"/>
              <w:left w:w="80" w:type="dxa"/>
              <w:bottom w:w="50" w:type="dxa"/>
              <w:right w:w="80" w:type="dxa"/>
            </w:tcMar>
          </w:tcPr>
          <w:p ns2:paraId="11F6653B" ns2:textId="77777777" w:rsidR="00D47670" w:rsidRDefault="00D47670"/>
        </w:tc>
        <w:tc>
          <w:tcPr>
            <w:tcW w:w="700" w:type="dxa"/>
            <w:tcMar>
              <w:top w:w="50" w:type="dxa"/>
              <w:left w:w="80" w:type="dxa"/>
              <w:bottom w:w="50" w:type="dxa"/>
              <w:right w:w="80" w:type="dxa"/>
            </w:tcMar>
          </w:tcPr>
          <w:p ns2:paraId="11F6653C" ns2:textId="77777777" w:rsidR="00D47670" w:rsidRDefault="00D47670"/>
        </w:tc>
        <w:tc>
          <w:tcPr>
            <w:tcW w:w="700" w:type="dxa"/>
            <w:tcMar>
              <w:top w:w="50" w:type="dxa"/>
              <w:left w:w="80" w:type="dxa"/>
              <w:bottom w:w="50" w:type="dxa"/>
              <w:right w:w="80" w:type="dxa"/>
            </w:tcMar>
          </w:tcPr>
          <w:p ns2:paraId="11F6653D" ns2:textId="77777777" w:rsidR="00D47670" w:rsidRDefault="00D47670"/>
        </w:tc>
        <w:tc>
          <w:tcPr>
            <w:tcW w:w="700" w:type="dxa"/>
            <w:tcMar>
              <w:top w:w="50" w:type="dxa"/>
              <w:left w:w="80" w:type="dxa"/>
              <w:bottom w:w="50" w:type="dxa"/>
              <w:right w:w="80" w:type="dxa"/>
            </w:tcMar>
          </w:tcPr>
          <w:p ns2:paraId="11F6653E" ns2:textId="77777777" w:rsidR="00D47670" w:rsidRDefault="00D47670"/>
        </w:tc>
        <w:tc>
          <w:tcPr>
            <w:tcW w:w="700" w:type="dxa"/>
            <w:tcMar>
              <w:top w:w="50" w:type="dxa"/>
              <w:left w:w="80" w:type="dxa"/>
              <w:bottom w:w="50" w:type="dxa"/>
              <w:right w:w="80" w:type="dxa"/>
            </w:tcMar>
          </w:tcPr>
          <w:p ns2:paraId="11F6653F" ns2:textId="77777777" w:rsidR="00D47670" w:rsidRDefault="00D47670"/>
        </w:tc>
        <w:tc>
          <w:tcPr>
            <w:tcW w:w="1092" w:type="dxa"/>
            <w:tcMar>
              <w:top w:w="50" w:type="dxa"/>
              <w:left w:w="80" w:type="dxa"/>
              <w:bottom w:w="50" w:type="dxa"/>
              <w:right w:w="80" w:type="dxa"/>
            </w:tcMar>
          </w:tcPr>
          <w:p ns2:paraId="11F66540" ns2:textId="77777777" w:rsidR="00D47670" w:rsidRDefault="00D47670"/>
        </w:tc>
      </w:tr>
      <w:tr w:rsidR="00D47670" ns2:paraId="11F6654D" ns2:textId="77777777">
        <w:tc>
          <w:tcPr>
            <w:tcW w:w="3100" w:type="dxa"/>
            <w:tcMar>
              <w:top w:w="50" w:type="dxa"/>
              <w:left w:w="80" w:type="dxa"/>
              <w:bottom w:w="50" w:type="dxa"/>
              <w:right w:w="80" w:type="dxa"/>
            </w:tcMar>
          </w:tcPr>
          <w:p ns2:paraId="11F66542" ns2:textId="77777777" w:rsidR="00D47670" w:rsidRDefault="00A02229">
            <w:r>
              <w:rPr>
                <w:sz w:val="15"/>
                <w:szCs w:val="15"/>
              </w:rPr>
              <w:t xml:space="preserve">Informed consent (participant, </w:t>
            </w:r>
            <w:proofErr w:type="spellStart"/>
            <w:r>
              <w:rPr>
                <w:sz w:val="15"/>
                <w:szCs w:val="15"/>
              </w:rPr>
              <w:t xml:space="preserve">therapist</w:t>
            </w:r>
            <w:proofErr w:type="spellEnd"/>
            <w:r>
              <w:rPr>
                <w:sz w:val="15"/>
                <w:szCs w:val="15"/>
              </w:rPr>
              <w:t xml:space="preserve">)</w:t>
            </w:r>
          </w:p>
        </w:tc>
        <w:tc>
          <w:tcPr>
            <w:tcW w:w="900" w:type="dxa"/>
            <w:tcMar>
              <w:top w:w="50" w:type="dxa"/>
              <w:left w:w="80" w:type="dxa"/>
              <w:bottom w:w="50" w:type="dxa"/>
              <w:right w:w="80" w:type="dxa"/>
            </w:tcMar>
          </w:tcPr>
          <w:p ns2:paraId="11F66543" ns2:textId="77777777" w:rsidR="00D47670" w:rsidRDefault="00A02229">
            <w:r>
              <w:rPr>
                <w:sz w:val="15"/>
                <w:szCs w:val="15"/>
              </w:rPr>
              <w:t xml:space="preserve">X</w:t>
            </w:r>
          </w:p>
        </w:tc>
        <w:tc>
          <w:tcPr>
            <w:tcW w:w="1200" w:type="dxa"/>
            <w:tcMar>
              <w:top w:w="50" w:type="dxa"/>
              <w:left w:w="80" w:type="dxa"/>
              <w:bottom w:w="50" w:type="dxa"/>
              <w:right w:w="80" w:type="dxa"/>
            </w:tcMar>
          </w:tcPr>
          <w:p ns2:paraId="11F66544" ns2:textId="77777777" w:rsidR="00D47670" w:rsidRDefault="00D47670"/>
        </w:tc>
        <w:tc>
          <w:tcPr>
            <w:tcW w:w="700" w:type="dxa"/>
            <w:tcMar>
              <w:top w:w="50" w:type="dxa"/>
              <w:left w:w="80" w:type="dxa"/>
              <w:bottom w:w="50" w:type="dxa"/>
              <w:right w:w="80" w:type="dxa"/>
            </w:tcMar>
          </w:tcPr>
          <w:p ns2:paraId="11F66545" ns2:textId="77777777" w:rsidR="00D47670" w:rsidRDefault="00D47670"/>
        </w:tc>
        <w:tc>
          <w:tcPr>
            <w:tcW w:w="700" w:type="dxa"/>
            <w:tcMar>
              <w:top w:w="50" w:type="dxa"/>
              <w:left w:w="80" w:type="dxa"/>
              <w:bottom w:w="50" w:type="dxa"/>
              <w:right w:w="80" w:type="dxa"/>
            </w:tcMar>
          </w:tcPr>
          <w:p ns2:paraId="11F66546" ns2:textId="77777777" w:rsidR="00D47670" w:rsidRDefault="00D47670"/>
        </w:tc>
        <w:tc>
          <w:tcPr>
            <w:tcW w:w="700" w:type="dxa"/>
            <w:tcMar>
              <w:top w:w="50" w:type="dxa"/>
              <w:left w:w="80" w:type="dxa"/>
              <w:bottom w:w="50" w:type="dxa"/>
              <w:right w:w="80" w:type="dxa"/>
            </w:tcMar>
          </w:tcPr>
          <w:p ns2:paraId="11F66547" ns2:textId="77777777" w:rsidR="00D47670" w:rsidRDefault="00D47670"/>
        </w:tc>
        <w:tc>
          <w:tcPr>
            <w:tcW w:w="700" w:type="dxa"/>
            <w:tcMar>
              <w:top w:w="50" w:type="dxa"/>
              <w:left w:w="80" w:type="dxa"/>
              <w:bottom w:w="50" w:type="dxa"/>
              <w:right w:w="80" w:type="dxa"/>
            </w:tcMar>
          </w:tcPr>
          <w:p ns2:paraId="11F66548" ns2:textId="77777777" w:rsidR="00D47670" w:rsidRDefault="00D47670"/>
        </w:tc>
        <w:tc>
          <w:tcPr>
            <w:tcW w:w="700" w:type="dxa"/>
            <w:tcMar>
              <w:top w:w="50" w:type="dxa"/>
              <w:left w:w="80" w:type="dxa"/>
              <w:bottom w:w="50" w:type="dxa"/>
              <w:right w:w="80" w:type="dxa"/>
            </w:tcMar>
          </w:tcPr>
          <w:p ns2:paraId="11F66549" ns2:textId="77777777" w:rsidR="00D47670" w:rsidRDefault="00D47670"/>
        </w:tc>
        <w:tc>
          <w:tcPr>
            <w:tcW w:w="700" w:type="dxa"/>
            <w:tcMar>
              <w:top w:w="50" w:type="dxa"/>
              <w:left w:w="80" w:type="dxa"/>
              <w:bottom w:w="50" w:type="dxa"/>
              <w:right w:w="80" w:type="dxa"/>
            </w:tcMar>
          </w:tcPr>
          <w:p ns2:paraId="11F6654A" ns2:textId="77777777" w:rsidR="00D47670" w:rsidRDefault="00D47670"/>
        </w:tc>
        <w:tc>
          <w:tcPr>
            <w:tcW w:w="700" w:type="dxa"/>
            <w:tcMar>
              <w:top w:w="50" w:type="dxa"/>
              <w:left w:w="80" w:type="dxa"/>
              <w:bottom w:w="50" w:type="dxa"/>
              <w:right w:w="80" w:type="dxa"/>
            </w:tcMar>
          </w:tcPr>
          <w:p ns2:paraId="11F6654B" ns2:textId="77777777" w:rsidR="00D47670" w:rsidRDefault="00D47670"/>
        </w:tc>
        <w:tc>
          <w:tcPr>
            <w:tcW w:w="1092" w:type="dxa"/>
            <w:tcMar>
              <w:top w:w="50" w:type="dxa"/>
              <w:left w:w="80" w:type="dxa"/>
              <w:bottom w:w="50" w:type="dxa"/>
              <w:right w:w="80" w:type="dxa"/>
            </w:tcMar>
          </w:tcPr>
          <w:p ns2:paraId="11F6654C" ns2:textId="77777777" w:rsidR="00D47670" w:rsidRDefault="00D47670"/>
        </w:tc>
      </w:tr>
      <w:tr w:rsidR="00D47670" ns2:paraId="11F66559" ns2:textId="77777777">
        <w:tc>
          <w:tcPr>
            <w:tcW w:w="3100" w:type="dxa"/>
            <w:tcMar>
              <w:top w:w="50" w:type="dxa"/>
              <w:left w:w="80" w:type="dxa"/>
              <w:bottom w:w="50" w:type="dxa"/>
              <w:right w:w="80" w:type="dxa"/>
            </w:tcMar>
          </w:tcPr>
          <w:p ns2:paraId="11F6654E" ns2:textId="77777777" w:rsidR="00D47670" w:rsidRDefault="00A02229">
            <w:proofErr w:type="gramStart"/>
            <w:r>
              <w:rPr>
                <w:sz w:val="15"/>
                <w:szCs w:val="15"/>
              </w:rPr>
              <w:t xml:space="preserve">Randomisation /</w:t>
            </w:r>
            <w:proofErr w:type="gramEnd"/>
            <w:r>
              <w:rPr>
                <w:sz w:val="15"/>
                <w:szCs w:val="15"/>
              </w:rPr>
              <w:t xml:space="preserve"> </w:t>
            </w:r>
            <w:proofErr w:type="spellStart"/>
            <w:r>
              <w:rPr>
                <w:sz w:val="15"/>
                <w:szCs w:val="15"/>
              </w:rPr>
              <w:t xml:space="preserve">allocation</w:t>
            </w:r>
            <w:proofErr w:type="spellEnd"/>
          </w:p>
        </w:tc>
        <w:tc>
          <w:tcPr>
            <w:tcW w:w="900" w:type="dxa"/>
            <w:tcMar>
              <w:top w:w="50" w:type="dxa"/>
              <w:left w:w="80" w:type="dxa"/>
              <w:bottom w:w="50" w:type="dxa"/>
              <w:right w:w="80" w:type="dxa"/>
            </w:tcMar>
          </w:tcPr>
          <w:p ns2:paraId="11F6654F" ns2:textId="77777777" w:rsidR="00D47670" w:rsidRDefault="00D47670"/>
        </w:tc>
        <w:tc>
          <w:tcPr>
            <w:tcW w:w="1200" w:type="dxa"/>
            <w:tcMar>
              <w:top w:w="50" w:type="dxa"/>
              <w:left w:w="80" w:type="dxa"/>
              <w:bottom w:w="50" w:type="dxa"/>
              <w:right w:w="80" w:type="dxa"/>
            </w:tcMar>
          </w:tcPr>
          <w:p ns2:paraId="11F66550" ns2:textId="77777777" w:rsidR="00D47670" w:rsidRDefault="00A02229">
            <w:r>
              <w:rPr>
                <w:sz w:val="15"/>
                <w:szCs w:val="15"/>
              </w:rPr>
              <w:t xml:space="preserve">X</w:t>
            </w:r>
          </w:p>
        </w:tc>
        <w:tc>
          <w:tcPr>
            <w:tcW w:w="700" w:type="dxa"/>
            <w:tcMar>
              <w:top w:w="50" w:type="dxa"/>
              <w:left w:w="80" w:type="dxa"/>
              <w:bottom w:w="50" w:type="dxa"/>
              <w:right w:w="80" w:type="dxa"/>
            </w:tcMar>
          </w:tcPr>
          <w:p ns2:paraId="11F66551" ns2:textId="77777777" w:rsidR="00D47670" w:rsidRDefault="00D47670"/>
        </w:tc>
        <w:tc>
          <w:tcPr>
            <w:tcW w:w="700" w:type="dxa"/>
            <w:tcMar>
              <w:top w:w="50" w:type="dxa"/>
              <w:left w:w="80" w:type="dxa"/>
              <w:bottom w:w="50" w:type="dxa"/>
              <w:right w:w="80" w:type="dxa"/>
            </w:tcMar>
          </w:tcPr>
          <w:p ns2:paraId="11F66552" ns2:textId="77777777" w:rsidR="00D47670" w:rsidRDefault="00D47670"/>
        </w:tc>
        <w:tc>
          <w:tcPr>
            <w:tcW w:w="700" w:type="dxa"/>
            <w:tcMar>
              <w:top w:w="50" w:type="dxa"/>
              <w:left w:w="80" w:type="dxa"/>
              <w:bottom w:w="50" w:type="dxa"/>
              <w:right w:w="80" w:type="dxa"/>
            </w:tcMar>
          </w:tcPr>
          <w:p ns2:paraId="11F66553" ns2:textId="77777777" w:rsidR="00D47670" w:rsidRDefault="00D47670"/>
        </w:tc>
        <w:tc>
          <w:tcPr>
            <w:tcW w:w="700" w:type="dxa"/>
            <w:tcMar>
              <w:top w:w="50" w:type="dxa"/>
              <w:left w:w="80" w:type="dxa"/>
              <w:bottom w:w="50" w:type="dxa"/>
              <w:right w:w="80" w:type="dxa"/>
            </w:tcMar>
          </w:tcPr>
          <w:p ns2:paraId="11F66554" ns2:textId="77777777" w:rsidR="00D47670" w:rsidRDefault="00D47670"/>
        </w:tc>
        <w:tc>
          <w:tcPr>
            <w:tcW w:w="700" w:type="dxa"/>
            <w:tcMar>
              <w:top w:w="50" w:type="dxa"/>
              <w:left w:w="80" w:type="dxa"/>
              <w:bottom w:w="50" w:type="dxa"/>
              <w:right w:w="80" w:type="dxa"/>
            </w:tcMar>
          </w:tcPr>
          <w:p ns2:paraId="11F66555" ns2:textId="77777777" w:rsidR="00D47670" w:rsidRDefault="00D47670"/>
        </w:tc>
        <w:tc>
          <w:tcPr>
            <w:tcW w:w="700" w:type="dxa"/>
            <w:tcMar>
              <w:top w:w="50" w:type="dxa"/>
              <w:left w:w="80" w:type="dxa"/>
              <w:bottom w:w="50" w:type="dxa"/>
              <w:right w:w="80" w:type="dxa"/>
            </w:tcMar>
          </w:tcPr>
          <w:p ns2:paraId="11F66556" ns2:textId="77777777" w:rsidR="00D47670" w:rsidRDefault="00D47670"/>
        </w:tc>
        <w:tc>
          <w:tcPr>
            <w:tcW w:w="700" w:type="dxa"/>
            <w:tcMar>
              <w:top w:w="50" w:type="dxa"/>
              <w:left w:w="80" w:type="dxa"/>
              <w:bottom w:w="50" w:type="dxa"/>
              <w:right w:w="80" w:type="dxa"/>
            </w:tcMar>
          </w:tcPr>
          <w:p ns2:paraId="11F66557" ns2:textId="77777777" w:rsidR="00D47670" w:rsidRDefault="00D47670"/>
        </w:tc>
        <w:tc>
          <w:tcPr>
            <w:tcW w:w="1092" w:type="dxa"/>
            <w:tcMar>
              <w:top w:w="50" w:type="dxa"/>
              <w:left w:w="80" w:type="dxa"/>
              <w:bottom w:w="50" w:type="dxa"/>
              <w:right w:w="80" w:type="dxa"/>
            </w:tcMar>
          </w:tcPr>
          <w:p ns2:paraId="11F66558" ns2:textId="77777777" w:rsidR="00D47670" w:rsidRDefault="00D47670"/>
        </w:tc>
      </w:tr>
      <w:tr w:rsidR="00D47670" ns2:paraId="11F66565" ns2:textId="77777777">
        <w:tc>
          <w:tcPr>
            <w:tcW w:w="3100" w:type="dxa"/>
            <w:tcMar>
              <w:top w:w="50" w:type="dxa"/>
              <w:left w:w="80" w:type="dxa"/>
              <w:bottom w:w="50" w:type="dxa"/>
              <w:right w:w="80" w:type="dxa"/>
            </w:tcMar>
          </w:tcPr>
          <w:p ns2:paraId="11F6655A" ns2:textId="77777777" w:rsidR="00D47670" w:rsidRDefault="00A02229">
            <w:r>
              <w:rPr>
                <w:sz w:val="15"/>
                <w:szCs w:val="15"/>
              </w:rPr>
              <w:t xml:space="preserve">INTERVENTIONS</w:t>
            </w:r>
          </w:p>
        </w:tc>
        <w:tc>
          <w:tcPr>
            <w:tcW w:w="900" w:type="dxa"/>
            <w:tcMar>
              <w:top w:w="50" w:type="dxa"/>
              <w:left w:w="80" w:type="dxa"/>
              <w:bottom w:w="50" w:type="dxa"/>
              <w:right w:w="80" w:type="dxa"/>
            </w:tcMar>
          </w:tcPr>
          <w:p ns2:paraId="11F6655B" ns2:textId="77777777" w:rsidR="00D47670" w:rsidRDefault="00D47670"/>
        </w:tc>
        <w:tc>
          <w:tcPr>
            <w:tcW w:w="1200" w:type="dxa"/>
            <w:tcMar>
              <w:top w:w="50" w:type="dxa"/>
              <w:left w:w="80" w:type="dxa"/>
              <w:bottom w:w="50" w:type="dxa"/>
              <w:right w:w="80" w:type="dxa"/>
            </w:tcMar>
          </w:tcPr>
          <w:p ns2:paraId="11F6655C" ns2:textId="77777777" w:rsidR="00D47670" w:rsidRDefault="00D47670"/>
        </w:tc>
        <w:tc>
          <w:tcPr>
            <w:tcW w:w="700" w:type="dxa"/>
            <w:tcMar>
              <w:top w:w="50" w:type="dxa"/>
              <w:left w:w="80" w:type="dxa"/>
              <w:bottom w:w="50" w:type="dxa"/>
              <w:right w:w="80" w:type="dxa"/>
            </w:tcMar>
          </w:tcPr>
          <w:p ns2:paraId="11F6655D" ns2:textId="77777777" w:rsidR="00D47670" w:rsidRDefault="00D47670"/>
        </w:tc>
        <w:tc>
          <w:tcPr>
            <w:tcW w:w="700" w:type="dxa"/>
            <w:tcMar>
              <w:top w:w="50" w:type="dxa"/>
              <w:left w:w="80" w:type="dxa"/>
              <w:bottom w:w="50" w:type="dxa"/>
              <w:right w:w="80" w:type="dxa"/>
            </w:tcMar>
          </w:tcPr>
          <w:p ns2:paraId="11F6655E" ns2:textId="77777777" w:rsidR="00D47670" w:rsidRDefault="00D47670"/>
        </w:tc>
        <w:tc>
          <w:tcPr>
            <w:tcW w:w="700" w:type="dxa"/>
            <w:tcMar>
              <w:top w:w="50" w:type="dxa"/>
              <w:left w:w="80" w:type="dxa"/>
              <w:bottom w:w="50" w:type="dxa"/>
              <w:right w:w="80" w:type="dxa"/>
            </w:tcMar>
          </w:tcPr>
          <w:p ns2:paraId="11F6655F" ns2:textId="77777777" w:rsidR="00D47670" w:rsidRDefault="00D47670"/>
        </w:tc>
        <w:tc>
          <w:tcPr>
            <w:tcW w:w="700" w:type="dxa"/>
            <w:tcMar>
              <w:top w:w="50" w:type="dxa"/>
              <w:left w:w="80" w:type="dxa"/>
              <w:bottom w:w="50" w:type="dxa"/>
              <w:right w:w="80" w:type="dxa"/>
            </w:tcMar>
          </w:tcPr>
          <w:p ns2:paraId="11F66560" ns2:textId="77777777" w:rsidR="00D47670" w:rsidRDefault="00D47670"/>
        </w:tc>
        <w:tc>
          <w:tcPr>
            <w:tcW w:w="700" w:type="dxa"/>
            <w:tcMar>
              <w:top w:w="50" w:type="dxa"/>
              <w:left w:w="80" w:type="dxa"/>
              <w:bottom w:w="50" w:type="dxa"/>
              <w:right w:w="80" w:type="dxa"/>
            </w:tcMar>
          </w:tcPr>
          <w:p ns2:paraId="11F66561" ns2:textId="77777777" w:rsidR="00D47670" w:rsidRDefault="00D47670"/>
        </w:tc>
        <w:tc>
          <w:tcPr>
            <w:tcW w:w="700" w:type="dxa"/>
            <w:tcMar>
              <w:top w:w="50" w:type="dxa"/>
              <w:left w:w="80" w:type="dxa"/>
              <w:bottom w:w="50" w:type="dxa"/>
              <w:right w:w="80" w:type="dxa"/>
            </w:tcMar>
          </w:tcPr>
          <w:p ns2:paraId="11F66562" ns2:textId="77777777" w:rsidR="00D47670" w:rsidRDefault="00D47670"/>
        </w:tc>
        <w:tc>
          <w:tcPr>
            <w:tcW w:w="700" w:type="dxa"/>
            <w:tcMar>
              <w:top w:w="50" w:type="dxa"/>
              <w:left w:w="80" w:type="dxa"/>
              <w:bottom w:w="50" w:type="dxa"/>
              <w:right w:w="80" w:type="dxa"/>
            </w:tcMar>
          </w:tcPr>
          <w:p ns2:paraId="11F66563" ns2:textId="77777777" w:rsidR="00D47670" w:rsidRDefault="00D47670"/>
        </w:tc>
        <w:tc>
          <w:tcPr>
            <w:tcW w:w="1092" w:type="dxa"/>
            <w:tcMar>
              <w:top w:w="50" w:type="dxa"/>
              <w:left w:w="80" w:type="dxa"/>
              <w:bottom w:w="50" w:type="dxa"/>
              <w:right w:w="80" w:type="dxa"/>
            </w:tcMar>
          </w:tcPr>
          <w:p ns2:paraId="11F66564" ns2:textId="77777777" w:rsidR="00D47670" w:rsidRDefault="00D47670"/>
        </w:tc>
      </w:tr>
      <w:tr w:rsidR="00D47670" ns2:paraId="11F66571" ns2:textId="77777777">
        <w:tc>
          <w:tcPr>
            <w:tcW w:w="3100" w:type="dxa"/>
            <w:tcMar>
              <w:top w:w="50" w:type="dxa"/>
              <w:left w:w="80" w:type="dxa"/>
              <w:bottom w:w="50" w:type="dxa"/>
              <w:right w:w="80" w:type="dxa"/>
            </w:tcMar>
          </w:tcPr>
          <w:p ns2:paraId="11F66566" ns2:textId="77777777" w:rsidR="00D47670" w:rsidRPr="00D1417A" w:rsidRDefault="00A02229">
            <w:pPr>
              <w:rPr>
                <w:lang w:val="en-GB"/>
              </w:rPr>
            </w:pPr>
            <w:r w:rsidRPr="00D1417A">
              <w:rPr>
                <w:sz w:val="15"/>
                <w:szCs w:val="15"/>
                <w:lang w:val="en-GB"/>
              </w:rPr>
              <w:t xml:space="preserve">Scheduled trial visit (both arms)</w:t>
            </w:r>
          </w:p>
        </w:tc>
        <w:tc>
          <w:tcPr>
            <w:tcW w:w="900" w:type="dxa"/>
            <w:tcMar>
              <w:top w:w="50" w:type="dxa"/>
              <w:left w:w="80" w:type="dxa"/>
              <w:bottom w:w="50" w:type="dxa"/>
              <w:right w:w="80" w:type="dxa"/>
            </w:tcMar>
          </w:tcPr>
          <w:p ns2:paraId="11F66567" ns2:textId="77777777" w:rsidR="00D47670" w:rsidRDefault="00A02229">
            <w:r>
              <w:rPr>
                <w:sz w:val="15"/>
                <w:szCs w:val="15"/>
              </w:rPr>
              <w:t xml:space="preserve">X</w:t>
            </w:r>
          </w:p>
        </w:tc>
        <w:tc>
          <w:tcPr>
            <w:tcW w:w="1200" w:type="dxa"/>
            <w:tcMar>
              <w:top w:w="50" w:type="dxa"/>
              <w:left w:w="80" w:type="dxa"/>
              <w:bottom w:w="50" w:type="dxa"/>
              <w:right w:w="80" w:type="dxa"/>
            </w:tcMar>
          </w:tcPr>
          <w:p ns2:paraId="11F66568" ns2:textId="77777777" w:rsidR="00D47670" w:rsidRDefault="00A02229">
            <w:r>
              <w:rPr>
                <w:sz w:val="15"/>
                <w:szCs w:val="15"/>
              </w:rPr>
              <w:t xml:space="preserve">X</w:t>
            </w:r>
          </w:p>
        </w:tc>
        <w:tc>
          <w:tcPr>
            <w:tcW w:w="700" w:type="dxa"/>
            <w:tcMar>
              <w:top w:w="50" w:type="dxa"/>
              <w:left w:w="80" w:type="dxa"/>
              <w:bottom w:w="50" w:type="dxa"/>
              <w:right w:w="80" w:type="dxa"/>
            </w:tcMar>
          </w:tcPr>
          <w:p ns2:paraId="11F66569" ns2:textId="77777777" w:rsidR="00D47670" w:rsidRDefault="00A02229">
            <w:r>
              <w:rPr>
                <w:sz w:val="15"/>
                <w:szCs w:val="15"/>
              </w:rPr>
              <w:t xml:space="preserve">X</w:t>
            </w:r>
          </w:p>
        </w:tc>
        <w:tc>
          <w:tcPr>
            <w:tcW w:w="700" w:type="dxa"/>
            <w:tcMar>
              <w:top w:w="50" w:type="dxa"/>
              <w:left w:w="80" w:type="dxa"/>
              <w:bottom w:w="50" w:type="dxa"/>
              <w:right w:w="80" w:type="dxa"/>
            </w:tcMar>
          </w:tcPr>
          <w:p ns2:paraId="11F6656A" ns2:textId="77777777" w:rsidR="00D47670" w:rsidRDefault="00A02229">
            <w:r>
              <w:rPr>
                <w:sz w:val="15"/>
                <w:szCs w:val="15"/>
              </w:rPr>
              <w:t xml:space="preserve">X</w:t>
            </w:r>
          </w:p>
        </w:tc>
        <w:tc>
          <w:tcPr>
            <w:tcW w:w="700" w:type="dxa"/>
            <w:tcMar>
              <w:top w:w="50" w:type="dxa"/>
              <w:left w:w="80" w:type="dxa"/>
              <w:bottom w:w="50" w:type="dxa"/>
              <w:right w:w="80" w:type="dxa"/>
            </w:tcMar>
          </w:tcPr>
          <w:p ns2:paraId="11F6656B" ns2:textId="77777777" w:rsidR="00D47670" w:rsidRDefault="00A02229">
            <w:r>
              <w:rPr>
                <w:sz w:val="15"/>
                <w:szCs w:val="15"/>
              </w:rPr>
              <w:t xml:space="preserve">X</w:t>
            </w:r>
          </w:p>
        </w:tc>
        <w:tc>
          <w:tcPr>
            <w:tcW w:w="700" w:type="dxa"/>
            <w:tcMar>
              <w:top w:w="50" w:type="dxa"/>
              <w:left w:w="80" w:type="dxa"/>
              <w:bottom w:w="50" w:type="dxa"/>
              <w:right w:w="80" w:type="dxa"/>
            </w:tcMar>
          </w:tcPr>
          <w:p ns2:paraId="11F6656C" ns2:textId="77777777" w:rsidR="00D47670" w:rsidRDefault="00A02229">
            <w:r>
              <w:rPr>
                <w:sz w:val="15"/>
                <w:szCs w:val="15"/>
              </w:rPr>
              <w:t xml:space="preserve">X</w:t>
            </w:r>
          </w:p>
        </w:tc>
        <w:tc>
          <w:tcPr>
            <w:tcW w:w="700" w:type="dxa"/>
            <w:tcMar>
              <w:top w:w="50" w:type="dxa"/>
              <w:left w:w="80" w:type="dxa"/>
              <w:bottom w:w="50" w:type="dxa"/>
              <w:right w:w="80" w:type="dxa"/>
            </w:tcMar>
          </w:tcPr>
          <w:p ns2:paraId="11F6656D" ns2:textId="77777777" w:rsidR="00D47670" w:rsidRDefault="00A02229">
            <w:r>
              <w:rPr>
                <w:sz w:val="15"/>
                <w:szCs w:val="15"/>
              </w:rPr>
              <w:t xml:space="preserve">X</w:t>
            </w:r>
          </w:p>
        </w:tc>
        <w:tc>
          <w:tcPr>
            <w:tcW w:w="700" w:type="dxa"/>
            <w:tcMar>
              <w:top w:w="50" w:type="dxa"/>
              <w:left w:w="80" w:type="dxa"/>
              <w:bottom w:w="50" w:type="dxa"/>
              <w:right w:w="80" w:type="dxa"/>
            </w:tcMar>
          </w:tcPr>
          <w:p ns2:paraId="11F6656E" ns2:textId="77777777" w:rsidR="00D47670" w:rsidRDefault="00A02229">
            <w:r>
              <w:rPr>
                <w:sz w:val="15"/>
                <w:szCs w:val="15"/>
              </w:rPr>
              <w:t xml:space="preserve">X</w:t>
            </w:r>
          </w:p>
        </w:tc>
        <w:tc>
          <w:tcPr>
            <w:tcW w:w="700" w:type="dxa"/>
            <w:tcMar>
              <w:top w:w="50" w:type="dxa"/>
              <w:left w:w="80" w:type="dxa"/>
              <w:bottom w:w="50" w:type="dxa"/>
              <w:right w:w="80" w:type="dxa"/>
            </w:tcMar>
          </w:tcPr>
          <w:p ns2:paraId="11F6656F" ns2:textId="77777777" w:rsidR="00D47670" w:rsidRDefault="00A02229">
            <w:r>
              <w:rPr>
                <w:sz w:val="15"/>
                <w:szCs w:val="15"/>
              </w:rPr>
              <w:t xml:space="preserve">X</w:t>
            </w:r>
          </w:p>
        </w:tc>
        <w:tc>
          <w:tcPr>
            <w:tcW w:w="1092" w:type="dxa"/>
            <w:tcMar>
              <w:top w:w="50" w:type="dxa"/>
              <w:left w:w="80" w:type="dxa"/>
              <w:bottom w:w="50" w:type="dxa"/>
              <w:right w:w="80" w:type="dxa"/>
            </w:tcMar>
          </w:tcPr>
          <w:p ns2:paraId="11F66570" ns2:textId="77777777" w:rsidR="00D47670" w:rsidRDefault="00A02229">
            <w:r>
              <w:rPr>
                <w:sz w:val="15"/>
                <w:szCs w:val="15"/>
              </w:rPr>
              <w:t xml:space="preserve">X</w:t>
            </w:r>
          </w:p>
        </w:tc>
      </w:tr>
      <w:tr w:rsidR="00D47670" ns2:paraId="11F6657D" ns2:textId="77777777">
        <w:tc>
          <w:tcPr>
            <w:tcW w:w="3100" w:type="dxa"/>
            <w:tcMar>
              <w:top w:w="50" w:type="dxa"/>
              <w:left w:w="80" w:type="dxa"/>
              <w:bottom w:w="50" w:type="dxa"/>
              <w:right w:w="80" w:type="dxa"/>
            </w:tcMar>
          </w:tcPr>
          <w:p ns2:paraId="11F66572" ns2:textId="77777777" w:rsidR="00D47670" w:rsidRDefault="00A02229">
            <w:r>
              <w:rPr>
                <w:sz w:val="15"/>
                <w:szCs w:val="15"/>
              </w:rPr>
              <w:t xml:space="preserve">CMFO </w:t>
            </w:r>
            <w:proofErr w:type="spellStart"/>
            <w:r>
              <w:rPr>
                <w:sz w:val="15"/>
                <w:szCs w:val="15"/>
              </w:rPr>
              <w:t xml:space="preserve">prescription</w:t>
            </w:r>
            <w:proofErr w:type="spellEnd"/>
            <w:r>
              <w:rPr>
                <w:sz w:val="15"/>
                <w:szCs w:val="15"/>
              </w:rPr>
              <w:t xml:space="preserve"> (Optimal Care)</w:t>
            </w:r>
          </w:p>
        </w:tc>
        <w:tc>
          <w:tcPr>
            <w:tcW w:w="900" w:type="dxa"/>
            <w:tcMar>
              <w:top w:w="50" w:type="dxa"/>
              <w:left w:w="80" w:type="dxa"/>
              <w:bottom w:w="50" w:type="dxa"/>
              <w:right w:w="80" w:type="dxa"/>
            </w:tcMar>
          </w:tcPr>
          <w:p ns2:paraId="11F66573" ns2:textId="77777777" w:rsidR="00D47670" w:rsidRDefault="00D47670"/>
        </w:tc>
        <w:tc>
          <w:tcPr>
            <w:tcW w:w="1200" w:type="dxa"/>
            <w:tcMar>
              <w:top w:w="50" w:type="dxa"/>
              <w:left w:w="80" w:type="dxa"/>
              <w:bottom w:w="50" w:type="dxa"/>
              <w:right w:w="80" w:type="dxa"/>
            </w:tcMar>
          </w:tcPr>
          <w:p ns2:paraId="11F66574" ns2:textId="77777777" w:rsidR="00D47670" w:rsidRDefault="00D47670"/>
        </w:tc>
        <w:tc>
          <w:tcPr>
            <w:tcW w:w="700" w:type="dxa"/>
            <w:tcMar>
              <w:top w:w="50" w:type="dxa"/>
              <w:left w:w="80" w:type="dxa"/>
              <w:bottom w:w="50" w:type="dxa"/>
              <w:right w:w="80" w:type="dxa"/>
            </w:tcMar>
          </w:tcPr>
          <w:p ns2:paraId="11F66575" ns2:textId="77777777" w:rsidR="00D47670" w:rsidRDefault="00A02229">
            <w:r>
              <w:rPr>
                <w:sz w:val="15"/>
                <w:szCs w:val="15"/>
              </w:rPr>
              <w:t xml:space="preserve">X</w:t>
            </w:r>
          </w:p>
        </w:tc>
        <w:tc>
          <w:tcPr>
            <w:tcW w:w="700" w:type="dxa"/>
            <w:tcMar>
              <w:top w:w="50" w:type="dxa"/>
              <w:left w:w="80" w:type="dxa"/>
              <w:bottom w:w="50" w:type="dxa"/>
              <w:right w:w="80" w:type="dxa"/>
            </w:tcMar>
          </w:tcPr>
          <w:p ns2:paraId="11F66576" ns2:textId="77777777" w:rsidR="00D47670" w:rsidRDefault="00D47670"/>
        </w:tc>
        <w:tc>
          <w:tcPr>
            <w:tcW w:w="700" w:type="dxa"/>
            <w:tcMar>
              <w:top w:w="50" w:type="dxa"/>
              <w:left w:w="80" w:type="dxa"/>
              <w:bottom w:w="50" w:type="dxa"/>
              <w:right w:w="80" w:type="dxa"/>
            </w:tcMar>
          </w:tcPr>
          <w:p ns2:paraId="11F66577" ns2:textId="77777777" w:rsidR="00D47670" w:rsidRDefault="00D47670"/>
        </w:tc>
        <w:tc>
          <w:tcPr>
            <w:tcW w:w="700" w:type="dxa"/>
            <w:tcMar>
              <w:top w:w="50" w:type="dxa"/>
              <w:left w:w="80" w:type="dxa"/>
              <w:bottom w:w="50" w:type="dxa"/>
              <w:right w:w="80" w:type="dxa"/>
            </w:tcMar>
          </w:tcPr>
          <w:p ns2:paraId="11F66578" ns2:textId="77777777" w:rsidR="00D47670" w:rsidRDefault="00D47670"/>
        </w:tc>
        <w:tc>
          <w:tcPr>
            <w:tcW w:w="700" w:type="dxa"/>
            <w:tcMar>
              <w:top w:w="50" w:type="dxa"/>
              <w:left w:w="80" w:type="dxa"/>
              <w:bottom w:w="50" w:type="dxa"/>
              <w:right w:w="80" w:type="dxa"/>
            </w:tcMar>
          </w:tcPr>
          <w:p ns2:paraId="11F66579" ns2:textId="77777777" w:rsidR="00D47670" w:rsidRDefault="00D47670"/>
        </w:tc>
        <w:tc>
          <w:tcPr>
            <w:tcW w:w="700" w:type="dxa"/>
            <w:tcMar>
              <w:top w:w="50" w:type="dxa"/>
              <w:left w:w="80" w:type="dxa"/>
              <w:bottom w:w="50" w:type="dxa"/>
              <w:right w:w="80" w:type="dxa"/>
            </w:tcMar>
          </w:tcPr>
          <w:p ns2:paraId="11F6657A" ns2:textId="77777777" w:rsidR="00D47670" w:rsidRDefault="00D47670"/>
        </w:tc>
        <w:tc>
          <w:tcPr>
            <w:tcW w:w="700" w:type="dxa"/>
            <w:tcMar>
              <w:top w:w="50" w:type="dxa"/>
              <w:left w:w="80" w:type="dxa"/>
              <w:bottom w:w="50" w:type="dxa"/>
              <w:right w:w="80" w:type="dxa"/>
            </w:tcMar>
          </w:tcPr>
          <w:p ns2:paraId="11F6657B" ns2:textId="77777777" w:rsidR="00D47670" w:rsidRDefault="00D47670"/>
        </w:tc>
        <w:tc>
          <w:tcPr>
            <w:tcW w:w="1092" w:type="dxa"/>
            <w:tcMar>
              <w:top w:w="50" w:type="dxa"/>
              <w:left w:w="80" w:type="dxa"/>
              <w:bottom w:w="50" w:type="dxa"/>
              <w:right w:w="80" w:type="dxa"/>
            </w:tcMar>
          </w:tcPr>
          <w:p ns2:paraId="11F6657C" ns2:textId="77777777" w:rsidR="00D47670" w:rsidRDefault="00D47670"/>
        </w:tc>
      </w:tr>
      <w:tr w:rsidR="00D47670" ns2:paraId="11F66589" ns2:textId="77777777">
        <w:tc>
          <w:tcPr>
            <w:tcW w:w="3100" w:type="dxa"/>
            <w:tcMar>
              <w:top w:w="50" w:type="dxa"/>
              <w:left w:w="80" w:type="dxa"/>
              <w:bottom w:w="50" w:type="dxa"/>
              <w:right w:w="80" w:type="dxa"/>
            </w:tcMar>
          </w:tcPr>
          <w:p ns2:paraId="11F6657E" ns2:textId="77777777" w:rsidR="00D47670" w:rsidRPr="00D1417A" w:rsidRDefault="00A02229">
            <w:pPr>
              <w:rPr>
                <w:lang w:val="en-GB"/>
              </w:rPr>
            </w:pPr>
            <w:r w:rsidRPr="00D1417A">
              <w:rPr>
                <w:sz w:val="15"/>
                <w:szCs w:val="15"/>
                <w:lang w:val="en-GB"/>
              </w:rPr>
              <w:t xml:space="preserve">CMFO delivery + sensor integration (Optimal Care)</w:t>
            </w:r>
          </w:p>
        </w:tc>
        <w:tc>
          <w:tcPr>
            <w:tcW w:w="900" w:type="dxa"/>
            <w:tcMar>
              <w:top w:w="50" w:type="dxa"/>
              <w:left w:w="80" w:type="dxa"/>
              <w:bottom w:w="50" w:type="dxa"/>
              <w:right w:w="80" w:type="dxa"/>
            </w:tcMar>
          </w:tcPr>
          <w:p ns2:paraId="11F6657F" ns2:textId="77777777" w:rsidR="00D47670" w:rsidRPr="00D1417A" w:rsidRDefault="00D47670">
            <w:pPr>
              <w:rPr>
                <w:lang w:val="en-GB"/>
              </w:rPr>
            </w:pPr>
          </w:p>
        </w:tc>
        <w:tc>
          <w:tcPr>
            <w:tcW w:w="1200" w:type="dxa"/>
            <w:tcMar>
              <w:top w:w="50" w:type="dxa"/>
              <w:left w:w="80" w:type="dxa"/>
              <w:bottom w:w="50" w:type="dxa"/>
              <w:right w:w="80" w:type="dxa"/>
            </w:tcMar>
          </w:tcPr>
          <w:p ns2:paraId="11F66580" ns2:textId="77777777" w:rsidR="00D47670" w:rsidRPr="00D1417A" w:rsidRDefault="00D47670">
            <w:pPr>
              <w:rPr>
                <w:lang w:val="en-GB"/>
              </w:rPr>
            </w:pPr>
          </w:p>
        </w:tc>
        <w:tc>
          <w:tcPr>
            <w:tcW w:w="700" w:type="dxa"/>
            <w:tcMar>
              <w:top w:w="50" w:type="dxa"/>
              <w:left w:w="80" w:type="dxa"/>
              <w:bottom w:w="50" w:type="dxa"/>
              <w:right w:w="80" w:type="dxa"/>
            </w:tcMar>
          </w:tcPr>
          <w:p ns2:paraId="11F66581" ns2:textId="77777777" w:rsidR="00D47670" w:rsidRPr="00D1417A" w:rsidRDefault="00D47670">
            <w:pPr>
              <w:rPr>
                <w:lang w:val="en-GB"/>
              </w:rPr>
            </w:pPr>
          </w:p>
        </w:tc>
        <w:tc>
          <w:tcPr>
            <w:tcW w:w="700" w:type="dxa"/>
            <w:tcMar>
              <w:top w:w="50" w:type="dxa"/>
              <w:left w:w="80" w:type="dxa"/>
              <w:bottom w:w="50" w:type="dxa"/>
              <w:right w:w="80" w:type="dxa"/>
            </w:tcMar>
          </w:tcPr>
          <w:p ns2:paraId="11F66582" ns2:textId="77777777" w:rsidR="00D47670" w:rsidRDefault="00A02229">
            <w:r>
              <w:rPr>
                <w:sz w:val="15"/>
                <w:szCs w:val="15"/>
              </w:rPr>
              <w:t xml:space="preserve">X</w:t>
            </w:r>
          </w:p>
        </w:tc>
        <w:tc>
          <w:tcPr>
            <w:tcW w:w="700" w:type="dxa"/>
            <w:tcMar>
              <w:top w:w="50" w:type="dxa"/>
              <w:left w:w="80" w:type="dxa"/>
              <w:bottom w:w="50" w:type="dxa"/>
              <w:right w:w="80" w:type="dxa"/>
            </w:tcMar>
          </w:tcPr>
          <w:p ns2:paraId="11F66583" ns2:textId="77777777" w:rsidR="00D47670" w:rsidRDefault="00D47670"/>
        </w:tc>
        <w:tc>
          <w:tcPr>
            <w:tcW w:w="700" w:type="dxa"/>
            <w:tcMar>
              <w:top w:w="50" w:type="dxa"/>
              <w:left w:w="80" w:type="dxa"/>
              <w:bottom w:w="50" w:type="dxa"/>
              <w:right w:w="80" w:type="dxa"/>
            </w:tcMar>
          </w:tcPr>
          <w:p ns2:paraId="11F66584" ns2:textId="77777777" w:rsidR="00D47670" w:rsidRDefault="00D47670"/>
        </w:tc>
        <w:tc>
          <w:tcPr>
            <w:tcW w:w="700" w:type="dxa"/>
            <w:tcMar>
              <w:top w:w="50" w:type="dxa"/>
              <w:left w:w="80" w:type="dxa"/>
              <w:bottom w:w="50" w:type="dxa"/>
              <w:right w:w="80" w:type="dxa"/>
            </w:tcMar>
          </w:tcPr>
          <w:p ns2:paraId="11F66585" ns2:textId="77777777" w:rsidR="00D47670" w:rsidRDefault="00D47670"/>
        </w:tc>
        <w:tc>
          <w:tcPr>
            <w:tcW w:w="700" w:type="dxa"/>
            <w:tcMar>
              <w:top w:w="50" w:type="dxa"/>
              <w:left w:w="80" w:type="dxa"/>
              <w:bottom w:w="50" w:type="dxa"/>
              <w:right w:w="80" w:type="dxa"/>
            </w:tcMar>
          </w:tcPr>
          <w:p ns2:paraId="11F66586" ns2:textId="77777777" w:rsidR="00D47670" w:rsidRDefault="00D47670"/>
        </w:tc>
        <w:tc>
          <w:tcPr>
            <w:tcW w:w="700" w:type="dxa"/>
            <w:tcMar>
              <w:top w:w="50" w:type="dxa"/>
              <w:left w:w="80" w:type="dxa"/>
              <w:bottom w:w="50" w:type="dxa"/>
              <w:right w:w="80" w:type="dxa"/>
            </w:tcMar>
          </w:tcPr>
          <w:p ns2:paraId="11F66587" ns2:textId="77777777" w:rsidR="00D47670" w:rsidRDefault="00D47670"/>
        </w:tc>
        <w:tc>
          <w:tcPr>
            <w:tcW w:w="1092" w:type="dxa"/>
            <w:tcMar>
              <w:top w:w="50" w:type="dxa"/>
              <w:left w:w="80" w:type="dxa"/>
              <w:bottom w:w="50" w:type="dxa"/>
              <w:right w:w="80" w:type="dxa"/>
            </w:tcMar>
          </w:tcPr>
          <w:p ns2:paraId="11F66588" ns2:textId="77777777" w:rsidR="00D47670" w:rsidRDefault="00D47670"/>
        </w:tc>
      </w:tr>
      <w:tr w:rsidR="00D47670" ns2:paraId="11F66595" ns2:textId="77777777">
        <w:tc>
          <w:tcPr>
            <w:tcW w:w="3100" w:type="dxa"/>
            <w:tcMar>
              <w:top w:w="50" w:type="dxa"/>
              <w:left w:w="80" w:type="dxa"/>
              <w:bottom w:w="50" w:type="dxa"/>
              <w:right w:w="80" w:type="dxa"/>
            </w:tcMar>
          </w:tcPr>
          <w:p ns2:paraId="11F6658A" ns2:textId="77777777" w:rsidR="00D47670" w:rsidRPr="00D1417A" w:rsidRDefault="00A02229">
            <w:pPr>
              <w:rPr>
                <w:lang w:val="en-GB"/>
              </w:rPr>
            </w:pPr>
            <w:r w:rsidRPr="00D1417A">
              <w:rPr>
                <w:sz w:val="15"/>
                <w:szCs w:val="15"/>
                <w:lang w:val="en-GB"/>
              </w:rPr>
              <w:t xml:space="preserve">SEBIA Step 1 — education, knowledge/health literacy</w:t>
            </w:r>
          </w:p>
        </w:tc>
        <w:tc>
          <w:tcPr>
            <w:tcW w:w="900" w:type="dxa"/>
            <w:tcMar>
              <w:top w:w="50" w:type="dxa"/>
              <w:left w:w="80" w:type="dxa"/>
              <w:bottom w:w="50" w:type="dxa"/>
              <w:right w:w="80" w:type="dxa"/>
            </w:tcMar>
          </w:tcPr>
          <w:p ns2:paraId="11F6658B" ns2:textId="77777777" w:rsidR="00D47670" w:rsidRPr="00D1417A" w:rsidRDefault="00D47670">
            <w:pPr>
              <w:rPr>
                <w:lang w:val="en-GB"/>
              </w:rPr>
            </w:pPr>
          </w:p>
        </w:tc>
        <w:tc>
          <w:tcPr>
            <w:tcW w:w="1200" w:type="dxa"/>
            <w:tcMar>
              <w:top w:w="50" w:type="dxa"/>
              <w:left w:w="80" w:type="dxa"/>
              <w:bottom w:w="50" w:type="dxa"/>
              <w:right w:w="80" w:type="dxa"/>
            </w:tcMar>
          </w:tcPr>
          <w:p ns2:paraId="11F6658C" ns2:textId="77777777" w:rsidR="00D47670" w:rsidRDefault="00A02229">
            <w:r>
              <w:rPr>
                <w:sz w:val="15"/>
                <w:szCs w:val="15"/>
              </w:rPr>
              <w:t xml:space="preserve">X</w:t>
            </w:r>
          </w:p>
        </w:tc>
        <w:tc>
          <w:tcPr>
            <w:tcW w:w="700" w:type="dxa"/>
            <w:tcMar>
              <w:top w:w="50" w:type="dxa"/>
              <w:left w:w="80" w:type="dxa"/>
              <w:bottom w:w="50" w:type="dxa"/>
              <w:right w:w="80" w:type="dxa"/>
            </w:tcMar>
          </w:tcPr>
          <w:p ns2:paraId="11F6658D" ns2:textId="77777777" w:rsidR="00D47670" w:rsidRDefault="00D47670"/>
        </w:tc>
        <w:tc>
          <w:tcPr>
            <w:tcW w:w="700" w:type="dxa"/>
            <w:tcMar>
              <w:top w:w="50" w:type="dxa"/>
              <w:left w:w="80" w:type="dxa"/>
              <w:bottom w:w="50" w:type="dxa"/>
              <w:right w:w="80" w:type="dxa"/>
            </w:tcMar>
          </w:tcPr>
          <w:p ns2:paraId="11F6658E" ns2:textId="77777777" w:rsidR="00D47670" w:rsidRDefault="00D47670"/>
        </w:tc>
        <w:tc>
          <w:tcPr>
            <w:tcW w:w="700" w:type="dxa"/>
            <w:tcMar>
              <w:top w:w="50" w:type="dxa"/>
              <w:left w:w="80" w:type="dxa"/>
              <w:bottom w:w="50" w:type="dxa"/>
              <w:right w:w="80" w:type="dxa"/>
            </w:tcMar>
          </w:tcPr>
          <w:p ns2:paraId="11F6658F" ns2:textId="77777777" w:rsidR="00D47670" w:rsidRDefault="00D47670"/>
        </w:tc>
        <w:tc>
          <w:tcPr>
            <w:tcW w:w="700" w:type="dxa"/>
            <w:tcMar>
              <w:top w:w="50" w:type="dxa"/>
              <w:left w:w="80" w:type="dxa"/>
              <w:bottom w:w="50" w:type="dxa"/>
              <w:right w:w="80" w:type="dxa"/>
            </w:tcMar>
          </w:tcPr>
          <w:p ns2:paraId="11F66590" ns2:textId="77777777" w:rsidR="00D47670" w:rsidRDefault="00D47670"/>
        </w:tc>
        <w:tc>
          <w:tcPr>
            <w:tcW w:w="700" w:type="dxa"/>
            <w:tcMar>
              <w:top w:w="50" w:type="dxa"/>
              <w:left w:w="80" w:type="dxa"/>
              <w:bottom w:w="50" w:type="dxa"/>
              <w:right w:w="80" w:type="dxa"/>
            </w:tcMar>
          </w:tcPr>
          <w:p ns2:paraId="11F66591" ns2:textId="77777777" w:rsidR="00D47670" w:rsidRDefault="00D47670"/>
        </w:tc>
        <w:tc>
          <w:tcPr>
            <w:tcW w:w="700" w:type="dxa"/>
            <w:tcMar>
              <w:top w:w="50" w:type="dxa"/>
              <w:left w:w="80" w:type="dxa"/>
              <w:bottom w:w="50" w:type="dxa"/>
              <w:right w:w="80" w:type="dxa"/>
            </w:tcMar>
          </w:tcPr>
          <w:p ns2:paraId="11F66592" ns2:textId="77777777" w:rsidR="00D47670" w:rsidRDefault="00D47670"/>
        </w:tc>
        <w:tc>
          <w:tcPr>
            <w:tcW w:w="700" w:type="dxa"/>
            <w:tcMar>
              <w:top w:w="50" w:type="dxa"/>
              <w:left w:w="80" w:type="dxa"/>
              <w:bottom w:w="50" w:type="dxa"/>
              <w:right w:w="80" w:type="dxa"/>
            </w:tcMar>
          </w:tcPr>
          <w:p ns2:paraId="11F66593" ns2:textId="77777777" w:rsidR="00D47670" w:rsidRDefault="00D47670"/>
        </w:tc>
        <w:tc>
          <w:tcPr>
            <w:tcW w:w="1092" w:type="dxa"/>
            <w:tcMar>
              <w:top w:w="50" w:type="dxa"/>
              <w:left w:w="80" w:type="dxa"/>
              <w:bottom w:w="50" w:type="dxa"/>
              <w:right w:w="80" w:type="dxa"/>
            </w:tcMar>
          </w:tcPr>
          <w:p ns2:paraId="11F66594" ns2:textId="77777777" w:rsidR="00D47670" w:rsidRDefault="00D47670"/>
        </w:tc>
      </w:tr>
      <w:tr w:rsidR="00D47670" ns2:paraId="11F665A1" ns2:textId="77777777">
        <w:tc>
          <w:tcPr>
            <w:tcW w:w="3100" w:type="dxa"/>
            <w:tcMar>
              <w:top w:w="50" w:type="dxa"/>
              <w:left w:w="80" w:type="dxa"/>
              <w:bottom w:w="50" w:type="dxa"/>
              <w:right w:w="80" w:type="dxa"/>
            </w:tcMar>
          </w:tcPr>
          <w:p ns2:paraId="11F66596" ns2:textId="77777777" w:rsidR="00D47670" w:rsidRPr="00D1417A" w:rsidRDefault="00A02229">
            <w:pPr>
              <w:rPr>
                <w:lang w:val="en-GB"/>
              </w:rPr>
            </w:pPr>
            <w:r w:rsidRPr="00D1417A">
              <w:rPr>
                <w:sz w:val="15"/>
                <w:szCs w:val="15"/>
                <w:lang w:val="en-GB"/>
              </w:rPr>
              <w:t xml:space="preserve">SEBIA Step 2 — footwear-wear education, teach-back</w:t>
            </w:r>
          </w:p>
        </w:tc>
        <w:tc>
          <w:tcPr>
            <w:tcW w:w="900" w:type="dxa"/>
            <w:tcMar>
              <w:top w:w="50" w:type="dxa"/>
              <w:left w:w="80" w:type="dxa"/>
              <w:bottom w:w="50" w:type="dxa"/>
              <w:right w:w="80" w:type="dxa"/>
            </w:tcMar>
          </w:tcPr>
          <w:p ns2:paraId="11F66597" ns2:textId="77777777" w:rsidR="00D47670" w:rsidRPr="00D1417A" w:rsidRDefault="00D47670">
            <w:pPr>
              <w:rPr>
                <w:lang w:val="en-GB"/>
              </w:rPr>
            </w:pPr>
          </w:p>
        </w:tc>
        <w:tc>
          <w:tcPr>
            <w:tcW w:w="1200" w:type="dxa"/>
            <w:tcMar>
              <w:top w:w="50" w:type="dxa"/>
              <w:left w:w="80" w:type="dxa"/>
              <w:bottom w:w="50" w:type="dxa"/>
              <w:right w:w="80" w:type="dxa"/>
            </w:tcMar>
          </w:tcPr>
          <w:p ns2:paraId="11F66598" ns2:textId="77777777" w:rsidR="00D47670" w:rsidRPr="00D1417A" w:rsidRDefault="00D47670">
            <w:pPr>
              <w:rPr>
                <w:lang w:val="en-GB"/>
              </w:rPr>
            </w:pPr>
          </w:p>
        </w:tc>
        <w:tc>
          <w:tcPr>
            <w:tcW w:w="700" w:type="dxa"/>
            <w:tcMar>
              <w:top w:w="50" w:type="dxa"/>
              <w:left w:w="80" w:type="dxa"/>
              <w:bottom w:w="50" w:type="dxa"/>
              <w:right w:w="80" w:type="dxa"/>
            </w:tcMar>
          </w:tcPr>
          <w:p ns2:paraId="11F66599" ns2:textId="77777777" w:rsidR="00D47670" w:rsidRPr="00D1417A" w:rsidRDefault="00D47670">
            <w:pPr>
              <w:rPr>
                <w:lang w:val="en-GB"/>
              </w:rPr>
            </w:pPr>
          </w:p>
        </w:tc>
        <w:tc>
          <w:tcPr>
            <w:tcW w:w="700" w:type="dxa"/>
            <w:tcMar>
              <w:top w:w="50" w:type="dxa"/>
              <w:left w:w="80" w:type="dxa"/>
              <w:bottom w:w="50" w:type="dxa"/>
              <w:right w:w="80" w:type="dxa"/>
            </w:tcMar>
          </w:tcPr>
          <w:p ns2:paraId="11F6659A" ns2:textId="77777777" w:rsidR="00D47670" w:rsidRDefault="00A02229">
            <w:r>
              <w:rPr>
                <w:sz w:val="15"/>
                <w:szCs w:val="15"/>
              </w:rPr>
              <w:t xml:space="preserve">X</w:t>
            </w:r>
          </w:p>
        </w:tc>
        <w:tc>
          <w:tcPr>
            <w:tcW w:w="700" w:type="dxa"/>
            <w:tcMar>
              <w:top w:w="50" w:type="dxa"/>
              <w:left w:w="80" w:type="dxa"/>
              <w:bottom w:w="50" w:type="dxa"/>
              <w:right w:w="80" w:type="dxa"/>
            </w:tcMar>
          </w:tcPr>
          <w:p ns2:paraId="11F6659B" ns2:textId="77777777" w:rsidR="00D47670" w:rsidRDefault="00D47670"/>
        </w:tc>
        <w:tc>
          <w:tcPr>
            <w:tcW w:w="700" w:type="dxa"/>
            <w:tcMar>
              <w:top w:w="50" w:type="dxa"/>
              <w:left w:w="80" w:type="dxa"/>
              <w:bottom w:w="50" w:type="dxa"/>
              <w:right w:w="80" w:type="dxa"/>
            </w:tcMar>
          </w:tcPr>
          <w:p ns2:paraId="11F6659C" ns2:textId="77777777" w:rsidR="00D47670" w:rsidRDefault="00D47670"/>
        </w:tc>
        <w:tc>
          <w:tcPr>
            <w:tcW w:w="700" w:type="dxa"/>
            <w:tcMar>
              <w:top w:w="50" w:type="dxa"/>
              <w:left w:w="80" w:type="dxa"/>
              <w:bottom w:w="50" w:type="dxa"/>
              <w:right w:w="80" w:type="dxa"/>
            </w:tcMar>
          </w:tcPr>
          <w:p ns2:paraId="11F6659D" ns2:textId="77777777" w:rsidR="00D47670" w:rsidRDefault="00D47670"/>
        </w:tc>
        <w:tc>
          <w:tcPr>
            <w:tcW w:w="700" w:type="dxa"/>
            <w:tcMar>
              <w:top w:w="50" w:type="dxa"/>
              <w:left w:w="80" w:type="dxa"/>
              <w:bottom w:w="50" w:type="dxa"/>
              <w:right w:w="80" w:type="dxa"/>
            </w:tcMar>
          </w:tcPr>
          <w:p ns2:paraId="11F6659E" ns2:textId="77777777" w:rsidR="00D47670" w:rsidRDefault="00D47670"/>
        </w:tc>
        <w:tc>
          <w:tcPr>
            <w:tcW w:w="700" w:type="dxa"/>
            <w:tcMar>
              <w:top w:w="50" w:type="dxa"/>
              <w:left w:w="80" w:type="dxa"/>
              <w:bottom w:w="50" w:type="dxa"/>
              <w:right w:w="80" w:type="dxa"/>
            </w:tcMar>
          </w:tcPr>
          <w:p ns2:paraId="11F6659F" ns2:textId="77777777" w:rsidR="00D47670" w:rsidRDefault="00D47670"/>
        </w:tc>
        <w:tc>
          <w:tcPr>
            <w:tcW w:w="1092" w:type="dxa"/>
            <w:tcMar>
              <w:top w:w="50" w:type="dxa"/>
              <w:left w:w="80" w:type="dxa"/>
              <w:bottom w:w="50" w:type="dxa"/>
              <w:right w:w="80" w:type="dxa"/>
            </w:tcMar>
          </w:tcPr>
          <w:p ns2:paraId="11F665A0" ns2:textId="77777777" w:rsidR="00D47670" w:rsidRDefault="00D47670"/>
        </w:tc>
      </w:tr>
      <w:tr w:rsidR="00D47670" ns2:paraId="11F665AD" ns2:textId="77777777">
        <w:tc>
          <w:tcPr>
            <w:tcW w:w="3100" w:type="dxa"/>
            <w:tcMar>
              <w:top w:w="50" w:type="dxa"/>
              <w:left w:w="80" w:type="dxa"/>
              <w:bottom w:w="50" w:type="dxa"/>
              <w:right w:w="80" w:type="dxa"/>
            </w:tcMar>
          </w:tcPr>
          <w:p ns2:paraId="11F665A2" ns2:textId="77777777" w:rsidR="00D47670" w:rsidRPr="00D1417A" w:rsidRDefault="00A02229">
            <w:pPr>
              <w:rPr>
                <w:lang w:val="en-GB"/>
              </w:rPr>
            </w:pPr>
            <w:r w:rsidRPr="00D1417A">
              <w:rPr>
                <w:sz w:val="15"/>
                <w:szCs w:val="15"/>
                <w:lang w:val="en-GB"/>
              </w:rPr>
              <w:t xml:space="preserve">SEBIA Step 3 — adherence self-assessment + sensor review</w:t>
            </w:r>
          </w:p>
        </w:tc>
        <w:tc>
          <w:tcPr>
            <w:tcW w:w="900" w:type="dxa"/>
            <w:tcMar>
              <w:top w:w="50" w:type="dxa"/>
              <w:left w:w="80" w:type="dxa"/>
              <w:bottom w:w="50" w:type="dxa"/>
              <w:right w:w="80" w:type="dxa"/>
            </w:tcMar>
          </w:tcPr>
          <w:p ns2:paraId="11F665A3" ns2:textId="77777777" w:rsidR="00D47670" w:rsidRPr="00D1417A" w:rsidRDefault="00D47670">
            <w:pPr>
              <w:rPr>
                <w:lang w:val="en-GB"/>
              </w:rPr>
            </w:pPr>
          </w:p>
        </w:tc>
        <w:tc>
          <w:tcPr>
            <w:tcW w:w="1200" w:type="dxa"/>
            <w:tcMar>
              <w:top w:w="50" w:type="dxa"/>
              <w:left w:w="80" w:type="dxa"/>
              <w:bottom w:w="50" w:type="dxa"/>
              <w:right w:w="80" w:type="dxa"/>
            </w:tcMar>
          </w:tcPr>
          <w:p ns2:paraId="11F665A4" ns2:textId="77777777" w:rsidR="00D47670" w:rsidRPr="00D1417A" w:rsidRDefault="00D47670">
            <w:pPr>
              <w:rPr>
                <w:lang w:val="en-GB"/>
              </w:rPr>
            </w:pPr>
          </w:p>
        </w:tc>
        <w:tc>
          <w:tcPr>
            <w:tcW w:w="700" w:type="dxa"/>
            <w:tcMar>
              <w:top w:w="50" w:type="dxa"/>
              <w:left w:w="80" w:type="dxa"/>
              <w:bottom w:w="50" w:type="dxa"/>
              <w:right w:w="80" w:type="dxa"/>
            </w:tcMar>
          </w:tcPr>
          <w:p ns2:paraId="11F665A5" ns2:textId="77777777" w:rsidR="00D47670" w:rsidRPr="00D1417A" w:rsidRDefault="00D47670">
            <w:pPr>
              <w:rPr>
                <w:lang w:val="en-GB"/>
              </w:rPr>
            </w:pPr>
          </w:p>
        </w:tc>
        <w:tc>
          <w:tcPr>
            <w:tcW w:w="700" w:type="dxa"/>
            <w:tcMar>
              <w:top w:w="50" w:type="dxa"/>
              <w:left w:w="80" w:type="dxa"/>
              <w:bottom w:w="50" w:type="dxa"/>
              <w:right w:w="80" w:type="dxa"/>
            </w:tcMar>
          </w:tcPr>
          <w:p ns2:paraId="11F665A6" ns2:textId="77777777" w:rsidR="00D47670" w:rsidRPr="00D1417A" w:rsidRDefault="00D47670">
            <w:pPr>
              <w:rPr>
                <w:lang w:val="en-GB"/>
              </w:rPr>
            </w:pPr>
          </w:p>
        </w:tc>
        <w:tc>
          <w:tcPr>
            <w:tcW w:w="700" w:type="dxa"/>
            <w:tcMar>
              <w:top w:w="50" w:type="dxa"/>
              <w:left w:w="80" w:type="dxa"/>
              <w:bottom w:w="50" w:type="dxa"/>
              <w:right w:w="80" w:type="dxa"/>
            </w:tcMar>
          </w:tcPr>
          <w:p ns2:paraId="11F665A7" ns2:textId="77777777" w:rsidR="00D47670" w:rsidRDefault="00A02229">
            <w:r>
              <w:rPr>
                <w:sz w:val="15"/>
                <w:szCs w:val="15"/>
              </w:rPr>
              <w:t xml:space="preserve">X</w:t>
            </w:r>
          </w:p>
        </w:tc>
        <w:tc>
          <w:tcPr>
            <w:tcW w:w="700" w:type="dxa"/>
            <w:tcMar>
              <w:top w:w="50" w:type="dxa"/>
              <w:left w:w="80" w:type="dxa"/>
              <w:bottom w:w="50" w:type="dxa"/>
              <w:right w:w="80" w:type="dxa"/>
            </w:tcMar>
          </w:tcPr>
          <w:p ns2:paraId="11F665A8" ns2:textId="77777777" w:rsidR="00D47670" w:rsidRDefault="00D47670"/>
        </w:tc>
        <w:tc>
          <w:tcPr>
            <w:tcW w:w="700" w:type="dxa"/>
            <w:tcMar>
              <w:top w:w="50" w:type="dxa"/>
              <w:left w:w="80" w:type="dxa"/>
              <w:bottom w:w="50" w:type="dxa"/>
              <w:right w:w="80" w:type="dxa"/>
            </w:tcMar>
          </w:tcPr>
          <w:p ns2:paraId="11F665A9" ns2:textId="77777777" w:rsidR="00D47670" w:rsidRDefault="00A02229">
            <w:r>
              <w:rPr>
                <w:sz w:val="15"/>
                <w:szCs w:val="15"/>
              </w:rPr>
              <w:t xml:space="preserve">X</w:t>
            </w:r>
          </w:p>
        </w:tc>
        <w:tc>
          <w:tcPr>
            <w:tcW w:w="700" w:type="dxa"/>
            <w:tcMar>
              <w:top w:w="50" w:type="dxa"/>
              <w:left w:w="80" w:type="dxa"/>
              <w:bottom w:w="50" w:type="dxa"/>
              <w:right w:w="80" w:type="dxa"/>
            </w:tcMar>
          </w:tcPr>
          <w:p ns2:paraId="11F665AA" ns2:textId="77777777" w:rsidR="00D47670" w:rsidRDefault="00D47670"/>
        </w:tc>
        <w:tc>
          <w:tcPr>
            <w:tcW w:w="700" w:type="dxa"/>
            <w:tcMar>
              <w:top w:w="50" w:type="dxa"/>
              <w:left w:w="80" w:type="dxa"/>
              <w:bottom w:w="50" w:type="dxa"/>
              <w:right w:w="80" w:type="dxa"/>
            </w:tcMar>
          </w:tcPr>
          <w:p ns2:paraId="11F665AB" ns2:textId="77777777" w:rsidR="00D47670" w:rsidRDefault="00D47670"/>
        </w:tc>
        <w:tc>
          <w:tcPr>
            <w:tcW w:w="1092" w:type="dxa"/>
            <w:tcMar>
              <w:top w:w="50" w:type="dxa"/>
              <w:left w:w="80" w:type="dxa"/>
              <w:bottom w:w="50" w:type="dxa"/>
              <w:right w:w="80" w:type="dxa"/>
            </w:tcMar>
          </w:tcPr>
          <w:p ns2:paraId="11F665AC" ns2:textId="77777777" w:rsidR="00D47670" w:rsidRDefault="00D47670"/>
        </w:tc>
      </w:tr>
      <w:tr w:rsidR="00D47670" ns2:paraId="11F665B9" ns2:textId="77777777">
        <w:tc>
          <w:tcPr>
            <w:tcW w:w="3100" w:type="dxa"/>
            <w:tcMar>
              <w:top w:w="50" w:type="dxa"/>
              <w:left w:w="80" w:type="dxa"/>
              <w:bottom w:w="50" w:type="dxa"/>
              <w:right w:w="80" w:type="dxa"/>
            </w:tcMar>
          </w:tcPr>
          <w:p ns2:paraId="11F665AE" ns2:textId="77777777" w:rsidR="00D47670" w:rsidRPr="00D1417A" w:rsidRDefault="00A02229">
            <w:pPr>
              <w:rPr>
                <w:lang w:val="en-GB"/>
              </w:rPr>
            </w:pPr>
            <w:r w:rsidRPr="00D1417A">
              <w:rPr>
                <w:sz w:val="15"/>
                <w:szCs w:val="15"/>
                <w:lang w:val="en-GB"/>
              </w:rPr>
              <w:t xml:space="preserve">SEBIA Step 4 — skills demonstration + sensor review</w:t>
            </w:r>
          </w:p>
        </w:tc>
        <w:tc>
          <w:tcPr>
            <w:tcW w:w="900" w:type="dxa"/>
            <w:tcMar>
              <w:top w:w="50" w:type="dxa"/>
              <w:left w:w="80" w:type="dxa"/>
              <w:bottom w:w="50" w:type="dxa"/>
              <w:right w:w="80" w:type="dxa"/>
            </w:tcMar>
          </w:tcPr>
          <w:p ns2:paraId="11F665AF" ns2:textId="77777777" w:rsidR="00D47670" w:rsidRPr="00D1417A" w:rsidRDefault="00D47670">
            <w:pPr>
              <w:rPr>
                <w:lang w:val="en-GB"/>
              </w:rPr>
            </w:pPr>
          </w:p>
        </w:tc>
        <w:tc>
          <w:tcPr>
            <w:tcW w:w="1200" w:type="dxa"/>
            <w:tcMar>
              <w:top w:w="50" w:type="dxa"/>
              <w:left w:w="80" w:type="dxa"/>
              <w:bottom w:w="50" w:type="dxa"/>
              <w:right w:w="80" w:type="dxa"/>
            </w:tcMar>
          </w:tcPr>
          <w:p ns2:paraId="11F665B0" ns2:textId="77777777" w:rsidR="00D47670" w:rsidRPr="00D1417A" w:rsidRDefault="00D47670">
            <w:pPr>
              <w:rPr>
                <w:lang w:val="en-GB"/>
              </w:rPr>
            </w:pPr>
          </w:p>
        </w:tc>
        <w:tc>
          <w:tcPr>
            <w:tcW w:w="700" w:type="dxa"/>
            <w:tcMar>
              <w:top w:w="50" w:type="dxa"/>
              <w:left w:w="80" w:type="dxa"/>
              <w:bottom w:w="50" w:type="dxa"/>
              <w:right w:w="80" w:type="dxa"/>
            </w:tcMar>
          </w:tcPr>
          <w:p ns2:paraId="11F665B1" ns2:textId="77777777" w:rsidR="00D47670" w:rsidRPr="00D1417A" w:rsidRDefault="00D47670">
            <w:pPr>
              <w:rPr>
                <w:lang w:val="en-GB"/>
              </w:rPr>
            </w:pPr>
          </w:p>
        </w:tc>
        <w:tc>
          <w:tcPr>
            <w:tcW w:w="700" w:type="dxa"/>
            <w:tcMar>
              <w:top w:w="50" w:type="dxa"/>
              <w:left w:w="80" w:type="dxa"/>
              <w:bottom w:w="50" w:type="dxa"/>
              <w:right w:w="80" w:type="dxa"/>
            </w:tcMar>
          </w:tcPr>
          <w:p ns2:paraId="11F665B2" ns2:textId="77777777" w:rsidR="00D47670" w:rsidRPr="00D1417A" w:rsidRDefault="00D47670">
            <w:pPr>
              <w:rPr>
                <w:lang w:val="en-GB"/>
              </w:rPr>
            </w:pPr>
          </w:p>
        </w:tc>
        <w:tc>
          <w:tcPr>
            <w:tcW w:w="700" w:type="dxa"/>
            <w:tcMar>
              <w:top w:w="50" w:type="dxa"/>
              <w:left w:w="80" w:type="dxa"/>
              <w:bottom w:w="50" w:type="dxa"/>
              <w:right w:w="80" w:type="dxa"/>
            </w:tcMar>
          </w:tcPr>
          <w:p ns2:paraId="11F665B3" ns2:textId="77777777" w:rsidR="00D47670" w:rsidRPr="00D1417A" w:rsidRDefault="00D47670">
            <w:pPr>
              <w:rPr>
                <w:lang w:val="en-GB"/>
              </w:rPr>
            </w:pPr>
          </w:p>
        </w:tc>
        <w:tc>
          <w:tcPr>
            <w:tcW w:w="700" w:type="dxa"/>
            <w:tcMar>
              <w:top w:w="50" w:type="dxa"/>
              <w:left w:w="80" w:type="dxa"/>
              <w:bottom w:w="50" w:type="dxa"/>
              <w:right w:w="80" w:type="dxa"/>
            </w:tcMar>
          </w:tcPr>
          <w:p ns2:paraId="11F665B4" ns2:textId="77777777" w:rsidR="00D47670" w:rsidRDefault="00A02229">
            <w:r>
              <w:rPr>
                <w:sz w:val="15"/>
                <w:szCs w:val="15"/>
              </w:rPr>
              <w:t xml:space="preserve">X</w:t>
            </w:r>
          </w:p>
        </w:tc>
        <w:tc>
          <w:tcPr>
            <w:tcW w:w="700" w:type="dxa"/>
            <w:tcMar>
              <w:top w:w="50" w:type="dxa"/>
              <w:left w:w="80" w:type="dxa"/>
              <w:bottom w:w="50" w:type="dxa"/>
              <w:right w:w="80" w:type="dxa"/>
            </w:tcMar>
          </w:tcPr>
          <w:p ns2:paraId="11F665B5" ns2:textId="77777777" w:rsidR="00D47670" w:rsidRDefault="00D47670"/>
        </w:tc>
        <w:tc>
          <w:tcPr>
            <w:tcW w:w="700" w:type="dxa"/>
            <w:tcMar>
              <w:top w:w="50" w:type="dxa"/>
              <w:left w:w="80" w:type="dxa"/>
              <w:bottom w:w="50" w:type="dxa"/>
              <w:right w:w="80" w:type="dxa"/>
            </w:tcMar>
          </w:tcPr>
          <w:p ns2:paraId="11F665B6" ns2:textId="77777777" w:rsidR="00D47670" w:rsidRDefault="00A02229">
            <w:r>
              <w:rPr>
                <w:sz w:val="15"/>
                <w:szCs w:val="15"/>
              </w:rPr>
              <w:t xml:space="preserve">X</w:t>
            </w:r>
          </w:p>
        </w:tc>
        <w:tc>
          <w:tcPr>
            <w:tcW w:w="700" w:type="dxa"/>
            <w:tcMar>
              <w:top w:w="50" w:type="dxa"/>
              <w:left w:w="80" w:type="dxa"/>
              <w:bottom w:w="50" w:type="dxa"/>
              <w:right w:w="80" w:type="dxa"/>
            </w:tcMar>
          </w:tcPr>
          <w:p ns2:paraId="11F665B7" ns2:textId="77777777" w:rsidR="00D47670" w:rsidRDefault="00D47670"/>
        </w:tc>
        <w:tc>
          <w:tcPr>
            <w:tcW w:w="1092" w:type="dxa"/>
            <w:tcMar>
              <w:top w:w="50" w:type="dxa"/>
              <w:left w:w="80" w:type="dxa"/>
              <w:bottom w:w="50" w:type="dxa"/>
              <w:right w:w="80" w:type="dxa"/>
            </w:tcMar>
          </w:tcPr>
          <w:p ns2:paraId="11F665B8" ns2:textId="77777777" w:rsidR="00D47670" w:rsidRDefault="00D47670"/>
        </w:tc>
      </w:tr>
      <w:tr w:rsidR="00D47670" ns2:paraId="11F665C5" ns2:textId="77777777">
        <w:tc>
          <w:tcPr>
            <w:tcW w:w="3100" w:type="dxa"/>
            <w:tcMar>
              <w:top w:w="50" w:type="dxa"/>
              <w:left w:w="80" w:type="dxa"/>
              <w:bottom w:w="50" w:type="dxa"/>
              <w:right w:w="80" w:type="dxa"/>
            </w:tcMar>
          </w:tcPr>
          <w:p ns2:paraId="11F665BA" ns2:textId="77777777" w:rsidR="00D47670" w:rsidRPr="00D1417A" w:rsidRDefault="00A02229">
            <w:pPr>
              <w:rPr>
                <w:lang w:val="en-GB"/>
              </w:rPr>
            </w:pPr>
            <w:r w:rsidRPr="00D1417A">
              <w:rPr>
                <w:sz w:val="15"/>
                <w:szCs w:val="15"/>
                <w:lang w:val="en-GB"/>
              </w:rPr>
              <w:t xml:space="preserve">SEBIA Step 5 — final review, results shared</w:t>
            </w:r>
          </w:p>
        </w:tc>
        <w:tc>
          <w:tcPr>
            <w:tcW w:w="900" w:type="dxa"/>
            <w:tcMar>
              <w:top w:w="50" w:type="dxa"/>
              <w:left w:w="80" w:type="dxa"/>
              <w:bottom w:w="50" w:type="dxa"/>
              <w:right w:w="80" w:type="dxa"/>
            </w:tcMar>
          </w:tcPr>
          <w:p ns2:paraId="11F665BB" ns2:textId="77777777" w:rsidR="00D47670" w:rsidRPr="00D1417A" w:rsidRDefault="00D47670">
            <w:pPr>
              <w:rPr>
                <w:lang w:val="en-GB"/>
              </w:rPr>
            </w:pPr>
          </w:p>
        </w:tc>
        <w:tc>
          <w:tcPr>
            <w:tcW w:w="1200" w:type="dxa"/>
            <w:tcMar>
              <w:top w:w="50" w:type="dxa"/>
              <w:left w:w="80" w:type="dxa"/>
              <w:bottom w:w="50" w:type="dxa"/>
              <w:right w:w="80" w:type="dxa"/>
            </w:tcMar>
          </w:tcPr>
          <w:p ns2:paraId="11F665BC" ns2:textId="77777777" w:rsidR="00D47670" w:rsidRPr="00D1417A" w:rsidRDefault="00D47670">
            <w:pPr>
              <w:rPr>
                <w:lang w:val="en-GB"/>
              </w:rPr>
            </w:pPr>
          </w:p>
        </w:tc>
        <w:tc>
          <w:tcPr>
            <w:tcW w:w="700" w:type="dxa"/>
            <w:tcMar>
              <w:top w:w="50" w:type="dxa"/>
              <w:left w:w="80" w:type="dxa"/>
              <w:bottom w:w="50" w:type="dxa"/>
              <w:right w:w="80" w:type="dxa"/>
            </w:tcMar>
          </w:tcPr>
          <w:p ns2:paraId="11F665BD" ns2:textId="77777777" w:rsidR="00D47670" w:rsidRPr="00D1417A" w:rsidRDefault="00D47670">
            <w:pPr>
              <w:rPr>
                <w:lang w:val="en-GB"/>
              </w:rPr>
            </w:pPr>
          </w:p>
        </w:tc>
        <w:tc>
          <w:tcPr>
            <w:tcW w:w="700" w:type="dxa"/>
            <w:tcMar>
              <w:top w:w="50" w:type="dxa"/>
              <w:left w:w="80" w:type="dxa"/>
              <w:bottom w:w="50" w:type="dxa"/>
              <w:right w:w="80" w:type="dxa"/>
            </w:tcMar>
          </w:tcPr>
          <w:p ns2:paraId="11F665BE" ns2:textId="77777777" w:rsidR="00D47670" w:rsidRPr="00D1417A" w:rsidRDefault="00D47670">
            <w:pPr>
              <w:rPr>
                <w:lang w:val="en-GB"/>
              </w:rPr>
            </w:pPr>
          </w:p>
        </w:tc>
        <w:tc>
          <w:tcPr>
            <w:tcW w:w="700" w:type="dxa"/>
            <w:tcMar>
              <w:top w:w="50" w:type="dxa"/>
              <w:left w:w="80" w:type="dxa"/>
              <w:bottom w:w="50" w:type="dxa"/>
              <w:right w:w="80" w:type="dxa"/>
            </w:tcMar>
          </w:tcPr>
          <w:p ns2:paraId="11F665BF" ns2:textId="77777777" w:rsidR="00D47670" w:rsidRPr="00D1417A" w:rsidRDefault="00D47670">
            <w:pPr>
              <w:rPr>
                <w:lang w:val="en-GB"/>
              </w:rPr>
            </w:pPr>
          </w:p>
        </w:tc>
        <w:tc>
          <w:tcPr>
            <w:tcW w:w="700" w:type="dxa"/>
            <w:tcMar>
              <w:top w:w="50" w:type="dxa"/>
              <w:left w:w="80" w:type="dxa"/>
              <w:bottom w:w="50" w:type="dxa"/>
              <w:right w:w="80" w:type="dxa"/>
            </w:tcMar>
          </w:tcPr>
          <w:p ns2:paraId="11F665C0" ns2:textId="77777777" w:rsidR="00D47670" w:rsidRPr="00D1417A" w:rsidRDefault="00D47670">
            <w:pPr>
              <w:rPr>
                <w:lang w:val="en-GB"/>
              </w:rPr>
            </w:pPr>
          </w:p>
        </w:tc>
        <w:tc>
          <w:tcPr>
            <w:tcW w:w="700" w:type="dxa"/>
            <w:tcMar>
              <w:top w:w="50" w:type="dxa"/>
              <w:left w:w="80" w:type="dxa"/>
              <w:bottom w:w="50" w:type="dxa"/>
              <w:right w:w="80" w:type="dxa"/>
            </w:tcMar>
          </w:tcPr>
          <w:p ns2:paraId="11F665C1" ns2:textId="77777777" w:rsidR="00D47670" w:rsidRPr="00D1417A" w:rsidRDefault="00D47670">
            <w:pPr>
              <w:rPr>
                <w:lang w:val="en-GB"/>
              </w:rPr>
            </w:pPr>
          </w:p>
        </w:tc>
        <w:tc>
          <w:tcPr>
            <w:tcW w:w="700" w:type="dxa"/>
            <w:tcMar>
              <w:top w:w="50" w:type="dxa"/>
              <w:left w:w="80" w:type="dxa"/>
              <w:bottom w:w="50" w:type="dxa"/>
              <w:right w:w="80" w:type="dxa"/>
            </w:tcMar>
          </w:tcPr>
          <w:p ns2:paraId="11F665C2" ns2:textId="77777777" w:rsidR="00D47670" w:rsidRPr="00D1417A" w:rsidRDefault="00D47670">
            <w:pPr>
              <w:rPr>
                <w:lang w:val="en-GB"/>
              </w:rPr>
            </w:pPr>
          </w:p>
        </w:tc>
        <w:tc>
          <w:tcPr>
            <w:tcW w:w="700" w:type="dxa"/>
            <w:tcMar>
              <w:top w:w="50" w:type="dxa"/>
              <w:left w:w="80" w:type="dxa"/>
              <w:bottom w:w="50" w:type="dxa"/>
              <w:right w:w="80" w:type="dxa"/>
            </w:tcMar>
          </w:tcPr>
          <w:p ns2:paraId="11F665C3" ns2:textId="77777777" w:rsidR="00D47670" w:rsidRDefault="00A02229">
            <w:r>
              <w:rPr>
                <w:sz w:val="15"/>
                <w:szCs w:val="15"/>
              </w:rPr>
              <w:t xml:space="preserve">X</w:t>
            </w:r>
          </w:p>
        </w:tc>
        <w:tc>
          <w:tcPr>
            <w:tcW w:w="1092" w:type="dxa"/>
            <w:tcMar>
              <w:top w:w="50" w:type="dxa"/>
              <w:left w:w="80" w:type="dxa"/>
              <w:bottom w:w="50" w:type="dxa"/>
              <w:right w:w="80" w:type="dxa"/>
            </w:tcMar>
          </w:tcPr>
          <w:p ns2:paraId="11F665C4" ns2:textId="77777777" w:rsidR="00D47670" w:rsidRDefault="00D47670"/>
        </w:tc>
      </w:tr>
      <w:tr w:rsidR="00D47670" ns2:paraId="11F665D1" ns2:textId="77777777">
        <w:tc>
          <w:tcPr>
            <w:tcW w:w="3100" w:type="dxa"/>
            <w:tcMar>
              <w:top w:w="50" w:type="dxa"/>
              <w:left w:w="80" w:type="dxa"/>
              <w:bottom w:w="50" w:type="dxa"/>
              <w:right w:w="80" w:type="dxa"/>
            </w:tcMar>
          </w:tcPr>
          <w:p ns2:paraId="11F665C6" ns2:textId="77777777" w:rsidR="00D47670" w:rsidRPr="00D1417A" w:rsidRDefault="00A02229">
            <w:pPr>
              <w:rPr>
                <w:lang w:val="en-GB"/>
              </w:rPr>
            </w:pPr>
            <w:r w:rsidRPr="00D1417A">
              <w:rPr>
                <w:sz w:val="15"/>
                <w:szCs w:val="15"/>
                <w:lang w:val="en-GB"/>
              </w:rPr>
              <w:t xml:space="preserve">CMFO replacement with sensor re-integration</w:t>
            </w:r>
          </w:p>
        </w:tc>
        <w:tc>
          <w:tcPr>
            <w:tcW w:w="900" w:type="dxa"/>
            <w:tcMar>
              <w:top w:w="50" w:type="dxa"/>
              <w:left w:w="80" w:type="dxa"/>
              <w:bottom w:w="50" w:type="dxa"/>
              <w:right w:w="80" w:type="dxa"/>
            </w:tcMar>
          </w:tcPr>
          <w:p ns2:paraId="11F665C7" ns2:textId="77777777" w:rsidR="00D47670" w:rsidRPr="00D1417A" w:rsidRDefault="00D47670">
            <w:pPr>
              <w:rPr>
                <w:lang w:val="en-GB"/>
              </w:rPr>
            </w:pPr>
          </w:p>
        </w:tc>
        <w:tc>
          <w:tcPr>
            <w:tcW w:w="1200" w:type="dxa"/>
            <w:tcMar>
              <w:top w:w="50" w:type="dxa"/>
              <w:left w:w="80" w:type="dxa"/>
              <w:bottom w:w="50" w:type="dxa"/>
              <w:right w:w="80" w:type="dxa"/>
            </w:tcMar>
          </w:tcPr>
          <w:p ns2:paraId="11F665C8" ns2:textId="77777777" w:rsidR="00D47670" w:rsidRPr="00D1417A" w:rsidRDefault="00D47670">
            <w:pPr>
              <w:rPr>
                <w:lang w:val="en-GB"/>
              </w:rPr>
            </w:pPr>
          </w:p>
        </w:tc>
        <w:tc>
          <w:tcPr>
            <w:tcW w:w="700" w:type="dxa"/>
            <w:tcMar>
              <w:top w:w="50" w:type="dxa"/>
              <w:left w:w="80" w:type="dxa"/>
              <w:bottom w:w="50" w:type="dxa"/>
              <w:right w:w="80" w:type="dxa"/>
            </w:tcMar>
          </w:tcPr>
          <w:p ns2:paraId="11F665C9" ns2:textId="77777777" w:rsidR="00D47670" w:rsidRPr="00D1417A" w:rsidRDefault="00D47670">
            <w:pPr>
              <w:rPr>
                <w:lang w:val="en-GB"/>
              </w:rPr>
            </w:pPr>
          </w:p>
        </w:tc>
        <w:tc>
          <w:tcPr>
            <w:tcW w:w="700" w:type="dxa"/>
            <w:tcMar>
              <w:top w:w="50" w:type="dxa"/>
              <w:left w:w="80" w:type="dxa"/>
              <w:bottom w:w="50" w:type="dxa"/>
              <w:right w:w="80" w:type="dxa"/>
            </w:tcMar>
          </w:tcPr>
          <w:p ns2:paraId="11F665CA" ns2:textId="77777777" w:rsidR="00D47670" w:rsidRPr="00D1417A" w:rsidRDefault="00D47670">
            <w:pPr>
              <w:rPr>
                <w:lang w:val="en-GB"/>
              </w:rPr>
            </w:pPr>
          </w:p>
        </w:tc>
        <w:tc>
          <w:tcPr>
            <w:tcW w:w="700" w:type="dxa"/>
            <w:tcMar>
              <w:top w:w="50" w:type="dxa"/>
              <w:left w:w="80" w:type="dxa"/>
              <w:bottom w:w="50" w:type="dxa"/>
              <w:right w:w="80" w:type="dxa"/>
            </w:tcMar>
          </w:tcPr>
          <w:p ns2:paraId="11F665CB" ns2:textId="77777777" w:rsidR="00D47670" w:rsidRDefault="00A02229">
            <w:r>
              <w:rPr>
                <w:sz w:val="15"/>
                <w:szCs w:val="15"/>
              </w:rPr>
              <w:t xml:space="preserve">X</w:t>
            </w:r>
          </w:p>
        </w:tc>
        <w:tc>
          <w:tcPr>
            <w:tcW w:w="700" w:type="dxa"/>
            <w:tcMar>
              <w:top w:w="50" w:type="dxa"/>
              <w:left w:w="80" w:type="dxa"/>
              <w:bottom w:w="50" w:type="dxa"/>
              <w:right w:w="80" w:type="dxa"/>
            </w:tcMar>
          </w:tcPr>
          <w:p ns2:paraId="11F665CC" ns2:textId="77777777" w:rsidR="00D47670" w:rsidRDefault="00D47670"/>
        </w:tc>
        <w:tc>
          <w:tcPr>
            <w:tcW w:w="700" w:type="dxa"/>
            <w:tcMar>
              <w:top w:w="50" w:type="dxa"/>
              <w:left w:w="80" w:type="dxa"/>
              <w:bottom w:w="50" w:type="dxa"/>
              <w:right w:w="80" w:type="dxa"/>
            </w:tcMar>
          </w:tcPr>
          <w:p ns2:paraId="11F665CD" ns2:textId="77777777" w:rsidR="00D47670" w:rsidRDefault="00A02229">
            <w:r>
              <w:rPr>
                <w:sz w:val="15"/>
                <w:szCs w:val="15"/>
              </w:rPr>
              <w:t xml:space="preserve">X</w:t>
            </w:r>
          </w:p>
        </w:tc>
        <w:tc>
          <w:tcPr>
            <w:tcW w:w="700" w:type="dxa"/>
            <w:tcMar>
              <w:top w:w="50" w:type="dxa"/>
              <w:left w:w="80" w:type="dxa"/>
              <w:bottom w:w="50" w:type="dxa"/>
              <w:right w:w="80" w:type="dxa"/>
            </w:tcMar>
          </w:tcPr>
          <w:p ns2:paraId="11F665CE" ns2:textId="77777777" w:rsidR="00D47670" w:rsidRDefault="00D47670"/>
        </w:tc>
        <w:tc>
          <w:tcPr>
            <w:tcW w:w="700" w:type="dxa"/>
            <w:tcMar>
              <w:top w:w="50" w:type="dxa"/>
              <w:left w:w="80" w:type="dxa"/>
              <w:bottom w:w="50" w:type="dxa"/>
              <w:right w:w="80" w:type="dxa"/>
            </w:tcMar>
          </w:tcPr>
          <w:p ns2:paraId="11F665CF" ns2:textId="77777777" w:rsidR="00D47670" w:rsidRDefault="00A02229">
            <w:r>
              <w:rPr>
                <w:sz w:val="15"/>
                <w:szCs w:val="15"/>
              </w:rPr>
              <w:t xml:space="preserve">X</w:t>
            </w:r>
          </w:p>
        </w:tc>
        <w:tc>
          <w:tcPr>
            <w:tcW w:w="1092" w:type="dxa"/>
            <w:tcMar>
              <w:top w:w="50" w:type="dxa"/>
              <w:left w:w="80" w:type="dxa"/>
              <w:bottom w:w="50" w:type="dxa"/>
              <w:right w:w="80" w:type="dxa"/>
            </w:tcMar>
          </w:tcPr>
          <w:p ns2:paraId="11F665D0" ns2:textId="77777777" w:rsidR="00D47670" w:rsidRDefault="00D47670"/>
        </w:tc>
      </w:tr>
      <w:tr w:rsidR="00D47670" ns2:paraId="11F665DD" ns2:textId="77777777">
        <w:tc>
          <w:tcPr>
            <w:tcW w:w="3100" w:type="dxa"/>
            <w:tcMar>
              <w:top w:w="50" w:type="dxa"/>
              <w:left w:w="80" w:type="dxa"/>
              <w:bottom w:w="50" w:type="dxa"/>
              <w:right w:w="80" w:type="dxa"/>
            </w:tcMar>
          </w:tcPr>
          <w:p ns2:paraId="11F665D2" ns2:textId="77777777" w:rsidR="00D47670" w:rsidRDefault="00A02229">
            <w:r>
              <w:rPr>
                <w:sz w:val="15"/>
                <w:szCs w:val="15"/>
              </w:rPr>
              <w:t xml:space="preserve">ASSESSMENTS</w:t>
            </w:r>
          </w:p>
        </w:tc>
        <w:tc>
          <w:tcPr>
            <w:tcW w:w="900" w:type="dxa"/>
            <w:tcMar>
              <w:top w:w="50" w:type="dxa"/>
              <w:left w:w="80" w:type="dxa"/>
              <w:bottom w:w="50" w:type="dxa"/>
              <w:right w:w="80" w:type="dxa"/>
            </w:tcMar>
          </w:tcPr>
          <w:p ns2:paraId="11F665D3" ns2:textId="77777777" w:rsidR="00D47670" w:rsidRDefault="00D47670"/>
        </w:tc>
        <w:tc>
          <w:tcPr>
            <w:tcW w:w="1200" w:type="dxa"/>
            <w:tcMar>
              <w:top w:w="50" w:type="dxa"/>
              <w:left w:w="80" w:type="dxa"/>
              <w:bottom w:w="50" w:type="dxa"/>
              <w:right w:w="80" w:type="dxa"/>
            </w:tcMar>
          </w:tcPr>
          <w:p ns2:paraId="11F665D4" ns2:textId="77777777" w:rsidR="00D47670" w:rsidRDefault="00D47670"/>
        </w:tc>
        <w:tc>
          <w:tcPr>
            <w:tcW w:w="700" w:type="dxa"/>
            <w:tcMar>
              <w:top w:w="50" w:type="dxa"/>
              <w:left w:w="80" w:type="dxa"/>
              <w:bottom w:w="50" w:type="dxa"/>
              <w:right w:w="80" w:type="dxa"/>
            </w:tcMar>
          </w:tcPr>
          <w:p ns2:paraId="11F665D5" ns2:textId="77777777" w:rsidR="00D47670" w:rsidRDefault="00D47670"/>
        </w:tc>
        <w:tc>
          <w:tcPr>
            <w:tcW w:w="700" w:type="dxa"/>
            <w:tcMar>
              <w:top w:w="50" w:type="dxa"/>
              <w:left w:w="80" w:type="dxa"/>
              <w:bottom w:w="50" w:type="dxa"/>
              <w:right w:w="80" w:type="dxa"/>
            </w:tcMar>
          </w:tcPr>
          <w:p ns2:paraId="11F665D6" ns2:textId="77777777" w:rsidR="00D47670" w:rsidRDefault="00D47670"/>
        </w:tc>
        <w:tc>
          <w:tcPr>
            <w:tcW w:w="700" w:type="dxa"/>
            <w:tcMar>
              <w:top w:w="50" w:type="dxa"/>
              <w:left w:w="80" w:type="dxa"/>
              <w:bottom w:w="50" w:type="dxa"/>
              <w:right w:w="80" w:type="dxa"/>
            </w:tcMar>
          </w:tcPr>
          <w:p ns2:paraId="11F665D7" ns2:textId="77777777" w:rsidR="00D47670" w:rsidRDefault="00D47670"/>
        </w:tc>
        <w:tc>
          <w:tcPr>
            <w:tcW w:w="700" w:type="dxa"/>
            <w:tcMar>
              <w:top w:w="50" w:type="dxa"/>
              <w:left w:w="80" w:type="dxa"/>
              <w:bottom w:w="50" w:type="dxa"/>
              <w:right w:w="80" w:type="dxa"/>
            </w:tcMar>
          </w:tcPr>
          <w:p ns2:paraId="11F665D8" ns2:textId="77777777" w:rsidR="00D47670" w:rsidRDefault="00D47670"/>
        </w:tc>
        <w:tc>
          <w:tcPr>
            <w:tcW w:w="700" w:type="dxa"/>
            <w:tcMar>
              <w:top w:w="50" w:type="dxa"/>
              <w:left w:w="80" w:type="dxa"/>
              <w:bottom w:w="50" w:type="dxa"/>
              <w:right w:w="80" w:type="dxa"/>
            </w:tcMar>
          </w:tcPr>
          <w:p ns2:paraId="11F665D9" ns2:textId="77777777" w:rsidR="00D47670" w:rsidRDefault="00D47670"/>
        </w:tc>
        <w:tc>
          <w:tcPr>
            <w:tcW w:w="700" w:type="dxa"/>
            <w:tcMar>
              <w:top w:w="50" w:type="dxa"/>
              <w:left w:w="80" w:type="dxa"/>
              <w:bottom w:w="50" w:type="dxa"/>
              <w:right w:w="80" w:type="dxa"/>
            </w:tcMar>
          </w:tcPr>
          <w:p ns2:paraId="11F665DA" ns2:textId="77777777" w:rsidR="00D47670" w:rsidRDefault="00D47670"/>
        </w:tc>
        <w:tc>
          <w:tcPr>
            <w:tcW w:w="700" w:type="dxa"/>
            <w:tcMar>
              <w:top w:w="50" w:type="dxa"/>
              <w:left w:w="80" w:type="dxa"/>
              <w:bottom w:w="50" w:type="dxa"/>
              <w:right w:w="80" w:type="dxa"/>
            </w:tcMar>
          </w:tcPr>
          <w:p ns2:paraId="11F665DB" ns2:textId="77777777" w:rsidR="00D47670" w:rsidRDefault="00D47670"/>
        </w:tc>
        <w:tc>
          <w:tcPr>
            <w:tcW w:w="1092" w:type="dxa"/>
            <w:tcMar>
              <w:top w:w="50" w:type="dxa"/>
              <w:left w:w="80" w:type="dxa"/>
              <w:bottom w:w="50" w:type="dxa"/>
              <w:right w:w="80" w:type="dxa"/>
            </w:tcMar>
          </w:tcPr>
          <w:p ns2:paraId="11F665DC" ns2:textId="77777777" w:rsidR="00D47670" w:rsidRDefault="00D47670"/>
        </w:tc>
      </w:tr>
      <w:tr w:rsidR="00D47670" ns2:paraId="11F665E9" ns2:textId="77777777">
        <w:tc>
          <w:tcPr>
            <w:tcW w:w="3100" w:type="dxa"/>
            <w:tcMar>
              <w:top w:w="50" w:type="dxa"/>
              <w:left w:w="80" w:type="dxa"/>
              <w:bottom w:w="50" w:type="dxa"/>
              <w:right w:w="80" w:type="dxa"/>
            </w:tcMar>
          </w:tcPr>
          <w:p ns2:paraId="11F665DE" ns2:textId="77777777" w:rsidR="00D47670" w:rsidRPr="00D1417A" w:rsidRDefault="00A02229">
            <w:pPr>
              <w:rPr>
                <w:lang w:val="en-GB"/>
              </w:rPr>
            </w:pPr>
            <w:r w:rsidRPr="00D1417A">
              <w:rPr>
                <w:sz w:val="15"/>
                <w:szCs w:val="15"/>
                <w:lang w:val="en-GB"/>
              </w:rPr>
              <w:t xml:space="preserve">Demographics, medical history, foot/footwear screening</w:t>
            </w:r>
          </w:p>
        </w:tc>
        <w:tc>
          <w:tcPr>
            <w:tcW w:w="900" w:type="dxa"/>
            <w:tcMar>
              <w:top w:w="50" w:type="dxa"/>
              <w:left w:w="80" w:type="dxa"/>
              <w:bottom w:w="50" w:type="dxa"/>
              <w:right w:w="80" w:type="dxa"/>
            </w:tcMar>
          </w:tcPr>
          <w:p ns2:paraId="11F665DF" ns2:textId="77777777" w:rsidR="00D47670" w:rsidRPr="00D1417A" w:rsidRDefault="00D47670">
            <w:pPr>
              <w:rPr>
                <w:lang w:val="en-GB"/>
              </w:rPr>
            </w:pPr>
          </w:p>
        </w:tc>
        <w:tc>
          <w:tcPr>
            <w:tcW w:w="1200" w:type="dxa"/>
            <w:tcMar>
              <w:top w:w="50" w:type="dxa"/>
              <w:left w:w="80" w:type="dxa"/>
              <w:bottom w:w="50" w:type="dxa"/>
              <w:right w:w="80" w:type="dxa"/>
            </w:tcMar>
          </w:tcPr>
          <w:p ns2:paraId="11F665E0" ns2:textId="77777777" w:rsidR="00D47670" w:rsidRDefault="00A02229">
            <w:r>
              <w:rPr>
                <w:sz w:val="15"/>
                <w:szCs w:val="15"/>
              </w:rPr>
              <w:t xml:space="preserve">X</w:t>
            </w:r>
          </w:p>
        </w:tc>
        <w:tc>
          <w:tcPr>
            <w:tcW w:w="700" w:type="dxa"/>
            <w:tcMar>
              <w:top w:w="50" w:type="dxa"/>
              <w:left w:w="80" w:type="dxa"/>
              <w:bottom w:w="50" w:type="dxa"/>
              <w:right w:w="80" w:type="dxa"/>
            </w:tcMar>
          </w:tcPr>
          <w:p ns2:paraId="11F665E1" ns2:textId="77777777" w:rsidR="00D47670" w:rsidRDefault="00D47670"/>
        </w:tc>
        <w:tc>
          <w:tcPr>
            <w:tcW w:w="700" w:type="dxa"/>
            <w:tcMar>
              <w:top w:w="50" w:type="dxa"/>
              <w:left w:w="80" w:type="dxa"/>
              <w:bottom w:w="50" w:type="dxa"/>
              <w:right w:w="80" w:type="dxa"/>
            </w:tcMar>
          </w:tcPr>
          <w:p ns2:paraId="11F665E2" ns2:textId="77777777" w:rsidR="00D47670" w:rsidRDefault="00D47670"/>
        </w:tc>
        <w:tc>
          <w:tcPr>
            <w:tcW w:w="700" w:type="dxa"/>
            <w:tcMar>
              <w:top w:w="50" w:type="dxa"/>
              <w:left w:w="80" w:type="dxa"/>
              <w:bottom w:w="50" w:type="dxa"/>
              <w:right w:w="80" w:type="dxa"/>
            </w:tcMar>
          </w:tcPr>
          <w:p ns2:paraId="11F665E3" ns2:textId="77777777" w:rsidR="00D47670" w:rsidRDefault="00D47670"/>
        </w:tc>
        <w:tc>
          <w:tcPr>
            <w:tcW w:w="700" w:type="dxa"/>
            <w:tcMar>
              <w:top w:w="50" w:type="dxa"/>
              <w:left w:w="80" w:type="dxa"/>
              <w:bottom w:w="50" w:type="dxa"/>
              <w:right w:w="80" w:type="dxa"/>
            </w:tcMar>
          </w:tcPr>
          <w:p ns2:paraId="11F665E4" ns2:textId="77777777" w:rsidR="00D47670" w:rsidRDefault="00D47670"/>
        </w:tc>
        <w:tc>
          <w:tcPr>
            <w:tcW w:w="700" w:type="dxa"/>
            <w:tcMar>
              <w:top w:w="50" w:type="dxa"/>
              <w:left w:w="80" w:type="dxa"/>
              <w:bottom w:w="50" w:type="dxa"/>
              <w:right w:w="80" w:type="dxa"/>
            </w:tcMar>
          </w:tcPr>
          <w:p ns2:paraId="11F665E5" ns2:textId="77777777" w:rsidR="00D47670" w:rsidRDefault="00D47670"/>
        </w:tc>
        <w:tc>
          <w:tcPr>
            <w:tcW w:w="700" w:type="dxa"/>
            <w:tcMar>
              <w:top w:w="50" w:type="dxa"/>
              <w:left w:w="80" w:type="dxa"/>
              <w:bottom w:w="50" w:type="dxa"/>
              <w:right w:w="80" w:type="dxa"/>
            </w:tcMar>
          </w:tcPr>
          <w:p ns2:paraId="11F665E6" ns2:textId="77777777" w:rsidR="00D47670" w:rsidRDefault="00D47670"/>
        </w:tc>
        <w:tc>
          <w:tcPr>
            <w:tcW w:w="700" w:type="dxa"/>
            <w:tcMar>
              <w:top w:w="50" w:type="dxa"/>
              <w:left w:w="80" w:type="dxa"/>
              <w:bottom w:w="50" w:type="dxa"/>
              <w:right w:w="80" w:type="dxa"/>
            </w:tcMar>
          </w:tcPr>
          <w:p ns2:paraId="11F665E7" ns2:textId="77777777" w:rsidR="00D47670" w:rsidRDefault="00D47670"/>
        </w:tc>
        <w:tc>
          <w:tcPr>
            <w:tcW w:w="1092" w:type="dxa"/>
            <w:tcMar>
              <w:top w:w="50" w:type="dxa"/>
              <w:left w:w="80" w:type="dxa"/>
              <w:bottom w:w="50" w:type="dxa"/>
              <w:right w:w="80" w:type="dxa"/>
            </w:tcMar>
          </w:tcPr>
          <w:p ns2:paraId="11F665E8" ns2:textId="77777777" w:rsidR="00D47670" w:rsidRDefault="00D47670"/>
        </w:tc>
      </w:tr>
      <w:tr w:rsidR="00D47670" ns2:paraId="11F665F5" ns2:textId="77777777">
        <w:tc>
          <w:tcPr>
            <w:tcW w:w="3100" w:type="dxa"/>
            <w:tcMar>
              <w:top w:w="50" w:type="dxa"/>
              <w:left w:w="80" w:type="dxa"/>
              <w:bottom w:w="50" w:type="dxa"/>
              <w:right w:w="80" w:type="dxa"/>
            </w:tcMar>
          </w:tcPr>
          <w:p ns2:paraId="11F665EA" ns2:textId="77777777" w:rsidR="00D47670" w:rsidRPr="00D1417A" w:rsidRDefault="00A02229">
            <w:pPr>
              <w:rPr>
                <w:lang w:val="en-GB"/>
              </w:rPr>
            </w:pPr>
            <w:r w:rsidRPr="00D1417A">
              <w:rPr>
                <w:sz w:val="15"/>
                <w:szCs w:val="15"/>
                <w:lang w:val="en-GB"/>
              </w:rPr>
              <w:t xml:space="preserve">Plantar pressure measurement (Novel pedar)</w:t>
            </w:r>
          </w:p>
        </w:tc>
        <w:tc>
          <w:tcPr>
            <w:tcW w:w="900" w:type="dxa"/>
            <w:tcMar>
              <w:top w:w="50" w:type="dxa"/>
              <w:left w:w="80" w:type="dxa"/>
              <w:bottom w:w="50" w:type="dxa"/>
              <w:right w:w="80" w:type="dxa"/>
            </w:tcMar>
          </w:tcPr>
          <w:p ns2:paraId="11F665EB" ns2:textId="77777777" w:rsidR="00D47670" w:rsidRPr="00D1417A" w:rsidRDefault="00D47670">
            <w:pPr>
              <w:rPr>
                <w:lang w:val="en-GB"/>
              </w:rPr>
            </w:pPr>
          </w:p>
        </w:tc>
        <w:tc>
          <w:tcPr>
            <w:tcW w:w="1200" w:type="dxa"/>
            <w:tcMar>
              <w:top w:w="50" w:type="dxa"/>
              <w:left w:w="80" w:type="dxa"/>
              <w:bottom w:w="50" w:type="dxa"/>
              <w:right w:w="80" w:type="dxa"/>
            </w:tcMar>
          </w:tcPr>
          <w:p ns2:paraId="11F665EC" ns2:textId="77777777" w:rsidR="00D47670" w:rsidRDefault="00A02229">
            <w:r>
              <w:rPr>
                <w:sz w:val="15"/>
                <w:szCs w:val="15"/>
              </w:rPr>
              <w:t xml:space="preserve">X</w:t>
            </w:r>
          </w:p>
        </w:tc>
        <w:tc>
          <w:tcPr>
            <w:tcW w:w="700" w:type="dxa"/>
            <w:tcMar>
              <w:top w:w="50" w:type="dxa"/>
              <w:left w:w="80" w:type="dxa"/>
              <w:bottom w:w="50" w:type="dxa"/>
              <w:right w:w="80" w:type="dxa"/>
            </w:tcMar>
          </w:tcPr>
          <w:p ns2:paraId="11F665ED" ns2:textId="77777777" w:rsidR="00D47670" w:rsidRDefault="00D47670"/>
        </w:tc>
        <w:tc>
          <w:tcPr>
            <w:tcW w:w="700" w:type="dxa"/>
            <w:tcMar>
              <w:top w:w="50" w:type="dxa"/>
              <w:left w:w="80" w:type="dxa"/>
              <w:bottom w:w="50" w:type="dxa"/>
              <w:right w:w="80" w:type="dxa"/>
            </w:tcMar>
          </w:tcPr>
          <w:p ns2:paraId="11F665EE" ns2:textId="77777777" w:rsidR="00D47670" w:rsidRDefault="00D47670"/>
        </w:tc>
        <w:tc>
          <w:tcPr>
            <w:tcW w:w="700" w:type="dxa"/>
            <w:tcMar>
              <w:top w:w="50" w:type="dxa"/>
              <w:left w:w="80" w:type="dxa"/>
              <w:bottom w:w="50" w:type="dxa"/>
              <w:right w:w="80" w:type="dxa"/>
            </w:tcMar>
          </w:tcPr>
          <w:p ns2:paraId="11F665EF" ns2:textId="77777777" w:rsidR="00D47670" w:rsidRDefault="00A02229">
            <w:r>
              <w:rPr>
                <w:sz w:val="15"/>
                <w:szCs w:val="15"/>
              </w:rPr>
              <w:t xml:space="preserve">X</w:t>
            </w:r>
          </w:p>
        </w:tc>
        <w:tc>
          <w:tcPr>
            <w:tcW w:w="700" w:type="dxa"/>
            <w:tcMar>
              <w:top w:w="50" w:type="dxa"/>
              <w:left w:w="80" w:type="dxa"/>
              <w:bottom w:w="50" w:type="dxa"/>
              <w:right w:w="80" w:type="dxa"/>
            </w:tcMar>
          </w:tcPr>
          <w:p ns2:paraId="11F665F0" ns2:textId="77777777" w:rsidR="00D47670" w:rsidRDefault="00D47670"/>
        </w:tc>
        <w:tc>
          <w:tcPr>
            <w:tcW w:w="700" w:type="dxa"/>
            <w:tcMar>
              <w:top w:w="50" w:type="dxa"/>
              <w:left w:w="80" w:type="dxa"/>
              <w:bottom w:w="50" w:type="dxa"/>
              <w:right w:w="80" w:type="dxa"/>
            </w:tcMar>
          </w:tcPr>
          <w:p ns2:paraId="11F665F1" ns2:textId="77777777" w:rsidR="00D47670" w:rsidRDefault="00A02229">
            <w:r>
              <w:rPr>
                <w:sz w:val="15"/>
                <w:szCs w:val="15"/>
              </w:rPr>
              <w:t xml:space="preserve">X</w:t>
            </w:r>
          </w:p>
        </w:tc>
        <w:tc>
          <w:tcPr>
            <w:tcW w:w="700" w:type="dxa"/>
            <w:tcMar>
              <w:top w:w="50" w:type="dxa"/>
              <w:left w:w="80" w:type="dxa"/>
              <w:bottom w:w="50" w:type="dxa"/>
              <w:right w:w="80" w:type="dxa"/>
            </w:tcMar>
          </w:tcPr>
          <w:p ns2:paraId="11F665F2" ns2:textId="77777777" w:rsidR="00D47670" w:rsidRDefault="00D47670"/>
        </w:tc>
        <w:tc>
          <w:tcPr>
            <w:tcW w:w="700" w:type="dxa"/>
            <w:tcMar>
              <w:top w:w="50" w:type="dxa"/>
              <w:left w:w="80" w:type="dxa"/>
              <w:bottom w:w="50" w:type="dxa"/>
              <w:right w:w="80" w:type="dxa"/>
            </w:tcMar>
          </w:tcPr>
          <w:p ns2:paraId="11F665F3" ns2:textId="77777777" w:rsidR="00D47670" w:rsidRDefault="00D47670"/>
        </w:tc>
        <w:tc>
          <w:tcPr>
            <w:tcW w:w="1092" w:type="dxa"/>
            <w:tcMar>
              <w:top w:w="50" w:type="dxa"/>
              <w:left w:w="80" w:type="dxa"/>
              <w:bottom w:w="50" w:type="dxa"/>
              <w:right w:w="80" w:type="dxa"/>
            </w:tcMar>
          </w:tcPr>
          <w:p ns2:paraId="11F665F4" ns2:textId="77777777" w:rsidR="00D47670" w:rsidRDefault="00D47670"/>
        </w:tc>
      </w:tr>
      <w:tr w:rsidR="00D47670" ns2:paraId="11F66601" ns2:textId="77777777">
        <w:tc>
          <w:tcPr>
            <w:tcW w:w="3100" w:type="dxa"/>
            <w:tcMar>
              <w:top w:w="50" w:type="dxa"/>
              <w:left w:w="80" w:type="dxa"/>
              <w:bottom w:w="50" w:type="dxa"/>
              <w:right w:w="80" w:type="dxa"/>
            </w:tcMar>
          </w:tcPr>
          <w:p ns2:paraId="11F665F6" ns2:textId="77777777" w:rsidR="00D47670" w:rsidRPr="00D1417A" w:rsidRDefault="00A02229">
            <w:pPr>
              <w:rPr>
                <w:lang w:val="en-GB"/>
              </w:rPr>
            </w:pPr>
            <w:r w:rsidRPr="00D1417A">
              <w:rPr>
                <w:sz w:val="15"/>
                <w:szCs w:val="15"/>
                <w:lang w:val="en-GB"/>
              </w:rPr>
              <w:t xml:space="preserve">Foot-care knowledge (NAFF) / health literacy</w:t>
            </w:r>
          </w:p>
        </w:tc>
        <w:tc>
          <w:tcPr>
            <w:tcW w:w="900" w:type="dxa"/>
            <w:tcMar>
              <w:top w:w="50" w:type="dxa"/>
              <w:left w:w="80" w:type="dxa"/>
              <w:bottom w:w="50" w:type="dxa"/>
              <w:right w:w="80" w:type="dxa"/>
            </w:tcMar>
          </w:tcPr>
          <w:p ns2:paraId="11F665F7" ns2:textId="77777777" w:rsidR="00D47670" w:rsidRPr="00D1417A" w:rsidRDefault="00D47670">
            <w:pPr>
              <w:rPr>
                <w:lang w:val="en-GB"/>
              </w:rPr>
            </w:pPr>
          </w:p>
        </w:tc>
        <w:tc>
          <w:tcPr>
            <w:tcW w:w="1200" w:type="dxa"/>
            <w:tcMar>
              <w:top w:w="50" w:type="dxa"/>
              <w:left w:w="80" w:type="dxa"/>
              <w:bottom w:w="50" w:type="dxa"/>
              <w:right w:w="80" w:type="dxa"/>
            </w:tcMar>
          </w:tcPr>
          <w:p ns2:paraId="11F665F8" ns2:textId="77777777" w:rsidR="00D47670" w:rsidRDefault="00A02229">
            <w:r>
              <w:rPr>
                <w:sz w:val="15"/>
                <w:szCs w:val="15"/>
              </w:rPr>
              <w:t xml:space="preserve">X</w:t>
            </w:r>
          </w:p>
        </w:tc>
        <w:tc>
          <w:tcPr>
            <w:tcW w:w="700" w:type="dxa"/>
            <w:tcMar>
              <w:top w:w="50" w:type="dxa"/>
              <w:left w:w="80" w:type="dxa"/>
              <w:bottom w:w="50" w:type="dxa"/>
              <w:right w:w="80" w:type="dxa"/>
            </w:tcMar>
          </w:tcPr>
          <w:p ns2:paraId="11F665F9" ns2:textId="77777777" w:rsidR="00D47670" w:rsidRDefault="00D47670"/>
        </w:tc>
        <w:tc>
          <w:tcPr>
            <w:tcW w:w="700" w:type="dxa"/>
            <w:tcMar>
              <w:top w:w="50" w:type="dxa"/>
              <w:left w:w="80" w:type="dxa"/>
              <w:bottom w:w="50" w:type="dxa"/>
              <w:right w:w="80" w:type="dxa"/>
            </w:tcMar>
          </w:tcPr>
          <w:p ns2:paraId="11F665FA" ns2:textId="77777777" w:rsidR="00D47670" w:rsidRDefault="00A02229">
            <w:r>
              <w:rPr>
                <w:sz w:val="15"/>
                <w:szCs w:val="15"/>
              </w:rPr>
              <w:t xml:space="preserve">X</w:t>
            </w:r>
          </w:p>
        </w:tc>
        <w:tc>
          <w:tcPr>
            <w:tcW w:w="700" w:type="dxa"/>
            <w:tcMar>
              <w:top w:w="50" w:type="dxa"/>
              <w:left w:w="80" w:type="dxa"/>
              <w:bottom w:w="50" w:type="dxa"/>
              <w:right w:w="80" w:type="dxa"/>
            </w:tcMar>
          </w:tcPr>
          <w:p ns2:paraId="11F665FB" ns2:textId="77777777" w:rsidR="00D47670" w:rsidRDefault="00D47670"/>
        </w:tc>
        <w:tc>
          <w:tcPr>
            <w:tcW w:w="700" w:type="dxa"/>
            <w:tcMar>
              <w:top w:w="50" w:type="dxa"/>
              <w:left w:w="80" w:type="dxa"/>
              <w:bottom w:w="50" w:type="dxa"/>
              <w:right w:w="80" w:type="dxa"/>
            </w:tcMar>
          </w:tcPr>
          <w:p ns2:paraId="11F665FC" ns2:textId="77777777" w:rsidR="00D47670" w:rsidRDefault="00A02229">
            <w:r>
              <w:rPr>
                <w:sz w:val="15"/>
                <w:szCs w:val="15"/>
              </w:rPr>
              <w:t xml:space="preserve">X</w:t>
            </w:r>
          </w:p>
        </w:tc>
        <w:tc>
          <w:tcPr>
            <w:tcW w:w="700" w:type="dxa"/>
            <w:tcMar>
              <w:top w:w="50" w:type="dxa"/>
              <w:left w:w="80" w:type="dxa"/>
              <w:bottom w:w="50" w:type="dxa"/>
              <w:right w:w="80" w:type="dxa"/>
            </w:tcMar>
          </w:tcPr>
          <w:p ns2:paraId="11F665FD" ns2:textId="77777777" w:rsidR="00D47670" w:rsidRDefault="00D47670"/>
        </w:tc>
        <w:tc>
          <w:tcPr>
            <w:tcW w:w="700" w:type="dxa"/>
            <w:tcMar>
              <w:top w:w="50" w:type="dxa"/>
              <w:left w:w="80" w:type="dxa"/>
              <w:bottom w:w="50" w:type="dxa"/>
              <w:right w:w="80" w:type="dxa"/>
            </w:tcMar>
          </w:tcPr>
          <w:p ns2:paraId="11F665FE" ns2:textId="77777777" w:rsidR="00D47670" w:rsidRDefault="00A02229">
            <w:r>
              <w:rPr>
                <w:sz w:val="15"/>
                <w:szCs w:val="15"/>
              </w:rPr>
              <w:t xml:space="preserve">X</w:t>
            </w:r>
          </w:p>
        </w:tc>
        <w:tc>
          <w:tcPr>
            <w:tcW w:w="700" w:type="dxa"/>
            <w:tcMar>
              <w:top w:w="50" w:type="dxa"/>
              <w:left w:w="80" w:type="dxa"/>
              <w:bottom w:w="50" w:type="dxa"/>
              <w:right w:w="80" w:type="dxa"/>
            </w:tcMar>
          </w:tcPr>
          <w:p ns2:paraId="11F665FF" ns2:textId="77777777" w:rsidR="00D47670" w:rsidRDefault="00D47670"/>
        </w:tc>
        <w:tc>
          <w:tcPr>
            <w:tcW w:w="1092" w:type="dxa"/>
            <w:tcMar>
              <w:top w:w="50" w:type="dxa"/>
              <w:left w:w="80" w:type="dxa"/>
              <w:bottom w:w="50" w:type="dxa"/>
              <w:right w:w="80" w:type="dxa"/>
            </w:tcMar>
          </w:tcPr>
          <w:p ns2:paraId="11F66600" ns2:textId="77777777" w:rsidR="00D47670" w:rsidRDefault="00D47670"/>
        </w:tc>
      </w:tr>
      <w:tr w:rsidR="00D47670" ns2:paraId="11F6660D" ns2:textId="77777777">
        <w:tc>
          <w:tcPr>
            <w:tcW w:w="3100" w:type="dxa"/>
            <w:tcMar>
              <w:top w:w="50" w:type="dxa"/>
              <w:left w:w="80" w:type="dxa"/>
              <w:bottom w:w="50" w:type="dxa"/>
              <w:right w:w="80" w:type="dxa"/>
            </w:tcMar>
          </w:tcPr>
          <w:p ns2:paraId="11F66602" ns2:textId="77777777" w:rsidR="00D47670" w:rsidRDefault="00A02229">
            <w:proofErr w:type="gramStart"/>
            <w:r>
              <w:rPr>
                <w:sz w:val="15"/>
                <w:szCs w:val="15"/>
              </w:rPr>
              <w:t xml:space="preserve">PEDIS /</w:t>
            </w:r>
            <w:proofErr w:type="gramEnd"/>
            <w:r>
              <w:rPr>
                <w:sz w:val="15"/>
                <w:szCs w:val="15"/>
              </w:rPr>
              <w:t xml:space="preserve"> </w:t>
            </w:r>
            <w:proofErr w:type="spellStart"/>
            <w:r>
              <w:rPr>
                <w:sz w:val="15"/>
                <w:szCs w:val="15"/>
              </w:rPr>
              <w:t xml:space="preserve">WIfI</w:t>
            </w:r>
            <w:proofErr w:type="spellEnd"/>
            <w:r>
              <w:rPr>
                <w:sz w:val="15"/>
                <w:szCs w:val="15"/>
              </w:rPr>
              <w:t xml:space="preserve"> </w:t>
            </w:r>
            <w:proofErr w:type="spellStart"/>
            <w:r>
              <w:rPr>
                <w:sz w:val="15"/>
                <w:szCs w:val="15"/>
              </w:rPr>
              <w:t xml:space="preserve">ulcer</w:t>
            </w:r>
            <w:proofErr w:type="spellEnd"/>
            <w:r>
              <w:rPr>
                <w:sz w:val="15"/>
                <w:szCs w:val="15"/>
              </w:rPr>
              <w:t xml:space="preserve"> </w:t>
            </w:r>
            <w:proofErr w:type="spellStart"/>
            <w:r>
              <w:rPr>
                <w:sz w:val="15"/>
                <w:szCs w:val="15"/>
              </w:rPr>
              <w:t xml:space="preserve">classification</w:t>
            </w:r>
            <w:proofErr w:type="spellEnd"/>
          </w:p>
        </w:tc>
        <w:tc>
          <w:tcPr>
            <w:tcW w:w="900" w:type="dxa"/>
            <w:tcMar>
              <w:top w:w="50" w:type="dxa"/>
              <w:left w:w="80" w:type="dxa"/>
              <w:bottom w:w="50" w:type="dxa"/>
              <w:right w:w="80" w:type="dxa"/>
            </w:tcMar>
          </w:tcPr>
          <w:p ns2:paraId="11F66603" ns2:textId="77777777" w:rsidR="00D47670" w:rsidRDefault="00D47670"/>
        </w:tc>
        <w:tc>
          <w:tcPr>
            <w:tcW w:w="1200" w:type="dxa"/>
            <w:tcMar>
              <w:top w:w="50" w:type="dxa"/>
              <w:left w:w="80" w:type="dxa"/>
              <w:bottom w:w="50" w:type="dxa"/>
              <w:right w:w="80" w:type="dxa"/>
            </w:tcMar>
          </w:tcPr>
          <w:p ns2:paraId="11F66604" ns2:textId="77777777" w:rsidR="00D47670" w:rsidRDefault="00D47670"/>
        </w:tc>
        <w:tc>
          <w:tcPr>
            <w:tcW w:w="700" w:type="dxa"/>
            <w:tcMar>
              <w:top w:w="50" w:type="dxa"/>
              <w:left w:w="80" w:type="dxa"/>
              <w:bottom w:w="50" w:type="dxa"/>
              <w:right w:w="80" w:type="dxa"/>
            </w:tcMar>
          </w:tcPr>
          <w:p ns2:paraId="11F66605" ns2:textId="77777777" w:rsidR="00D47670" w:rsidRDefault="00A02229">
            <w:r>
              <w:rPr>
                <w:sz w:val="15"/>
                <w:szCs w:val="15"/>
              </w:rPr>
              <w:t xml:space="preserve">X</w:t>
            </w:r>
          </w:p>
        </w:tc>
        <w:tc>
          <w:tcPr>
            <w:tcW w:w="700" w:type="dxa"/>
            <w:tcMar>
              <w:top w:w="50" w:type="dxa"/>
              <w:left w:w="80" w:type="dxa"/>
              <w:bottom w:w="50" w:type="dxa"/>
              <w:right w:w="80" w:type="dxa"/>
            </w:tcMar>
          </w:tcPr>
          <w:p ns2:paraId="11F66606" ns2:textId="77777777" w:rsidR="00D47670" w:rsidRDefault="00A02229">
            <w:r>
              <w:rPr>
                <w:sz w:val="15"/>
                <w:szCs w:val="15"/>
              </w:rPr>
              <w:t xml:space="preserve">X</w:t>
            </w:r>
          </w:p>
        </w:tc>
        <w:tc>
          <w:tcPr>
            <w:tcW w:w="700" w:type="dxa"/>
            <w:tcMar>
              <w:top w:w="50" w:type="dxa"/>
              <w:left w:w="80" w:type="dxa"/>
              <w:bottom w:w="50" w:type="dxa"/>
              <w:right w:w="80" w:type="dxa"/>
            </w:tcMar>
          </w:tcPr>
          <w:p ns2:paraId="11F66607" ns2:textId="77777777" w:rsidR="00D47670" w:rsidRDefault="00A02229">
            <w:r>
              <w:rPr>
                <w:sz w:val="15"/>
                <w:szCs w:val="15"/>
              </w:rPr>
              <w:t xml:space="preserve">X</w:t>
            </w:r>
          </w:p>
        </w:tc>
        <w:tc>
          <w:tcPr>
            <w:tcW w:w="700" w:type="dxa"/>
            <w:tcMar>
              <w:top w:w="50" w:type="dxa"/>
              <w:left w:w="80" w:type="dxa"/>
              <w:bottom w:w="50" w:type="dxa"/>
              <w:right w:w="80" w:type="dxa"/>
            </w:tcMar>
          </w:tcPr>
          <w:p ns2:paraId="11F66608" ns2:textId="77777777" w:rsidR="00D47670" w:rsidRDefault="00A02229">
            <w:r>
              <w:rPr>
                <w:sz w:val="15"/>
                <w:szCs w:val="15"/>
              </w:rPr>
              <w:t xml:space="preserve">X</w:t>
            </w:r>
          </w:p>
        </w:tc>
        <w:tc>
          <w:tcPr>
            <w:tcW w:w="700" w:type="dxa"/>
            <w:tcMar>
              <w:top w:w="50" w:type="dxa"/>
              <w:left w:w="80" w:type="dxa"/>
              <w:bottom w:w="50" w:type="dxa"/>
              <w:right w:w="80" w:type="dxa"/>
            </w:tcMar>
          </w:tcPr>
          <w:p ns2:paraId="11F66609" ns2:textId="77777777" w:rsidR="00D47670" w:rsidRDefault="00A02229">
            <w:r>
              <w:rPr>
                <w:sz w:val="15"/>
                <w:szCs w:val="15"/>
              </w:rPr>
              <w:t xml:space="preserve">X</w:t>
            </w:r>
          </w:p>
        </w:tc>
        <w:tc>
          <w:tcPr>
            <w:tcW w:w="700" w:type="dxa"/>
            <w:tcMar>
              <w:top w:w="50" w:type="dxa"/>
              <w:left w:w="80" w:type="dxa"/>
              <w:bottom w:w="50" w:type="dxa"/>
              <w:right w:w="80" w:type="dxa"/>
            </w:tcMar>
          </w:tcPr>
          <w:p ns2:paraId="11F6660A" ns2:textId="77777777" w:rsidR="00D47670" w:rsidRDefault="00A02229">
            <w:r>
              <w:rPr>
                <w:sz w:val="15"/>
                <w:szCs w:val="15"/>
              </w:rPr>
              <w:t xml:space="preserve">X</w:t>
            </w:r>
          </w:p>
        </w:tc>
        <w:tc>
          <w:tcPr>
            <w:tcW w:w="700" w:type="dxa"/>
            <w:tcMar>
              <w:top w:w="50" w:type="dxa"/>
              <w:left w:w="80" w:type="dxa"/>
              <w:bottom w:w="50" w:type="dxa"/>
              <w:right w:w="80" w:type="dxa"/>
            </w:tcMar>
          </w:tcPr>
          <w:p ns2:paraId="11F6660B" ns2:textId="77777777" w:rsidR="00D47670" w:rsidRDefault="00A02229">
            <w:r>
              <w:rPr>
                <w:sz w:val="15"/>
                <w:szCs w:val="15"/>
              </w:rPr>
              <w:t xml:space="preserve">X</w:t>
            </w:r>
          </w:p>
        </w:tc>
        <w:tc>
          <w:tcPr>
            <w:tcW w:w="1092" w:type="dxa"/>
            <w:tcMar>
              <w:top w:w="50" w:type="dxa"/>
              <w:left w:w="80" w:type="dxa"/>
              <w:bottom w:w="50" w:type="dxa"/>
              <w:right w:w="80" w:type="dxa"/>
            </w:tcMar>
          </w:tcPr>
          <w:p ns2:paraId="11F6660C" ns2:textId="77777777" w:rsidR="00D47670" w:rsidRDefault="00A02229">
            <w:r>
              <w:rPr>
                <w:sz w:val="15"/>
                <w:szCs w:val="15"/>
              </w:rPr>
              <w:t xml:space="preserve">X</w:t>
            </w:r>
          </w:p>
        </w:tc>
      </w:tr>
      <w:tr w:rsidR="00D47670" ns2:paraId="11F66619" ns2:textId="77777777">
        <w:tc>
          <w:tcPr>
            <w:tcW w:w="3100" w:type="dxa"/>
            <w:tcMar>
              <w:top w:w="50" w:type="dxa"/>
              <w:left w:w="80" w:type="dxa"/>
              <w:bottom w:w="50" w:type="dxa"/>
              <w:right w:w="80" w:type="dxa"/>
            </w:tcMar>
          </w:tcPr>
          <w:p ns2:paraId="11F6660E" ns2:textId="77777777" w:rsidR="00D47670" w:rsidRPr="00D1417A" w:rsidRDefault="00A02229">
            <w:pPr>
              <w:rPr>
                <w:lang w:val="en-GB"/>
              </w:rPr>
            </w:pPr>
            <w:r w:rsidRPr="00D1417A">
              <w:rPr>
                <w:sz w:val="15"/>
                <w:szCs w:val="15"/>
                <w:lang w:val="en-GB"/>
              </w:rPr>
              <w:t xml:space="preserve">Footwear wear-and-tear / usability</w:t>
            </w:r>
          </w:p>
        </w:tc>
        <w:tc>
          <w:tcPr>
            <w:tcW w:w="900" w:type="dxa"/>
            <w:tcMar>
              <w:top w:w="50" w:type="dxa"/>
              <w:left w:w="80" w:type="dxa"/>
              <w:bottom w:w="50" w:type="dxa"/>
              <w:right w:w="80" w:type="dxa"/>
            </w:tcMar>
          </w:tcPr>
          <w:p ns2:paraId="11F6660F" ns2:textId="77777777" w:rsidR="00D47670" w:rsidRPr="00D1417A" w:rsidRDefault="00D47670">
            <w:pPr>
              <w:rPr>
                <w:lang w:val="en-GB"/>
              </w:rPr>
            </w:pPr>
          </w:p>
        </w:tc>
        <w:tc>
          <w:tcPr>
            <w:tcW w:w="1200" w:type="dxa"/>
            <w:tcMar>
              <w:top w:w="50" w:type="dxa"/>
              <w:left w:w="80" w:type="dxa"/>
              <w:bottom w:w="50" w:type="dxa"/>
              <w:right w:w="80" w:type="dxa"/>
            </w:tcMar>
          </w:tcPr>
          <w:p ns2:paraId="11F66610" ns2:textId="77777777" w:rsidR="00D47670" w:rsidRPr="00D1417A" w:rsidRDefault="00D47670">
            <w:pPr>
              <w:rPr>
                <w:lang w:val="en-GB"/>
              </w:rPr>
            </w:pPr>
          </w:p>
        </w:tc>
        <w:tc>
          <w:tcPr>
            <w:tcW w:w="700" w:type="dxa"/>
            <w:tcMar>
              <w:top w:w="50" w:type="dxa"/>
              <w:left w:w="80" w:type="dxa"/>
              <w:bottom w:w="50" w:type="dxa"/>
              <w:right w:w="80" w:type="dxa"/>
            </w:tcMar>
          </w:tcPr>
          <w:p ns2:paraId="11F66611" ns2:textId="77777777" w:rsidR="00D47670" w:rsidRDefault="00A02229">
            <w:r>
              <w:rPr>
                <w:sz w:val="15"/>
                <w:szCs w:val="15"/>
              </w:rPr>
              <w:t xml:space="preserve">X</w:t>
            </w:r>
          </w:p>
        </w:tc>
        <w:tc>
          <w:tcPr>
            <w:tcW w:w="700" w:type="dxa"/>
            <w:tcMar>
              <w:top w:w="50" w:type="dxa"/>
              <w:left w:w="80" w:type="dxa"/>
              <w:bottom w:w="50" w:type="dxa"/>
              <w:right w:w="80" w:type="dxa"/>
            </w:tcMar>
          </w:tcPr>
          <w:p ns2:paraId="11F66612" ns2:textId="77777777" w:rsidR="00D47670" w:rsidRDefault="00D47670"/>
        </w:tc>
        <w:tc>
          <w:tcPr>
            <w:tcW w:w="700" w:type="dxa"/>
            <w:tcMar>
              <w:top w:w="50" w:type="dxa"/>
              <w:left w:w="80" w:type="dxa"/>
              <w:bottom w:w="50" w:type="dxa"/>
              <w:right w:w="80" w:type="dxa"/>
            </w:tcMar>
          </w:tcPr>
          <w:p ns2:paraId="11F66613" ns2:textId="77777777" w:rsidR="00D47670" w:rsidRDefault="00A02229">
            <w:r>
              <w:rPr>
                <w:sz w:val="15"/>
                <w:szCs w:val="15"/>
              </w:rPr>
              <w:t xml:space="preserve">X</w:t>
            </w:r>
          </w:p>
        </w:tc>
        <w:tc>
          <w:tcPr>
            <w:tcW w:w="700" w:type="dxa"/>
            <w:tcMar>
              <w:top w:w="50" w:type="dxa"/>
              <w:left w:w="80" w:type="dxa"/>
              <w:bottom w:w="50" w:type="dxa"/>
              <w:right w:w="80" w:type="dxa"/>
            </w:tcMar>
          </w:tcPr>
          <w:p ns2:paraId="11F66614" ns2:textId="77777777" w:rsidR="00D47670" w:rsidRDefault="00D47670"/>
        </w:tc>
        <w:tc>
          <w:tcPr>
            <w:tcW w:w="700" w:type="dxa"/>
            <w:tcMar>
              <w:top w:w="50" w:type="dxa"/>
              <w:left w:w="80" w:type="dxa"/>
              <w:bottom w:w="50" w:type="dxa"/>
              <w:right w:w="80" w:type="dxa"/>
            </w:tcMar>
          </w:tcPr>
          <w:p ns2:paraId="11F66615" ns2:textId="77777777" w:rsidR="00D47670" w:rsidRDefault="00A02229">
            <w:r>
              <w:rPr>
                <w:sz w:val="15"/>
                <w:szCs w:val="15"/>
              </w:rPr>
              <w:t xml:space="preserve">X</w:t>
            </w:r>
          </w:p>
        </w:tc>
        <w:tc>
          <w:tcPr>
            <w:tcW w:w="700" w:type="dxa"/>
            <w:tcMar>
              <w:top w:w="50" w:type="dxa"/>
              <w:left w:w="80" w:type="dxa"/>
              <w:bottom w:w="50" w:type="dxa"/>
              <w:right w:w="80" w:type="dxa"/>
            </w:tcMar>
          </w:tcPr>
          <w:p ns2:paraId="11F66616" ns2:textId="77777777" w:rsidR="00D47670" w:rsidRDefault="00D47670"/>
        </w:tc>
        <w:tc>
          <w:tcPr>
            <w:tcW w:w="700" w:type="dxa"/>
            <w:tcMar>
              <w:top w:w="50" w:type="dxa"/>
              <w:left w:w="80" w:type="dxa"/>
              <w:bottom w:w="50" w:type="dxa"/>
              <w:right w:w="80" w:type="dxa"/>
            </w:tcMar>
          </w:tcPr>
          <w:p ns2:paraId="11F66617" ns2:textId="77777777" w:rsidR="00D47670" w:rsidRDefault="00A02229">
            <w:r>
              <w:rPr>
                <w:sz w:val="15"/>
                <w:szCs w:val="15"/>
              </w:rPr>
              <w:t xml:space="preserve">X</w:t>
            </w:r>
          </w:p>
        </w:tc>
        <w:tc>
          <w:tcPr>
            <w:tcW w:w="1092" w:type="dxa"/>
            <w:tcMar>
              <w:top w:w="50" w:type="dxa"/>
              <w:left w:w="80" w:type="dxa"/>
              <w:bottom w:w="50" w:type="dxa"/>
              <w:right w:w="80" w:type="dxa"/>
            </w:tcMar>
          </w:tcPr>
          <w:p ns2:paraId="11F66618" ns2:textId="77777777" w:rsidR="00D47670" w:rsidRDefault="00D47670"/>
        </w:tc>
      </w:tr>
      <w:tr w:rsidR="00D47670" ns2:paraId="11F66625" ns2:textId="77777777">
        <w:tc>
          <w:tcPr>
            <w:tcW w:w="3100" w:type="dxa"/>
            <w:tcMar>
              <w:top w:w="50" w:type="dxa"/>
              <w:left w:w="80" w:type="dxa"/>
              <w:bottom w:w="50" w:type="dxa"/>
              <w:right w:w="80" w:type="dxa"/>
            </w:tcMar>
          </w:tcPr>
          <w:p ns2:paraId="11F6661A" ns2:textId="77777777" w:rsidR="00D47670" w:rsidRPr="00D1417A" w:rsidRDefault="00A02229">
            <w:pPr>
              <w:rPr>
                <w:lang w:val="en-GB"/>
              </w:rPr>
            </w:pPr>
            <w:r w:rsidRPr="00D1417A">
              <w:rPr>
                <w:sz w:val="15"/>
                <w:szCs w:val="15"/>
                <w:lang w:val="en-GB"/>
              </w:rPr>
              <w:t xml:space="preserve">EQ-5D-5L (health-related quality of life)</w:t>
            </w:r>
          </w:p>
        </w:tc>
        <w:tc>
          <w:tcPr>
            <w:tcW w:w="900" w:type="dxa"/>
            <w:tcMar>
              <w:top w:w="50" w:type="dxa"/>
              <w:left w:w="80" w:type="dxa"/>
              <w:bottom w:w="50" w:type="dxa"/>
              <w:right w:w="80" w:type="dxa"/>
            </w:tcMar>
          </w:tcPr>
          <w:p ns2:paraId="11F6661B" ns2:textId="77777777" w:rsidR="00D47670" w:rsidRPr="00D1417A" w:rsidRDefault="00D47670">
            <w:pPr>
              <w:rPr>
                <w:lang w:val="en-GB"/>
              </w:rPr>
            </w:pPr>
          </w:p>
        </w:tc>
        <w:tc>
          <w:tcPr>
            <w:tcW w:w="1200" w:type="dxa"/>
            <w:tcMar>
              <w:top w:w="50" w:type="dxa"/>
              <w:left w:w="80" w:type="dxa"/>
              <w:bottom w:w="50" w:type="dxa"/>
              <w:right w:w="80" w:type="dxa"/>
            </w:tcMar>
          </w:tcPr>
          <w:p ns2:paraId="11F6661C" ns2:textId="77777777" w:rsidR="00D47670" w:rsidRDefault="00A02229">
            <w:r>
              <w:rPr>
                <w:sz w:val="15"/>
                <w:szCs w:val="15"/>
              </w:rPr>
              <w:t xml:space="preserve">X</w:t>
            </w:r>
          </w:p>
        </w:tc>
        <w:tc>
          <w:tcPr>
            <w:tcW w:w="700" w:type="dxa"/>
            <w:tcMar>
              <w:top w:w="50" w:type="dxa"/>
              <w:left w:w="80" w:type="dxa"/>
              <w:bottom w:w="50" w:type="dxa"/>
              <w:right w:w="80" w:type="dxa"/>
            </w:tcMar>
          </w:tcPr>
          <w:p ns2:paraId="11F6661D" ns2:textId="77777777" w:rsidR="00D47670" w:rsidRDefault="00D47670"/>
        </w:tc>
        <w:tc>
          <w:tcPr>
            <w:tcW w:w="700" w:type="dxa"/>
            <w:tcMar>
              <w:top w:w="50" w:type="dxa"/>
              <w:left w:w="80" w:type="dxa"/>
              <w:bottom w:w="50" w:type="dxa"/>
              <w:right w:w="80" w:type="dxa"/>
            </w:tcMar>
          </w:tcPr>
          <w:p ns2:paraId="11F6661E" ns2:textId="77777777" w:rsidR="00D47670" w:rsidRDefault="00A02229">
            <w:r>
              <w:rPr>
                <w:sz w:val="15"/>
                <w:szCs w:val="15"/>
              </w:rPr>
              <w:t xml:space="preserve">X</w:t>
            </w:r>
          </w:p>
        </w:tc>
        <w:tc>
          <w:tcPr>
            <w:tcW w:w="700" w:type="dxa"/>
            <w:tcMar>
              <w:top w:w="50" w:type="dxa"/>
              <w:left w:w="80" w:type="dxa"/>
              <w:bottom w:w="50" w:type="dxa"/>
              <w:right w:w="80" w:type="dxa"/>
            </w:tcMar>
          </w:tcPr>
          <w:p ns2:paraId="11F6661F" ns2:textId="77777777" w:rsidR="00D47670" w:rsidRDefault="00A02229">
            <w:r>
              <w:rPr>
                <w:sz w:val="15"/>
                <w:szCs w:val="15"/>
              </w:rPr>
              <w:t xml:space="preserve">X</w:t>
            </w:r>
          </w:p>
        </w:tc>
        <w:tc>
          <w:tcPr>
            <w:tcW w:w="700" w:type="dxa"/>
            <w:tcMar>
              <w:top w:w="50" w:type="dxa"/>
              <w:left w:w="80" w:type="dxa"/>
              <w:bottom w:w="50" w:type="dxa"/>
              <w:right w:w="80" w:type="dxa"/>
            </w:tcMar>
          </w:tcPr>
          <w:p ns2:paraId="11F66620" ns2:textId="77777777" w:rsidR="00D47670" w:rsidRDefault="00A02229">
            <w:r>
              <w:rPr>
                <w:sz w:val="15"/>
                <w:szCs w:val="15"/>
              </w:rPr>
              <w:t xml:space="preserve">X</w:t>
            </w:r>
          </w:p>
        </w:tc>
        <w:tc>
          <w:tcPr>
            <w:tcW w:w="700" w:type="dxa"/>
            <w:tcMar>
              <w:top w:w="50" w:type="dxa"/>
              <w:left w:w="80" w:type="dxa"/>
              <w:bottom w:w="50" w:type="dxa"/>
              <w:right w:w="80" w:type="dxa"/>
            </w:tcMar>
          </w:tcPr>
          <w:p ns2:paraId="11F66621" ns2:textId="77777777" w:rsidR="00D47670" w:rsidRDefault="00A02229">
            <w:r>
              <w:rPr>
                <w:sz w:val="15"/>
                <w:szCs w:val="15"/>
              </w:rPr>
              <w:t xml:space="preserve">X</w:t>
            </w:r>
          </w:p>
        </w:tc>
        <w:tc>
          <w:tcPr>
            <w:tcW w:w="700" w:type="dxa"/>
            <w:tcMar>
              <w:top w:w="50" w:type="dxa"/>
              <w:left w:w="80" w:type="dxa"/>
              <w:bottom w:w="50" w:type="dxa"/>
              <w:right w:w="80" w:type="dxa"/>
            </w:tcMar>
          </w:tcPr>
          <w:p ns2:paraId="11F66622" ns2:textId="77777777" w:rsidR="00D47670" w:rsidRDefault="00A02229">
            <w:r>
              <w:rPr>
                <w:sz w:val="15"/>
                <w:szCs w:val="15"/>
              </w:rPr>
              <w:t xml:space="preserve">X</w:t>
            </w:r>
          </w:p>
        </w:tc>
        <w:tc>
          <w:tcPr>
            <w:tcW w:w="700" w:type="dxa"/>
            <w:tcMar>
              <w:top w:w="50" w:type="dxa"/>
              <w:left w:w="80" w:type="dxa"/>
              <w:bottom w:w="50" w:type="dxa"/>
              <w:right w:w="80" w:type="dxa"/>
            </w:tcMar>
          </w:tcPr>
          <w:p ns2:paraId="11F66623" ns2:textId="77777777" w:rsidR="00D47670" w:rsidRDefault="00A02229">
            <w:r>
              <w:rPr>
                <w:sz w:val="15"/>
                <w:szCs w:val="15"/>
              </w:rPr>
              <w:t xml:space="preserve">X</w:t>
            </w:r>
          </w:p>
        </w:tc>
        <w:tc>
          <w:tcPr>
            <w:tcW w:w="1092" w:type="dxa"/>
            <w:tcMar>
              <w:top w:w="50" w:type="dxa"/>
              <w:left w:w="80" w:type="dxa"/>
              <w:bottom w:w="50" w:type="dxa"/>
              <w:right w:w="80" w:type="dxa"/>
            </w:tcMar>
          </w:tcPr>
          <w:p ns2:paraId="11F66624" ns2:textId="77777777" w:rsidR="00D47670" w:rsidRDefault="00D47670"/>
        </w:tc>
      </w:tr>
      <w:tr w:rsidR="00D47670" ns2:paraId="11F66631" ns2:textId="77777777">
        <w:tc>
          <w:tcPr>
            <w:tcW w:w="3100" w:type="dxa"/>
            <w:tcMar>
              <w:top w:w="50" w:type="dxa"/>
              <w:left w:w="80" w:type="dxa"/>
              <w:bottom w:w="50" w:type="dxa"/>
              <w:right w:w="80" w:type="dxa"/>
            </w:tcMar>
          </w:tcPr>
          <w:p ns2:paraId="11F66626" ns2:textId="77777777" w:rsidR="00D47670" w:rsidRPr="00D1417A" w:rsidRDefault="00A02229">
            <w:pPr>
              <w:rPr>
                <w:lang w:val="en-GB"/>
              </w:rPr>
            </w:pPr>
            <w:proofErr w:type="spellStart"/>
            <w:r w:rsidRPr="00D1417A">
              <w:rPr>
                <w:sz w:val="15"/>
                <w:szCs w:val="15"/>
                <w:lang w:val="en-GB"/>
              </w:rPr>
              <w:t xml:space="preserve">iMTA</w:t>
            </w:r>
            <w:proofErr w:type="spellEnd"/>
            <w:r w:rsidRPr="00D1417A">
              <w:rPr>
                <w:sz w:val="15"/>
                <w:szCs w:val="15"/>
                <w:lang w:val="en-GB"/>
              </w:rPr>
              <w:t xml:space="preserve"> </w:t>
            </w:r>
            <w:proofErr w:type="spellStart"/>
            <w:r w:rsidRPr="00D1417A">
              <w:rPr>
                <w:sz w:val="15"/>
                <w:szCs w:val="15"/>
                <w:lang w:val="en-GB"/>
              </w:rPr>
              <w:t xml:space="preserve">iPCQ</w:t>
            </w:r>
            <w:proofErr w:type="spellEnd"/>
            <w:r w:rsidRPr="00D1417A">
              <w:rPr>
                <w:sz w:val="15"/>
                <w:szCs w:val="15"/>
                <w:lang w:val="en-GB"/>
              </w:rPr>
              <w:t xml:space="preserve"> / </w:t>
            </w:r>
            <w:proofErr w:type="spellStart"/>
            <w:r w:rsidRPr="00D1417A">
              <w:rPr>
                <w:sz w:val="15"/>
                <w:szCs w:val="15"/>
                <w:lang w:val="en-GB"/>
              </w:rPr>
              <w:t xml:space="preserve">iMCQ</w:t>
            </w:r>
            <w:proofErr w:type="spellEnd"/>
            <w:r w:rsidRPr="00D1417A">
              <w:rPr>
                <w:sz w:val="15"/>
                <w:szCs w:val="15"/>
                <w:lang w:val="en-GB"/>
              </w:rPr>
              <w:t xml:space="preserve"> (resource use, costs)</w:t>
            </w:r>
          </w:p>
        </w:tc>
        <w:tc>
          <w:tcPr>
            <w:tcW w:w="900" w:type="dxa"/>
            <w:tcMar>
              <w:top w:w="50" w:type="dxa"/>
              <w:left w:w="80" w:type="dxa"/>
              <w:bottom w:w="50" w:type="dxa"/>
              <w:right w:w="80" w:type="dxa"/>
            </w:tcMar>
          </w:tcPr>
          <w:p ns2:paraId="11F66627" ns2:textId="77777777" w:rsidR="00D47670" w:rsidRPr="00D1417A" w:rsidRDefault="00D47670">
            <w:pPr>
              <w:rPr>
                <w:lang w:val="en-GB"/>
              </w:rPr>
            </w:pPr>
          </w:p>
        </w:tc>
        <w:tc>
          <w:tcPr>
            <w:tcW w:w="1200" w:type="dxa"/>
            <w:tcMar>
              <w:top w:w="50" w:type="dxa"/>
              <w:left w:w="80" w:type="dxa"/>
              <w:bottom w:w="50" w:type="dxa"/>
              <w:right w:w="80" w:type="dxa"/>
            </w:tcMar>
          </w:tcPr>
          <w:p ns2:paraId="11F66628" ns2:textId="77777777" w:rsidR="00D47670" w:rsidRPr="00D1417A" w:rsidRDefault="00D47670">
            <w:pPr>
              <w:rPr>
                <w:lang w:val="en-GB"/>
              </w:rPr>
            </w:pPr>
          </w:p>
        </w:tc>
        <w:tc>
          <w:tcPr>
            <w:tcW w:w="700" w:type="dxa"/>
            <w:tcMar>
              <w:top w:w="50" w:type="dxa"/>
              <w:left w:w="80" w:type="dxa"/>
              <w:bottom w:w="50" w:type="dxa"/>
              <w:right w:w="80" w:type="dxa"/>
            </w:tcMar>
          </w:tcPr>
          <w:p ns2:paraId="11F66629" ns2:textId="77777777" w:rsidR="00D47670" w:rsidRPr="00D1417A" w:rsidRDefault="00D47670">
            <w:pPr>
              <w:rPr>
                <w:lang w:val="en-GB"/>
              </w:rPr>
            </w:pPr>
          </w:p>
        </w:tc>
        <w:tc>
          <w:tcPr>
            <w:tcW w:w="700" w:type="dxa"/>
            <w:tcMar>
              <w:top w:w="50" w:type="dxa"/>
              <w:left w:w="80" w:type="dxa"/>
              <w:bottom w:w="50" w:type="dxa"/>
              <w:right w:w="80" w:type="dxa"/>
            </w:tcMar>
          </w:tcPr>
          <w:p ns2:paraId="11F6662A" ns2:textId="77777777" w:rsidR="00D47670" w:rsidRDefault="00A02229">
            <w:r>
              <w:rPr>
                <w:sz w:val="15"/>
                <w:szCs w:val="15"/>
              </w:rPr>
              <w:t xml:space="preserve">X</w:t>
            </w:r>
          </w:p>
        </w:tc>
        <w:tc>
          <w:tcPr>
            <w:tcW w:w="700" w:type="dxa"/>
            <w:tcMar>
              <w:top w:w="50" w:type="dxa"/>
              <w:left w:w="80" w:type="dxa"/>
              <w:bottom w:w="50" w:type="dxa"/>
              <w:right w:w="80" w:type="dxa"/>
            </w:tcMar>
          </w:tcPr>
          <w:p ns2:paraId="11F6662B" ns2:textId="77777777" w:rsidR="00D47670" w:rsidRDefault="00A02229">
            <w:r>
              <w:rPr>
                <w:sz w:val="15"/>
                <w:szCs w:val="15"/>
              </w:rPr>
              <w:t xml:space="preserve">X</w:t>
            </w:r>
          </w:p>
        </w:tc>
        <w:tc>
          <w:tcPr>
            <w:tcW w:w="700" w:type="dxa"/>
            <w:tcMar>
              <w:top w:w="50" w:type="dxa"/>
              <w:left w:w="80" w:type="dxa"/>
              <w:bottom w:w="50" w:type="dxa"/>
              <w:right w:w="80" w:type="dxa"/>
            </w:tcMar>
          </w:tcPr>
          <w:p ns2:paraId="11F6662C" ns2:textId="77777777" w:rsidR="00D47670" w:rsidRDefault="00A02229">
            <w:r>
              <w:rPr>
                <w:sz w:val="15"/>
                <w:szCs w:val="15"/>
              </w:rPr>
              <w:t xml:space="preserve">X</w:t>
            </w:r>
          </w:p>
        </w:tc>
        <w:tc>
          <w:tcPr>
            <w:tcW w:w="700" w:type="dxa"/>
            <w:tcMar>
              <w:top w:w="50" w:type="dxa"/>
              <w:left w:w="80" w:type="dxa"/>
              <w:bottom w:w="50" w:type="dxa"/>
              <w:right w:w="80" w:type="dxa"/>
            </w:tcMar>
          </w:tcPr>
          <w:p ns2:paraId="11F6662D" ns2:textId="77777777" w:rsidR="00D47670" w:rsidRDefault="00A02229">
            <w:r>
              <w:rPr>
                <w:sz w:val="15"/>
                <w:szCs w:val="15"/>
              </w:rPr>
              <w:t xml:space="preserve">X</w:t>
            </w:r>
          </w:p>
        </w:tc>
        <w:tc>
          <w:tcPr>
            <w:tcW w:w="700" w:type="dxa"/>
            <w:tcMar>
              <w:top w:w="50" w:type="dxa"/>
              <w:left w:w="80" w:type="dxa"/>
              <w:bottom w:w="50" w:type="dxa"/>
              <w:right w:w="80" w:type="dxa"/>
            </w:tcMar>
          </w:tcPr>
          <w:p ns2:paraId="11F6662E" ns2:textId="77777777" w:rsidR="00D47670" w:rsidRDefault="00A02229">
            <w:r>
              <w:rPr>
                <w:sz w:val="15"/>
                <w:szCs w:val="15"/>
              </w:rPr>
              <w:t xml:space="preserve">X</w:t>
            </w:r>
          </w:p>
        </w:tc>
        <w:tc>
          <w:tcPr>
            <w:tcW w:w="700" w:type="dxa"/>
            <w:tcMar>
              <w:top w:w="50" w:type="dxa"/>
              <w:left w:w="80" w:type="dxa"/>
              <w:bottom w:w="50" w:type="dxa"/>
              <w:right w:w="80" w:type="dxa"/>
            </w:tcMar>
          </w:tcPr>
          <w:p ns2:paraId="11F6662F" ns2:textId="77777777" w:rsidR="00D47670" w:rsidRDefault="00A02229">
            <w:r>
              <w:rPr>
                <w:sz w:val="15"/>
                <w:szCs w:val="15"/>
              </w:rPr>
              <w:t xml:space="preserve">X</w:t>
            </w:r>
          </w:p>
        </w:tc>
        <w:tc>
          <w:tcPr>
            <w:tcW w:w="1092" w:type="dxa"/>
            <w:tcMar>
              <w:top w:w="50" w:type="dxa"/>
              <w:left w:w="80" w:type="dxa"/>
              <w:bottom w:w="50" w:type="dxa"/>
              <w:right w:w="80" w:type="dxa"/>
            </w:tcMar>
          </w:tcPr>
          <w:p ns2:paraId="11F66630" ns2:textId="77777777" w:rsidR="00D47670" w:rsidRDefault="00D47670"/>
        </w:tc>
      </w:tr>
      <w:tr w:rsidR="00D47670" ns2:paraId="11F6663D" ns2:textId="77777777">
        <w:tc>
          <w:tcPr>
            <w:tcW w:w="3100" w:type="dxa"/>
            <w:tcMar>
              <w:top w:w="50" w:type="dxa"/>
              <w:left w:w="80" w:type="dxa"/>
              <w:bottom w:w="50" w:type="dxa"/>
              <w:right w:w="80" w:type="dxa"/>
            </w:tcMar>
          </w:tcPr>
          <w:p ns2:paraId="11F66632" ns2:textId="77777777" w:rsidR="00D47670" w:rsidRDefault="00A02229">
            <w:proofErr w:type="spellStart"/>
            <w:r>
              <w:rPr>
                <w:sz w:val="15"/>
                <w:szCs w:val="15"/>
              </w:rPr>
              <w:t xml:space="preserve">Self-reported</w:t>
            </w:r>
            <w:proofErr w:type="spellEnd"/>
            <w:r>
              <w:rPr>
                <w:sz w:val="15"/>
                <w:szCs w:val="15"/>
              </w:rPr>
              <w:t xml:space="preserve"> </w:t>
            </w:r>
            <w:proofErr w:type="spellStart"/>
            <w:r>
              <w:rPr>
                <w:sz w:val="15"/>
                <w:szCs w:val="15"/>
              </w:rPr>
              <w:t xml:space="preserve">adherence</w:t>
            </w:r>
            <w:proofErr w:type="spellEnd"/>
            <w:r>
              <w:rPr>
                <w:sz w:val="15"/>
                <w:szCs w:val="15"/>
              </w:rPr>
              <w:t xml:space="preserve"> (VAS)</w:t>
            </w:r>
          </w:p>
        </w:tc>
        <w:tc>
          <w:tcPr>
            <w:tcW w:w="900" w:type="dxa"/>
            <w:tcMar>
              <w:top w:w="50" w:type="dxa"/>
              <w:left w:w="80" w:type="dxa"/>
              <w:bottom w:w="50" w:type="dxa"/>
              <w:right w:w="80" w:type="dxa"/>
            </w:tcMar>
          </w:tcPr>
          <w:p ns2:paraId="11F66633" ns2:textId="77777777" w:rsidR="00D47670" w:rsidRDefault="00D47670"/>
        </w:tc>
        <w:tc>
          <w:tcPr>
            <w:tcW w:w="1200" w:type="dxa"/>
            <w:tcMar>
              <w:top w:w="50" w:type="dxa"/>
              <w:left w:w="80" w:type="dxa"/>
              <w:bottom w:w="50" w:type="dxa"/>
              <w:right w:w="80" w:type="dxa"/>
            </w:tcMar>
          </w:tcPr>
          <w:p ns2:paraId="11F66634" ns2:textId="77777777" w:rsidR="00D47670" w:rsidRDefault="00D47670"/>
        </w:tc>
        <w:tc>
          <w:tcPr>
            <w:tcW w:w="700" w:type="dxa"/>
            <w:tcMar>
              <w:top w:w="50" w:type="dxa"/>
              <w:left w:w="80" w:type="dxa"/>
              <w:bottom w:w="50" w:type="dxa"/>
              <w:right w:w="80" w:type="dxa"/>
            </w:tcMar>
          </w:tcPr>
          <w:p ns2:paraId="11F66635" ns2:textId="77777777" w:rsidR="00D47670" w:rsidRDefault="00D47670"/>
        </w:tc>
        <w:tc>
          <w:tcPr>
            <w:tcW w:w="700" w:type="dxa"/>
            <w:tcMar>
              <w:top w:w="50" w:type="dxa"/>
              <w:left w:w="80" w:type="dxa"/>
              <w:bottom w:w="50" w:type="dxa"/>
              <w:right w:w="80" w:type="dxa"/>
            </w:tcMar>
          </w:tcPr>
          <w:p ns2:paraId="11F66636" ns2:textId="77777777" w:rsidR="00D47670" w:rsidRDefault="00A02229">
            <w:r>
              <w:rPr>
                <w:sz w:val="15"/>
                <w:szCs w:val="15"/>
              </w:rPr>
              <w:t xml:space="preserve">X</w:t>
            </w:r>
          </w:p>
        </w:tc>
        <w:tc>
          <w:tcPr>
            <w:tcW w:w="700" w:type="dxa"/>
            <w:tcMar>
              <w:top w:w="50" w:type="dxa"/>
              <w:left w:w="80" w:type="dxa"/>
              <w:bottom w:w="50" w:type="dxa"/>
              <w:right w:w="80" w:type="dxa"/>
            </w:tcMar>
          </w:tcPr>
          <w:p ns2:paraId="11F66637" ns2:textId="77777777" w:rsidR="00D47670" w:rsidRDefault="00A02229">
            <w:r>
              <w:rPr>
                <w:sz w:val="15"/>
                <w:szCs w:val="15"/>
              </w:rPr>
              <w:t xml:space="preserve">X</w:t>
            </w:r>
          </w:p>
        </w:tc>
        <w:tc>
          <w:tcPr>
            <w:tcW w:w="700" w:type="dxa"/>
            <w:tcMar>
              <w:top w:w="50" w:type="dxa"/>
              <w:left w:w="80" w:type="dxa"/>
              <w:bottom w:w="50" w:type="dxa"/>
              <w:right w:w="80" w:type="dxa"/>
            </w:tcMar>
          </w:tcPr>
          <w:p ns2:paraId="11F66638" ns2:textId="77777777" w:rsidR="00D47670" w:rsidRDefault="00A02229">
            <w:r>
              <w:rPr>
                <w:sz w:val="15"/>
                <w:szCs w:val="15"/>
              </w:rPr>
              <w:t xml:space="preserve">X</w:t>
            </w:r>
          </w:p>
        </w:tc>
        <w:tc>
          <w:tcPr>
            <w:tcW w:w="700" w:type="dxa"/>
            <w:tcMar>
              <w:top w:w="50" w:type="dxa"/>
              <w:left w:w="80" w:type="dxa"/>
              <w:bottom w:w="50" w:type="dxa"/>
              <w:right w:w="80" w:type="dxa"/>
            </w:tcMar>
          </w:tcPr>
          <w:p ns2:paraId="11F66639" ns2:textId="77777777" w:rsidR="00D47670" w:rsidRDefault="00A02229">
            <w:r>
              <w:rPr>
                <w:sz w:val="15"/>
                <w:szCs w:val="15"/>
              </w:rPr>
              <w:t xml:space="preserve">X</w:t>
            </w:r>
          </w:p>
        </w:tc>
        <w:tc>
          <w:tcPr>
            <w:tcW w:w="700" w:type="dxa"/>
            <w:tcMar>
              <w:top w:w="50" w:type="dxa"/>
              <w:left w:w="80" w:type="dxa"/>
              <w:bottom w:w="50" w:type="dxa"/>
              <w:right w:w="80" w:type="dxa"/>
            </w:tcMar>
          </w:tcPr>
          <w:p ns2:paraId="11F6663A" ns2:textId="77777777" w:rsidR="00D47670" w:rsidRDefault="00A02229">
            <w:r>
              <w:rPr>
                <w:sz w:val="15"/>
                <w:szCs w:val="15"/>
              </w:rPr>
              <w:t xml:space="preserve">X</w:t>
            </w:r>
          </w:p>
        </w:tc>
        <w:tc>
          <w:tcPr>
            <w:tcW w:w="700" w:type="dxa"/>
            <w:tcMar>
              <w:top w:w="50" w:type="dxa"/>
              <w:left w:w="80" w:type="dxa"/>
              <w:bottom w:w="50" w:type="dxa"/>
              <w:right w:w="80" w:type="dxa"/>
            </w:tcMar>
          </w:tcPr>
          <w:p ns2:paraId="11F6663B" ns2:textId="77777777" w:rsidR="00D47670" w:rsidRDefault="00A02229">
            <w:r>
              <w:rPr>
                <w:sz w:val="15"/>
                <w:szCs w:val="15"/>
              </w:rPr>
              <w:t xml:space="preserve">X</w:t>
            </w:r>
          </w:p>
        </w:tc>
        <w:tc>
          <w:tcPr>
            <w:tcW w:w="1092" w:type="dxa"/>
            <w:tcMar>
              <w:top w:w="50" w:type="dxa"/>
              <w:left w:w="80" w:type="dxa"/>
              <w:bottom w:w="50" w:type="dxa"/>
              <w:right w:w="80" w:type="dxa"/>
            </w:tcMar>
          </w:tcPr>
          <w:p ns2:paraId="11F6663C" ns2:textId="77777777" w:rsidR="00D47670" w:rsidRDefault="00D47670"/>
        </w:tc>
      </w:tr>
      <w:tr w:rsidR="00D47670" ns2:paraId="11F66649" ns2:textId="77777777">
        <w:tc>
          <w:tcPr>
            <w:tcW w:w="3100" w:type="dxa"/>
            <w:tcMar>
              <w:top w:w="50" w:type="dxa"/>
              <w:left w:w="80" w:type="dxa"/>
              <w:bottom w:w="50" w:type="dxa"/>
              <w:right w:w="80" w:type="dxa"/>
            </w:tcMar>
          </w:tcPr>
          <w:p ns2:paraId="11F6663E" ns2:textId="77777777" w:rsidR="00D47670" w:rsidRPr="00D1417A" w:rsidRDefault="00A02229">
            <w:pPr>
              <w:rPr>
                <w:lang w:val="en-GB"/>
              </w:rPr>
            </w:pPr>
            <w:r w:rsidRPr="00D1417A">
              <w:rPr>
                <w:sz w:val="15"/>
                <w:szCs w:val="15"/>
                <w:lang w:val="en-GB"/>
              </w:rPr>
              <w:t xml:space="preserve">MoveMonitor 7-day activity recording</w:t>
            </w:r>
            <w:proofErr w:type="spellStart"/>
            <w:r w:rsidRPr="00D1417A">
              <w:rPr>
                <w:sz w:val="15"/>
                <w:szCs w:val="15"/>
                <w:lang w:val="en-GB"/>
              </w:rPr>
            </w:r>
            <w:proofErr w:type="spellEnd"/>
            <w:r w:rsidRPr="00D1417A">
              <w:rPr>
                <w:sz w:val="15"/>
                <w:szCs w:val="15"/>
                <w:lang w:val="en-GB"/>
              </w:rPr>
            </w:r>
          </w:p>
        </w:tc>
        <w:tc>
          <w:tcPr>
            <w:tcW w:w="900" w:type="dxa"/>
            <w:tcMar>
              <w:top w:w="50" w:type="dxa"/>
              <w:left w:w="80" w:type="dxa"/>
              <w:bottom w:w="50" w:type="dxa"/>
              <w:right w:w="80" w:type="dxa"/>
            </w:tcMar>
          </w:tcPr>
          <w:p ns2:paraId="11F6663F" ns2:textId="77777777" w:rsidR="00D47670" w:rsidRPr="00D1417A" w:rsidRDefault="00D47670">
            <w:pPr>
              <w:rPr>
                <w:lang w:val="en-GB"/>
              </w:rPr>
            </w:pPr>
            <w:r/>
          </w:p>
        </w:tc>
        <w:tc>
          <w:tcPr>
            <w:tcW w:w="1200" w:type="dxa"/>
            <w:tcMar>
              <w:top w:w="50" w:type="dxa"/>
              <w:left w:w="80" w:type="dxa"/>
              <w:bottom w:w="50" w:type="dxa"/>
              <w:right w:w="80" w:type="dxa"/>
            </w:tcMar>
          </w:tcPr>
          <w:p ns2:paraId="11F66640" ns2:textId="77777777" w:rsidR="00D47670" w:rsidRPr="00D1417A" w:rsidRDefault="00D47670">
            <w:pPr>
              <w:rPr>
                <w:lang w:val="en-GB"/>
              </w:rPr>
            </w:pPr>
            <w:r>
              <w:t xml:space="preserve">X</w:t>
            </w:r>
          </w:p>
        </w:tc>
        <w:tc>
          <w:tcPr>
            <w:tcW w:w="700" w:type="dxa"/>
            <w:tcMar>
              <w:top w:w="50" w:type="dxa"/>
              <w:left w:w="80" w:type="dxa"/>
              <w:bottom w:w="50" w:type="dxa"/>
              <w:right w:w="80" w:type="dxa"/>
            </w:tcMar>
          </w:tcPr>
          <w:p ns2:paraId="11F66641" ns2:textId="77777777" w:rsidR="00D47670" w:rsidRPr="00D1417A" w:rsidRDefault="00D47670">
            <w:pPr>
              <w:rPr>
                <w:lang w:val="en-GB"/>
              </w:rPr>
            </w:pPr>
            <w:r/>
          </w:p>
        </w:tc>
        <w:tc>
          <w:tcPr>
            <w:tcW w:w="700" w:type="dxa"/>
            <w:tcMar>
              <w:top w:w="50" w:type="dxa"/>
              <w:left w:w="80" w:type="dxa"/>
              <w:bottom w:w="50" w:type="dxa"/>
              <w:right w:w="80" w:type="dxa"/>
            </w:tcMar>
          </w:tcPr>
          <w:p ns2:paraId="11F66642" ns2:textId="77777777" w:rsidR="00D47670" w:rsidRDefault="00A02229">
            <w:r>
              <w:rPr>
                <w:sz w:val="15"/>
                <w:szCs w:val="15"/>
              </w:rPr>
            </w:r>
          </w:p>
        </w:tc>
        <w:tc>
          <w:tcPr>
            <w:tcW w:w="700" w:type="dxa"/>
            <w:tcMar>
              <w:top w:w="50" w:type="dxa"/>
              <w:left w:w="80" w:type="dxa"/>
              <w:bottom w:w="50" w:type="dxa"/>
              <w:right w:w="80" w:type="dxa"/>
            </w:tcMar>
          </w:tcPr>
          <w:p ns2:paraId="11F66643" ns2:textId="77777777" w:rsidR="00D47670" w:rsidRDefault="00A02229">
            <w:r>
              <w:rPr>
                <w:sz w:val="15"/>
                <w:szCs w:val="15"/>
              </w:rPr>
              <w:t xml:space="preserve">X</w:t>
            </w:r>
          </w:p>
        </w:tc>
        <w:tc>
          <w:tcPr>
            <w:tcW w:w="700" w:type="dxa"/>
            <w:tcMar>
              <w:top w:w="50" w:type="dxa"/>
              <w:left w:w="80" w:type="dxa"/>
              <w:bottom w:w="50" w:type="dxa"/>
              <w:right w:w="80" w:type="dxa"/>
            </w:tcMar>
          </w:tcPr>
          <w:p ns2:paraId="11F66644" ns2:textId="77777777" w:rsidR="00D47670" w:rsidRDefault="00A02229">
            <w:r>
              <w:rPr>
                <w:sz w:val="15"/>
                <w:szCs w:val="15"/>
              </w:rPr>
            </w:r>
          </w:p>
        </w:tc>
        <w:tc>
          <w:tcPr>
            <w:tcW w:w="700" w:type="dxa"/>
            <w:tcMar>
              <w:top w:w="50" w:type="dxa"/>
              <w:left w:w="80" w:type="dxa"/>
              <w:bottom w:w="50" w:type="dxa"/>
              <w:right w:w="80" w:type="dxa"/>
            </w:tcMar>
          </w:tcPr>
          <w:p ns2:paraId="11F66645" ns2:textId="77777777" w:rsidR="00D47670" w:rsidRDefault="00A02229">
            <w:r>
              <w:rPr>
                <w:sz w:val="15"/>
                <w:szCs w:val="15"/>
              </w:rPr>
            </w:r>
          </w:p>
        </w:tc>
        <w:tc>
          <w:tcPr>
            <w:tcW w:w="700" w:type="dxa"/>
            <w:tcMar>
              <w:top w:w="50" w:type="dxa"/>
              <w:left w:w="80" w:type="dxa"/>
              <w:bottom w:w="50" w:type="dxa"/>
              <w:right w:w="80" w:type="dxa"/>
            </w:tcMar>
          </w:tcPr>
          <w:p ns2:paraId="11F66646" ns2:textId="77777777" w:rsidR="00D47670" w:rsidRDefault="00A02229">
            <w:r>
              <w:rPr>
                <w:sz w:val="15"/>
                <w:szCs w:val="15"/>
              </w:rPr>
            </w:r>
          </w:p>
        </w:tc>
        <w:tc>
          <w:tcPr>
            <w:tcW w:w="700" w:type="dxa"/>
            <w:tcMar>
              <w:top w:w="50" w:type="dxa"/>
              <w:left w:w="80" w:type="dxa"/>
              <w:bottom w:w="50" w:type="dxa"/>
              <w:right w:w="80" w:type="dxa"/>
            </w:tcMar>
          </w:tcPr>
          <w:p ns2:paraId="11F66647" ns2:textId="77777777" w:rsidR="00D47670" w:rsidRDefault="00A02229">
            <w:r>
              <w:rPr>
                <w:sz w:val="15"/>
                <w:szCs w:val="15"/>
              </w:rPr>
            </w:r>
          </w:p>
        </w:tc>
        <w:tc>
          <w:tcPr>
            <w:tcW w:w="1092" w:type="dxa"/>
            <w:tcMar>
              <w:top w:w="50" w:type="dxa"/>
              <w:left w:w="80" w:type="dxa"/>
              <w:bottom w:w="50" w:type="dxa"/>
              <w:right w:w="80" w:type="dxa"/>
            </w:tcMar>
          </w:tcPr>
          <w:p ns2:paraId="11F66648" ns2:textId="77777777" w:rsidR="00D47670" w:rsidRDefault="00D47670">
            <w:r/>
          </w:p>
        </w:tc>
      </w:tr>
      <w:tr w:rsidR="00D47670" ns2:paraId="11F66649" ns2:textId="77777777">
        <w:tc>
          <w:tcPr>
            <w:tcW w:w="3100" w:type="dxa"/>
            <w:tcMar>
              <w:top w:w="50" w:type="dxa"/>
              <w:left w:w="80" w:type="dxa"/>
              <w:bottom w:w="50" w:type="dxa"/>
              <w:right w:w="80" w:type="dxa"/>
            </w:tcMar>
          </w:tcPr>
          <w:p ns2:paraId="11F6663E" ns2:textId="77777777" w:rsidR="00D47670" w:rsidRPr="00D1417A" w:rsidRDefault="00A02229">
            <w:pPr>
              <w:rPr>
                <w:lang w:val="en-GB"/>
              </w:rPr>
            </w:pPr>
            <w:r w:rsidRPr="00D1417A">
              <w:rPr>
                <w:sz w:val="15"/>
                <w:szCs w:val="15"/>
                <w:lang w:val="en-GB"/>
              </w:rPr>
              <w:t xml:space="preserve">Orthotimer read-out and battery replacement</w:t>
            </w:r>
            <w:proofErr w:type="spellStart"/>
            <w:r w:rsidRPr="00D1417A">
              <w:rPr>
                <w:sz w:val="15"/>
                <w:szCs w:val="15"/>
                <w:lang w:val="en-GB"/>
              </w:rPr>
            </w:r>
            <w:proofErr w:type="spellEnd"/>
            <w:r w:rsidRPr="00D1417A">
              <w:rPr>
                <w:sz w:val="15"/>
                <w:szCs w:val="15"/>
                <w:lang w:val="en-GB"/>
              </w:rPr>
            </w:r>
          </w:p>
        </w:tc>
        <w:tc>
          <w:tcPr>
            <w:tcW w:w="900" w:type="dxa"/>
            <w:tcMar>
              <w:top w:w="50" w:type="dxa"/>
              <w:left w:w="80" w:type="dxa"/>
              <w:bottom w:w="50" w:type="dxa"/>
              <w:right w:w="80" w:type="dxa"/>
            </w:tcMar>
          </w:tcPr>
          <w:p ns2:paraId="11F6663F" ns2:textId="77777777" w:rsidR="00D47670" w:rsidRPr="00D1417A" w:rsidRDefault="00D47670">
            <w:pPr>
              <w:rPr>
                <w:lang w:val="en-GB"/>
              </w:rPr>
            </w:pPr>
          </w:p>
        </w:tc>
        <w:tc>
          <w:tcPr>
            <w:tcW w:w="1200" w:type="dxa"/>
            <w:tcMar>
              <w:top w:w="50" w:type="dxa"/>
              <w:left w:w="80" w:type="dxa"/>
              <w:bottom w:w="50" w:type="dxa"/>
              <w:right w:w="80" w:type="dxa"/>
            </w:tcMar>
          </w:tcPr>
          <w:p ns2:paraId="11F66640" ns2:textId="77777777" w:rsidR="00D47670" w:rsidRPr="00D1417A" w:rsidRDefault="00D47670">
            <w:pPr>
              <w:rPr>
                <w:lang w:val="en-GB"/>
              </w:rPr>
            </w:pPr>
          </w:p>
        </w:tc>
        <w:tc>
          <w:tcPr>
            <w:tcW w:w="700" w:type="dxa"/>
            <w:tcMar>
              <w:top w:w="50" w:type="dxa"/>
              <w:left w:w="80" w:type="dxa"/>
              <w:bottom w:w="50" w:type="dxa"/>
              <w:right w:w="80" w:type="dxa"/>
            </w:tcMar>
          </w:tcPr>
          <w:p ns2:paraId="11F66641" ns2:textId="77777777" w:rsidR="00D47670" w:rsidRPr="00D1417A" w:rsidRDefault="00D47670">
            <w:pPr>
              <w:rPr>
                <w:lang w:val="en-GB"/>
              </w:rPr>
            </w:pPr>
          </w:p>
        </w:tc>
        <w:tc>
          <w:tcPr>
            <w:tcW w:w="700" w:type="dxa"/>
            <w:tcMar>
              <w:top w:w="50" w:type="dxa"/>
              <w:left w:w="80" w:type="dxa"/>
              <w:bottom w:w="50" w:type="dxa"/>
              <w:right w:w="80" w:type="dxa"/>
            </w:tcMar>
          </w:tcPr>
          <w:p ns2:paraId="11F66642" ns2:textId="77777777" w:rsidR="00D47670" w:rsidRDefault="00A02229">
            <w:r>
              <w:rPr>
                <w:sz w:val="15"/>
                <w:szCs w:val="15"/>
              </w:rPr>
              <w:t xml:space="preserve">X</w:t>
            </w:r>
          </w:p>
        </w:tc>
        <w:tc>
          <w:tcPr>
            <w:tcW w:w="700" w:type="dxa"/>
            <w:tcMar>
              <w:top w:w="50" w:type="dxa"/>
              <w:left w:w="80" w:type="dxa"/>
              <w:bottom w:w="50" w:type="dxa"/>
              <w:right w:w="80" w:type="dxa"/>
            </w:tcMar>
          </w:tcPr>
          <w:p ns2:paraId="11F66643" ns2:textId="77777777" w:rsidR="00D47670" w:rsidRDefault="00A02229">
            <w:r>
              <w:rPr>
                <w:sz w:val="15"/>
                <w:szCs w:val="15"/>
              </w:rPr>
              <w:t xml:space="preserve">X</w:t>
            </w:r>
          </w:p>
        </w:tc>
        <w:tc>
          <w:tcPr>
            <w:tcW w:w="700" w:type="dxa"/>
            <w:tcMar>
              <w:top w:w="50" w:type="dxa"/>
              <w:left w:w="80" w:type="dxa"/>
              <w:bottom w:w="50" w:type="dxa"/>
              <w:right w:w="80" w:type="dxa"/>
            </w:tcMar>
          </w:tcPr>
          <w:p ns2:paraId="11F66644" ns2:textId="77777777" w:rsidR="00D47670" w:rsidRDefault="00A02229">
            <w:r>
              <w:rPr>
                <w:sz w:val="15"/>
                <w:szCs w:val="15"/>
              </w:rPr>
              <w:t xml:space="preserve">X</w:t>
            </w:r>
          </w:p>
        </w:tc>
        <w:tc>
          <w:tcPr>
            <w:tcW w:w="700" w:type="dxa"/>
            <w:tcMar>
              <w:top w:w="50" w:type="dxa"/>
              <w:left w:w="80" w:type="dxa"/>
              <w:bottom w:w="50" w:type="dxa"/>
              <w:right w:w="80" w:type="dxa"/>
            </w:tcMar>
          </w:tcPr>
          <w:p ns2:paraId="11F66645" ns2:textId="77777777" w:rsidR="00D47670" w:rsidRDefault="00A02229">
            <w:r>
              <w:rPr>
                <w:sz w:val="15"/>
                <w:szCs w:val="15"/>
              </w:rPr>
              <w:t xml:space="preserve">X</w:t>
            </w:r>
          </w:p>
        </w:tc>
        <w:tc>
          <w:tcPr>
            <w:tcW w:w="700" w:type="dxa"/>
            <w:tcMar>
              <w:top w:w="50" w:type="dxa"/>
              <w:left w:w="80" w:type="dxa"/>
              <w:bottom w:w="50" w:type="dxa"/>
              <w:right w:w="80" w:type="dxa"/>
            </w:tcMar>
          </w:tcPr>
          <w:p ns2:paraId="11F66646" ns2:textId="77777777" w:rsidR="00D47670" w:rsidRDefault="00A02229">
            <w:r>
              <w:rPr>
                <w:sz w:val="15"/>
                <w:szCs w:val="15"/>
              </w:rPr>
              <w:t xml:space="preserve">X</w:t>
            </w:r>
          </w:p>
        </w:tc>
        <w:tc>
          <w:tcPr>
            <w:tcW w:w="700" w:type="dxa"/>
            <w:tcMar>
              <w:top w:w="50" w:type="dxa"/>
              <w:left w:w="80" w:type="dxa"/>
              <w:bottom w:w="50" w:type="dxa"/>
              <w:right w:w="80" w:type="dxa"/>
            </w:tcMar>
          </w:tcPr>
          <w:p ns2:paraId="11F66647" ns2:textId="77777777" w:rsidR="00D47670" w:rsidRDefault="00A02229">
            <w:r>
              <w:rPr>
                <w:sz w:val="15"/>
                <w:szCs w:val="15"/>
              </w:rPr>
              <w:t xml:space="preserve">X</w:t>
            </w:r>
          </w:p>
        </w:tc>
        <w:tc>
          <w:tcPr>
            <w:tcW w:w="1092" w:type="dxa"/>
            <w:tcMar>
              <w:top w:w="50" w:type="dxa"/>
              <w:left w:w="80" w:type="dxa"/>
              <w:bottom w:w="50" w:type="dxa"/>
              <w:right w:w="80" w:type="dxa"/>
            </w:tcMar>
          </w:tcPr>
          <w:p ns2:paraId="11F66648" ns2:textId="77777777" w:rsidR="00D47670" w:rsidRDefault="00D47670"/>
        </w:tc>
      </w:tr>
      <w:tr w:rsidR="00D47670" ns2:paraId="11F66655" ns2:textId="77777777">
        <w:tc>
          <w:tcPr>
            <w:tcW w:w="3100" w:type="dxa"/>
            <w:tcMar>
              <w:top w:w="50" w:type="dxa"/>
              <w:left w:w="80" w:type="dxa"/>
              <w:bottom w:w="50" w:type="dxa"/>
              <w:right w:w="80" w:type="dxa"/>
            </w:tcMar>
          </w:tcPr>
          <w:p ns2:paraId="11F6664A" ns2:textId="77777777" w:rsidR="00D47670" w:rsidRPr="00D1417A" w:rsidRDefault="00A02229">
            <w:pPr>
              <w:rPr>
                <w:lang w:val="en-GB"/>
              </w:rPr>
            </w:pPr>
            <w:r w:rsidRPr="00D1417A">
              <w:rPr>
                <w:sz w:val="15"/>
                <w:szCs w:val="15"/>
                <w:lang w:val="en-GB"/>
              </w:rPr>
              <w:t xml:space="preserve">Process evaluation (diaries, interviews, observation)</w:t>
            </w:r>
          </w:p>
        </w:tc>
        <w:tc>
          <w:tcPr>
            <w:tcW w:w="900" w:type="dxa"/>
            <w:tcMar>
              <w:top w:w="50" w:type="dxa"/>
              <w:left w:w="80" w:type="dxa"/>
              <w:bottom w:w="50" w:type="dxa"/>
              <w:right w:w="80" w:type="dxa"/>
            </w:tcMar>
          </w:tcPr>
          <w:p ns2:paraId="11F6664B" ns2:textId="77777777" w:rsidR="00D47670" w:rsidRPr="00D1417A" w:rsidRDefault="00D47670">
            <w:pPr>
              <w:rPr>
                <w:lang w:val="en-GB"/>
              </w:rPr>
            </w:pPr>
          </w:p>
        </w:tc>
        <w:tc>
          <w:tcPr>
            <w:tcW w:w="1200" w:type="dxa"/>
            <w:tcMar>
              <w:top w:w="50" w:type="dxa"/>
              <w:left w:w="80" w:type="dxa"/>
              <w:bottom w:w="50" w:type="dxa"/>
              <w:right w:w="80" w:type="dxa"/>
            </w:tcMar>
          </w:tcPr>
          <w:p ns2:paraId="11F6664C" ns2:textId="77777777" w:rsidR="00D47670" w:rsidRPr="00D1417A" w:rsidRDefault="00D47670">
            <w:pPr>
              <w:rPr>
                <w:lang w:val="en-GB"/>
              </w:rPr>
            </w:pPr>
          </w:p>
        </w:tc>
        <w:tc>
          <w:tcPr>
            <w:tcW w:w="700" w:type="dxa"/>
            <w:tcMar>
              <w:top w:w="50" w:type="dxa"/>
              <w:left w:w="80" w:type="dxa"/>
              <w:bottom w:w="50" w:type="dxa"/>
              <w:right w:w="80" w:type="dxa"/>
            </w:tcMar>
          </w:tcPr>
          <w:p ns2:paraId="11F6664D" ns2:textId="77777777" w:rsidR="00D47670" w:rsidRDefault="00A02229">
            <w:r>
              <w:rPr>
                <w:sz w:val="15"/>
                <w:szCs w:val="15"/>
              </w:rPr>
              <w:t xml:space="preserve">X</w:t>
            </w:r>
          </w:p>
        </w:tc>
        <w:tc>
          <w:tcPr>
            <w:tcW w:w="700" w:type="dxa"/>
            <w:tcMar>
              <w:top w:w="50" w:type="dxa"/>
              <w:left w:w="80" w:type="dxa"/>
              <w:bottom w:w="50" w:type="dxa"/>
              <w:right w:w="80" w:type="dxa"/>
            </w:tcMar>
          </w:tcPr>
          <w:p ns2:paraId="11F6664E" ns2:textId="77777777" w:rsidR="00D47670" w:rsidRDefault="00A02229">
            <w:r>
              <w:rPr>
                <w:sz w:val="15"/>
                <w:szCs w:val="15"/>
              </w:rPr>
              <w:t xml:space="preserve">X</w:t>
            </w:r>
          </w:p>
        </w:tc>
        <w:tc>
          <w:tcPr>
            <w:tcW w:w="700" w:type="dxa"/>
            <w:tcMar>
              <w:top w:w="50" w:type="dxa"/>
              <w:left w:w="80" w:type="dxa"/>
              <w:bottom w:w="50" w:type="dxa"/>
              <w:right w:w="80" w:type="dxa"/>
            </w:tcMar>
          </w:tcPr>
          <w:p ns2:paraId="11F6664F" ns2:textId="77777777" w:rsidR="00D47670" w:rsidRDefault="00A02229">
            <w:r>
              <w:rPr>
                <w:sz w:val="15"/>
                <w:szCs w:val="15"/>
              </w:rPr>
              <w:t xml:space="preserve">X</w:t>
            </w:r>
          </w:p>
        </w:tc>
        <w:tc>
          <w:tcPr>
            <w:tcW w:w="700" w:type="dxa"/>
            <w:tcMar>
              <w:top w:w="50" w:type="dxa"/>
              <w:left w:w="80" w:type="dxa"/>
              <w:bottom w:w="50" w:type="dxa"/>
              <w:right w:w="80" w:type="dxa"/>
            </w:tcMar>
          </w:tcPr>
          <w:p ns2:paraId="11F66650" ns2:textId="77777777" w:rsidR="00D47670" w:rsidRDefault="00A02229">
            <w:r>
              <w:rPr>
                <w:sz w:val="15"/>
                <w:szCs w:val="15"/>
              </w:rPr>
              <w:t xml:space="preserve">X</w:t>
            </w:r>
          </w:p>
        </w:tc>
        <w:tc>
          <w:tcPr>
            <w:tcW w:w="700" w:type="dxa"/>
            <w:tcMar>
              <w:top w:w="50" w:type="dxa"/>
              <w:left w:w="80" w:type="dxa"/>
              <w:bottom w:w="50" w:type="dxa"/>
              <w:right w:w="80" w:type="dxa"/>
            </w:tcMar>
          </w:tcPr>
          <w:p ns2:paraId="11F66651" ns2:textId="77777777" w:rsidR="00D47670" w:rsidRDefault="00A02229">
            <w:r>
              <w:rPr>
                <w:sz w:val="15"/>
                <w:szCs w:val="15"/>
              </w:rPr>
              <w:t xml:space="preserve">X</w:t>
            </w:r>
          </w:p>
        </w:tc>
        <w:tc>
          <w:tcPr>
            <w:tcW w:w="700" w:type="dxa"/>
            <w:tcMar>
              <w:top w:w="50" w:type="dxa"/>
              <w:left w:w="80" w:type="dxa"/>
              <w:bottom w:w="50" w:type="dxa"/>
              <w:right w:w="80" w:type="dxa"/>
            </w:tcMar>
          </w:tcPr>
          <w:p ns2:paraId="11F66652" ns2:textId="77777777" w:rsidR="00D47670" w:rsidRDefault="00A02229">
            <w:r>
              <w:rPr>
                <w:sz w:val="15"/>
                <w:szCs w:val="15"/>
              </w:rPr>
              <w:t xml:space="preserve">X</w:t>
            </w:r>
          </w:p>
        </w:tc>
        <w:tc>
          <w:tcPr>
            <w:tcW w:w="700" w:type="dxa"/>
            <w:tcMar>
              <w:top w:w="50" w:type="dxa"/>
              <w:left w:w="80" w:type="dxa"/>
              <w:bottom w:w="50" w:type="dxa"/>
              <w:right w:w="80" w:type="dxa"/>
            </w:tcMar>
          </w:tcPr>
          <w:p ns2:paraId="11F66653" ns2:textId="77777777" w:rsidR="00D47670" w:rsidRDefault="00A02229">
            <w:r>
              <w:rPr>
                <w:sz w:val="15"/>
                <w:szCs w:val="15"/>
              </w:rPr>
              <w:t xml:space="preserve">X</w:t>
            </w:r>
          </w:p>
        </w:tc>
        <w:tc>
          <w:tcPr>
            <w:tcW w:w="1092" w:type="dxa"/>
            <w:tcMar>
              <w:top w:w="50" w:type="dxa"/>
              <w:left w:w="80" w:type="dxa"/>
              <w:bottom w:w="50" w:type="dxa"/>
              <w:right w:w="80" w:type="dxa"/>
            </w:tcMar>
          </w:tcPr>
          <w:p ns2:paraId="11F66654" ns2:textId="77777777" w:rsidR="00D47670" w:rsidRDefault="00A02229">
            <w:r>
              <w:rPr>
                <w:sz w:val="15"/>
                <w:szCs w:val="15"/>
              </w:rPr>
              <w:t xml:space="preserve">X</w:t>
            </w:r>
          </w:p>
        </w:tc>
      </w:tr>
      <w:tr w:rsidR="00D47670" ns2:paraId="11F66661" ns2:textId="77777777">
        <w:tc>
          <w:tcPr>
            <w:tcW w:w="3100" w:type="dxa"/>
            <w:tcMar>
              <w:top w:w="50" w:type="dxa"/>
              <w:left w:w="80" w:type="dxa"/>
              <w:bottom w:w="50" w:type="dxa"/>
              <w:right w:w="80" w:type="dxa"/>
            </w:tcMar>
          </w:tcPr>
          <w:p ns2:paraId="11F66656" ns2:textId="77777777" w:rsidR="00D47670" w:rsidRDefault="00A02229">
            <w:r>
              <w:rPr>
                <w:sz w:val="15"/>
                <w:szCs w:val="15"/>
              </w:rPr>
              <w:t xml:space="preserve">Adverse </w:t>
            </w:r>
            <w:proofErr w:type="gramStart"/>
            <w:r>
              <w:rPr>
                <w:sz w:val="15"/>
                <w:szCs w:val="15"/>
              </w:rPr>
              <w:t xml:space="preserve">event /</w:t>
            </w:r>
            <w:proofErr w:type="gramEnd"/>
            <w:r>
              <w:rPr>
                <w:sz w:val="15"/>
                <w:szCs w:val="15"/>
              </w:rPr>
              <w:t xml:space="preserve"> concomitant </w:t>
            </w:r>
            <w:proofErr w:type="spellStart"/>
            <w:r>
              <w:rPr>
                <w:sz w:val="15"/>
                <w:szCs w:val="15"/>
              </w:rPr>
              <w:t xml:space="preserve">medication</w:t>
            </w:r>
            <w:proofErr w:type="spellEnd"/>
            <w:r>
              <w:rPr>
                <w:sz w:val="15"/>
                <w:szCs w:val="15"/>
              </w:rPr>
              <w:t xml:space="preserve"> assessment</w:t>
            </w:r>
          </w:p>
        </w:tc>
        <w:tc>
          <w:tcPr>
            <w:tcW w:w="900" w:type="dxa"/>
            <w:tcMar>
              <w:top w:w="50" w:type="dxa"/>
              <w:left w:w="80" w:type="dxa"/>
              <w:bottom w:w="50" w:type="dxa"/>
              <w:right w:w="80" w:type="dxa"/>
            </w:tcMar>
          </w:tcPr>
          <w:p ns2:paraId="11F66657" ns2:textId="77777777" w:rsidR="00D47670" w:rsidRDefault="00A02229">
            <w:r>
              <w:rPr>
                <w:sz w:val="15"/>
                <w:szCs w:val="15"/>
              </w:rPr>
              <w:t xml:space="preserve">X</w:t>
            </w:r>
          </w:p>
        </w:tc>
        <w:tc>
          <w:tcPr>
            <w:tcW w:w="1200" w:type="dxa"/>
            <w:tcMar>
              <w:top w:w="50" w:type="dxa"/>
              <w:left w:w="80" w:type="dxa"/>
              <w:bottom w:w="50" w:type="dxa"/>
              <w:right w:w="80" w:type="dxa"/>
            </w:tcMar>
          </w:tcPr>
          <w:p ns2:paraId="11F66658" ns2:textId="77777777" w:rsidR="00D47670" w:rsidRDefault="00A02229">
            <w:r>
              <w:rPr>
                <w:sz w:val="15"/>
                <w:szCs w:val="15"/>
              </w:rPr>
              <w:t xml:space="preserve">X</w:t>
            </w:r>
          </w:p>
        </w:tc>
        <w:tc>
          <w:tcPr>
            <w:tcW w:w="700" w:type="dxa"/>
            <w:tcMar>
              <w:top w:w="50" w:type="dxa"/>
              <w:left w:w="80" w:type="dxa"/>
              <w:bottom w:w="50" w:type="dxa"/>
              <w:right w:w="80" w:type="dxa"/>
            </w:tcMar>
          </w:tcPr>
          <w:p ns2:paraId="11F66659" ns2:textId="77777777" w:rsidR="00D47670" w:rsidRDefault="00A02229">
            <w:r>
              <w:rPr>
                <w:sz w:val="15"/>
                <w:szCs w:val="15"/>
              </w:rPr>
              <w:t xml:space="preserve">X</w:t>
            </w:r>
          </w:p>
        </w:tc>
        <w:tc>
          <w:tcPr>
            <w:tcW w:w="700" w:type="dxa"/>
            <w:tcMar>
              <w:top w:w="50" w:type="dxa"/>
              <w:left w:w="80" w:type="dxa"/>
              <w:bottom w:w="50" w:type="dxa"/>
              <w:right w:w="80" w:type="dxa"/>
            </w:tcMar>
          </w:tcPr>
          <w:p ns2:paraId="11F6665A" ns2:textId="77777777" w:rsidR="00D47670" w:rsidRDefault="00A02229">
            <w:r>
              <w:rPr>
                <w:sz w:val="15"/>
                <w:szCs w:val="15"/>
              </w:rPr>
              <w:t xml:space="preserve">X</w:t>
            </w:r>
          </w:p>
        </w:tc>
        <w:tc>
          <w:tcPr>
            <w:tcW w:w="700" w:type="dxa"/>
            <w:tcMar>
              <w:top w:w="50" w:type="dxa"/>
              <w:left w:w="80" w:type="dxa"/>
              <w:bottom w:w="50" w:type="dxa"/>
              <w:right w:w="80" w:type="dxa"/>
            </w:tcMar>
          </w:tcPr>
          <w:p ns2:paraId="11F6665B" ns2:textId="77777777" w:rsidR="00D47670" w:rsidRDefault="00A02229">
            <w:r>
              <w:rPr>
                <w:sz w:val="15"/>
                <w:szCs w:val="15"/>
              </w:rPr>
              <w:t xml:space="preserve">X</w:t>
            </w:r>
          </w:p>
        </w:tc>
        <w:tc>
          <w:tcPr>
            <w:tcW w:w="700" w:type="dxa"/>
            <w:tcMar>
              <w:top w:w="50" w:type="dxa"/>
              <w:left w:w="80" w:type="dxa"/>
              <w:bottom w:w="50" w:type="dxa"/>
              <w:right w:w="80" w:type="dxa"/>
            </w:tcMar>
          </w:tcPr>
          <w:p ns2:paraId="11F6665C" ns2:textId="77777777" w:rsidR="00D47670" w:rsidRDefault="00A02229">
            <w:r>
              <w:rPr>
                <w:sz w:val="15"/>
                <w:szCs w:val="15"/>
              </w:rPr>
              <w:t xml:space="preserve">X</w:t>
            </w:r>
          </w:p>
        </w:tc>
        <w:tc>
          <w:tcPr>
            <w:tcW w:w="700" w:type="dxa"/>
            <w:tcMar>
              <w:top w:w="50" w:type="dxa"/>
              <w:left w:w="80" w:type="dxa"/>
              <w:bottom w:w="50" w:type="dxa"/>
              <w:right w:w="80" w:type="dxa"/>
            </w:tcMar>
          </w:tcPr>
          <w:p ns2:paraId="11F6665D" ns2:textId="77777777" w:rsidR="00D47670" w:rsidRDefault="00A02229">
            <w:r>
              <w:rPr>
                <w:sz w:val="15"/>
                <w:szCs w:val="15"/>
              </w:rPr>
              <w:t xml:space="preserve">X</w:t>
            </w:r>
          </w:p>
        </w:tc>
        <w:tc>
          <w:tcPr>
            <w:tcW w:w="700" w:type="dxa"/>
            <w:tcMar>
              <w:top w:w="50" w:type="dxa"/>
              <w:left w:w="80" w:type="dxa"/>
              <w:bottom w:w="50" w:type="dxa"/>
              <w:right w:w="80" w:type="dxa"/>
            </w:tcMar>
          </w:tcPr>
          <w:p ns2:paraId="11F6665E" ns2:textId="77777777" w:rsidR="00D47670" w:rsidRDefault="00A02229">
            <w:r>
              <w:rPr>
                <w:sz w:val="15"/>
                <w:szCs w:val="15"/>
              </w:rPr>
              <w:t xml:space="preserve">X</w:t>
            </w:r>
          </w:p>
        </w:tc>
        <w:tc>
          <w:tcPr>
            <w:tcW w:w="700" w:type="dxa"/>
            <w:tcMar>
              <w:top w:w="50" w:type="dxa"/>
              <w:left w:w="80" w:type="dxa"/>
              <w:bottom w:w="50" w:type="dxa"/>
              <w:right w:w="80" w:type="dxa"/>
            </w:tcMar>
          </w:tcPr>
          <w:p ns2:paraId="11F6665F" ns2:textId="77777777" w:rsidR="00D47670" w:rsidRDefault="00A02229">
            <w:r>
              <w:rPr>
                <w:sz w:val="15"/>
                <w:szCs w:val="15"/>
              </w:rPr>
              <w:t xml:space="preserve">X</w:t>
            </w:r>
          </w:p>
        </w:tc>
        <w:tc>
          <w:tcPr>
            <w:tcW w:w="1092" w:type="dxa"/>
            <w:tcMar>
              <w:top w:w="50" w:type="dxa"/>
              <w:left w:w="80" w:type="dxa"/>
              <w:bottom w:w="50" w:type="dxa"/>
              <w:right w:w="80" w:type="dxa"/>
            </w:tcMar>
          </w:tcPr>
          <w:p ns2:paraId="11F66660" ns2:textId="77777777" w:rsidR="00D47670" w:rsidRDefault="00A02229">
            <w:r>
              <w:rPr>
                <w:sz w:val="15"/>
                <w:szCs w:val="15"/>
              </w:rPr>
              <w:t xml:space="preserve">X</w:t>
            </w:r>
          </w:p>
        </w:tc>
      </w:tr>
    </w:tbl>
    <w:p ns2:paraId="11F66662" ns2:textId="77777777" w:rsidR="00D47670" w:rsidRDefault="00D47670">
      <w:pPr>
        <w:spacing w:after="80"/>
      </w:pPr>
    </w:p>
    <w:p ns2:paraId="11F66663" ns2:textId="77777777" w:rsidR="00D47670" w:rsidRPr="00D1417A" w:rsidRDefault="00A02229">
      <w:pPr>
        <w:spacing w:after="140" w:line="276" w:lineRule="auto"/>
        <w:jc w:val="both"/>
        <w:rPr>
          <w:lang w:val="en-GB"/>
        </w:rPr>
      </w:pPr>
      <w:r w:rsidRPr="00D1417A">
        <w:rPr>
          <w:sz w:val="18"/>
          <w:szCs w:val="18"/>
          <w:lang w:val="en-GB"/>
        </w:rPr>
        <w:t xml:space="preserve">Timepoints in months from randomisation. Screen = screening visit; </w:t>
      </w:r>
      <w:proofErr w:type="gramStart"/>
      <w:r w:rsidRPr="00D1417A">
        <w:rPr>
          <w:sz w:val="18"/>
          <w:szCs w:val="18"/>
          <w:lang w:val="en-GB"/>
        </w:rPr>
        <w:t xml:space="preserve">Rand./</w:t>
      </w:r>
      <w:proofErr w:type="gramEnd"/>
      <w:r w:rsidRPr="00D1417A">
        <w:rPr>
          <w:sz w:val="18"/>
          <w:szCs w:val="18"/>
          <w:lang w:val="en-GB"/>
        </w:rPr>
        <w:t xml:space="preserve">Base = randomisation and baseline visit; </w:t>
      </w:r>
      <w:proofErr w:type="spellStart"/>
      <w:r w:rsidRPr="00D1417A">
        <w:rPr>
          <w:sz w:val="18"/>
          <w:szCs w:val="18"/>
          <w:lang w:val="en-GB"/>
        </w:rPr>
        <w:t xml:space="preserve">Unsch</w:t>
      </w:r>
      <w:proofErr w:type="spellEnd"/>
      <w:r w:rsidRPr="00D1417A">
        <w:rPr>
          <w:sz w:val="18"/>
          <w:szCs w:val="18"/>
          <w:lang w:val="en-GB"/>
        </w:rPr>
        <w:t xml:space="preserve">. = unscheduled visit, permitted at any time for suspected ulceration. Total participant duration is 18 months. CMFO = custom-made foot orthosis; SEBIA = Structured Education and Behavioural Intervention Approach; NAFF = Nottingham Assessment of Functional Footcare; VAS = visual analogue scale.</w:t>
      </w:r>
    </w:p>
    <w:p ns2:paraId="11F66664" ns2:textId="77777777" w:rsidR="00D47670" w:rsidRPr="00D1417A" w:rsidRDefault="00D47670">
      <w:pPr>
        <w:rPr>
          <w:lang w:val="en-GB"/>
        </w:rPr>
        <w:sectPr w:rsidR="00D47670" w:rsidRPr="00D1417A">
          <w:headerReference w:type="default" ns3:id="rId10"/>
          <w:footerReference w:type="default" ns3:id="rId11"/>
          <w:pgSz w:w="16838" w:h="11906" w:orient="landscape"/>
          <w:pgMar w:top="1080" w:right="1080" w:bottom="1080" w:left="1080" w:header="708" w:footer="708" w:gutter="0"/>
          <w:cols w:space="708"/>
          <w:docGrid w:linePitch="360"/>
        </w:sectPr>
      </w:pPr>
    </w:p>
    <w:p ns2:paraId="11F66665" ns2:textId="77777777" w:rsidR="00D47670" w:rsidRDefault="00A02229">
      <w:pPr>
        <w:pStyle w:val="Kop2"/>
        <w:spacing w:before="260" w:after="120"/>
      </w:pPr>
      <w:proofErr w:type="spellStart"/>
      <w:r>
        <w:lastRenderedPageBreak/>
        <w:t xml:space="preserve">Table</w:t>
      </w:r>
      <w:proofErr w:type="spellEnd"/>
      <w:r>
        <w:t xml:space="preserve"> 3. Outcome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700"/>
        <w:gridCol w:w="1900"/>
        <w:gridCol w:w="1676"/>
      </w:tblGrid>
      <w:tr w:rsidR="00D47670" ns2:paraId="11F6666A" ns2:textId="77777777">
        <w:trPr>
          <w:tblHeader/>
        </w:trPr>
        <w:tc>
          <w:tcPr>
            <w:tcW w:w="1750" w:type="dxa"/>
            <w:shd w:val="clear" w:color="auto" w:fill="E8EDF2"/>
            <w:tcMar>
              <w:top w:w="60" w:type="dxa"/>
              <w:left w:w="80" w:type="dxa"/>
              <w:bottom w:w="60" w:type="dxa"/>
              <w:right w:w="80" w:type="dxa"/>
            </w:tcMar>
          </w:tcPr>
          <w:p ns2:paraId="11F66666" ns2:textId="77777777" w:rsidR="00D47670" w:rsidRDefault="00A02229">
            <w:r>
              <w:rPr>
                <w:b/>
                <w:bCs/>
                <w:sz w:val="18"/>
                <w:szCs w:val="18"/>
              </w:rPr>
              <w:t xml:space="preserve">Outcome</w:t>
            </w:r>
          </w:p>
        </w:tc>
        <w:tc>
          <w:tcPr>
            <w:tcW w:w="3700" w:type="dxa"/>
            <w:shd w:val="clear" w:color="auto" w:fill="E8EDF2"/>
            <w:tcMar>
              <w:top w:w="60" w:type="dxa"/>
              <w:left w:w="80" w:type="dxa"/>
              <w:bottom w:w="60" w:type="dxa"/>
              <w:right w:w="80" w:type="dxa"/>
            </w:tcMar>
          </w:tcPr>
          <w:p ns2:paraId="11F66667" ns2:textId="77777777" w:rsidR="00D47670" w:rsidRDefault="00A02229">
            <w:r>
              <w:rPr>
                <w:b/>
                <w:bCs/>
                <w:sz w:val="18"/>
                <w:szCs w:val="18"/>
              </w:rPr>
              <w:t xml:space="preserve">Definition</w:t>
            </w:r>
          </w:p>
        </w:tc>
        <w:tc>
          <w:tcPr>
            <w:tcW w:w="1900" w:type="dxa"/>
            <w:shd w:val="clear" w:color="auto" w:fill="E8EDF2"/>
            <w:tcMar>
              <w:top w:w="60" w:type="dxa"/>
              <w:left w:w="80" w:type="dxa"/>
              <w:bottom w:w="60" w:type="dxa"/>
              <w:right w:w="80" w:type="dxa"/>
            </w:tcMar>
          </w:tcPr>
          <w:p ns2:paraId="11F66668" ns2:textId="77777777" w:rsidR="00D47670" w:rsidRDefault="00A02229">
            <w:r>
              <w:rPr>
                <w:b/>
                <w:bCs/>
                <w:sz w:val="18"/>
                <w:szCs w:val="18"/>
              </w:rPr>
              <w:t xml:space="preserve">Instrument</w:t>
            </w:r>
          </w:p>
        </w:tc>
        <w:tc>
          <w:tcPr>
            <w:tcW w:w="1676" w:type="dxa"/>
            <w:shd w:val="clear" w:color="auto" w:fill="E8EDF2"/>
            <w:tcMar>
              <w:top w:w="60" w:type="dxa"/>
              <w:left w:w="80" w:type="dxa"/>
              <w:bottom w:w="60" w:type="dxa"/>
              <w:right w:w="80" w:type="dxa"/>
            </w:tcMar>
          </w:tcPr>
          <w:p ns2:paraId="11F66669" ns2:textId="77777777" w:rsidR="00D47670" w:rsidRDefault="00A02229">
            <w:r>
              <w:rPr>
                <w:b/>
                <w:bCs/>
                <w:sz w:val="18"/>
                <w:szCs w:val="18"/>
              </w:rPr>
              <w:t xml:space="preserve">Timepoint(s)</w:t>
            </w:r>
          </w:p>
        </w:tc>
      </w:tr>
      <w:tr w:rsidR="00D47670" w:rsidRPr="003F7628" ns2:paraId="11F6666F" ns2:textId="77777777">
        <w:tc>
          <w:tcPr>
            <w:tcW w:w="1750" w:type="dxa"/>
            <w:tcMar>
              <w:top w:w="50" w:type="dxa"/>
              <w:left w:w="80" w:type="dxa"/>
              <w:bottom w:w="50" w:type="dxa"/>
              <w:right w:w="80" w:type="dxa"/>
            </w:tcMar>
          </w:tcPr>
          <w:p ns2:paraId="11F6666B" ns2:textId="77777777" w:rsidR="00D47670" w:rsidRPr="00D1417A" w:rsidRDefault="00A02229">
            <w:pPr>
              <w:rPr>
                <w:lang w:val="en-GB"/>
              </w:rPr>
            </w:pPr>
            <w:r w:rsidRPr="00D1417A">
              <w:rPr>
                <w:sz w:val="18"/>
                <w:szCs w:val="18"/>
                <w:lang w:val="en-GB"/>
              </w:rPr>
              <w:t xml:space="preserve">Foot ulcer recurrence (co-primary)</w:t>
            </w:r>
          </w:p>
        </w:tc>
        <w:tc>
          <w:tcPr>
            <w:tcW w:w="3700" w:type="dxa"/>
            <w:tcMar>
              <w:top w:w="50" w:type="dxa"/>
              <w:left w:w="80" w:type="dxa"/>
              <w:bottom w:w="50" w:type="dxa"/>
              <w:right w:w="80" w:type="dxa"/>
            </w:tcMar>
          </w:tcPr>
          <w:p ns2:paraId="11F6666C" ns2:textId="77777777" w:rsidR="00D47670" w:rsidRPr="00D1417A" w:rsidRDefault="00A02229">
            <w:pPr>
              <w:rPr>
                <w:lang w:val="en-GB"/>
              </w:rPr>
            </w:pPr>
            <w:r w:rsidRPr="00D1417A">
              <w:rPr>
                <w:sz w:val="18"/>
                <w:szCs w:val="18"/>
                <w:lang w:val="en-GB"/>
              </w:rPr>
              <w:t xml:space="preserve">New ulcer at the same or a different site after complete epithelialisation of a previous ulcer, per the IWGDF definition (break of the skin involving at least the epidermis and part of the dermis). Friction- or pressure-related lesions on the lateral or dorsal foot within 3 weeks of initiating new footwear are not counted. Analysed as time to first ulcer; reported additionally as the proportion developing ≥1 ulcer on either foot.</w:t>
            </w:r>
          </w:p>
        </w:tc>
        <w:tc>
          <w:tcPr>
            <w:tcW w:w="1900" w:type="dxa"/>
            <w:tcMar>
              <w:top w:w="50" w:type="dxa"/>
              <w:left w:w="80" w:type="dxa"/>
              <w:bottom w:w="50" w:type="dxa"/>
              <w:right w:w="80" w:type="dxa"/>
            </w:tcMar>
          </w:tcPr>
          <w:p ns2:paraId="11F6666D" ns2:textId="77777777" w:rsidR="00D47670" w:rsidRPr="00D1417A" w:rsidRDefault="00A02229">
            <w:pPr>
              <w:rPr>
                <w:lang w:val="en-GB"/>
              </w:rPr>
            </w:pPr>
            <w:r w:rsidRPr="00D1417A">
              <w:rPr>
                <w:sz w:val="18"/>
                <w:szCs w:val="18"/>
                <w:lang w:val="en-GB"/>
              </w:rPr>
              <w:t xml:space="preserve">Systematic clinical foot screening; independent blinded endpoint adjudication</w:t>
            </w:r>
          </w:p>
        </w:tc>
        <w:tc>
          <w:tcPr>
            <w:tcW w:w="1676" w:type="dxa"/>
            <w:tcMar>
              <w:top w:w="50" w:type="dxa"/>
              <w:left w:w="80" w:type="dxa"/>
              <w:bottom w:w="50" w:type="dxa"/>
              <w:right w:w="80" w:type="dxa"/>
            </w:tcMar>
          </w:tcPr>
          <w:p ns2:paraId="11F6666E" ns2:textId="77777777" w:rsidR="00D47670" w:rsidRPr="00D1417A" w:rsidRDefault="00A02229">
            <w:pPr>
              <w:rPr>
                <w:lang w:val="en-GB"/>
              </w:rPr>
            </w:pPr>
            <w:r w:rsidRPr="00D1417A">
              <w:rPr>
                <w:sz w:val="18"/>
                <w:szCs w:val="18"/>
                <w:lang w:val="en-GB"/>
              </w:rPr>
              <w:t xml:space="preserve">Continuously over 18 months (all scheduled and unscheduled visits)</w:t>
            </w:r>
          </w:p>
        </w:tc>
      </w:tr>
      <w:tr w:rsidR="00D47670" w:rsidRPr="003F7628" ns2:paraId="11F66674" ns2:textId="77777777">
        <w:tc>
          <w:tcPr>
            <w:tcW w:w="1750" w:type="dxa"/>
            <w:tcMar>
              <w:top w:w="50" w:type="dxa"/>
              <w:left w:w="80" w:type="dxa"/>
              <w:bottom w:w="50" w:type="dxa"/>
              <w:right w:w="80" w:type="dxa"/>
            </w:tcMar>
          </w:tcPr>
          <w:p ns2:paraId="11F66670" ns2:textId="77777777" w:rsidR="00D47670" w:rsidRDefault="00A02229">
            <w:proofErr w:type="spellStart"/>
            <w:r>
              <w:rPr>
                <w:sz w:val="18"/>
                <w:szCs w:val="18"/>
              </w:rPr>
              <w:t xml:space="preserve">Footwear</w:t>
            </w:r>
            <w:proofErr w:type="spellEnd"/>
            <w:r>
              <w:rPr>
                <w:sz w:val="18"/>
                <w:szCs w:val="18"/>
              </w:rPr>
              <w:t xml:space="preserve"> </w:t>
            </w:r>
            <w:proofErr w:type="spellStart"/>
            <w:r>
              <w:rPr>
                <w:sz w:val="18"/>
                <w:szCs w:val="18"/>
              </w:rPr>
              <w:t xml:space="preserve">adherence</w:t>
            </w:r>
            <w:proofErr w:type="spellEnd"/>
            <w:r>
              <w:rPr>
                <w:sz w:val="18"/>
                <w:szCs w:val="18"/>
              </w:rPr>
              <w:t xml:space="preserve"> (co-primary)</w:t>
            </w:r>
          </w:p>
        </w:tc>
        <w:tc>
          <w:tcPr>
            <w:tcW w:w="3700" w:type="dxa"/>
            <w:tcMar>
              <w:top w:w="50" w:type="dxa"/>
              <w:left w:w="80" w:type="dxa"/>
              <w:bottom w:w="50" w:type="dxa"/>
              <w:right w:w="80" w:type="dxa"/>
            </w:tcMar>
          </w:tcPr>
          <w:p ns2:paraId="11F66671" ns2:textId="77777777" w:rsidR="00D47670" w:rsidRPr="00D1417A" w:rsidRDefault="00A02229">
            <w:pPr>
              <w:rPr>
                <w:lang w:val="en-GB"/>
              </w:rPr>
            </w:pPr>
            <w:r w:rsidRPr="00D1417A">
              <w:rPr>
                <w:sz w:val="18"/>
                <w:szCs w:val="18"/>
                <w:lang w:val="en-GB"/>
              </w:rPr>
              <w:t xml:space="preserve">Proportion of the individualised, activity-derived wear-time target achieved, averaged across all 7 days/week over 18 months. Analysed as a continuous proportion; responder analysis dichotomised at 80% pre-specified as secondary.</w:t>
            </w:r>
          </w:p>
        </w:tc>
        <w:tc>
          <w:tcPr>
            <w:tcW w:w="1900" w:type="dxa"/>
            <w:tcMar>
              <w:top w:w="50" w:type="dxa"/>
              <w:left w:w="80" w:type="dxa"/>
              <w:bottom w:w="50" w:type="dxa"/>
              <w:right w:w="80" w:type="dxa"/>
            </w:tcMar>
          </w:tcPr>
          <w:p ns2:paraId="11F66672" ns2:textId="77777777" w:rsidR="00D47670" w:rsidRPr="00D1417A" w:rsidRDefault="00A02229">
            <w:pPr>
              <w:rPr>
                <w:lang w:val="en-GB"/>
              </w:rPr>
            </w:pPr>
            <w:r w:rsidRPr="00D1417A">
              <w:rPr>
                <w:sz w:val="18"/>
                <w:szCs w:val="18"/>
                <w:lang w:val="en-GB"/>
              </w:rPr>
              <w:t xml:space="preserve">Orthotimer temperature sensor combined with </w:t>
            </w:r>
            <w:proofErr w:type="spellStart"/>
            <w:r w:rsidRPr="00D1417A">
              <w:rPr>
                <w:sz w:val="18"/>
                <w:szCs w:val="18"/>
                <w:lang w:val="en-GB"/>
              </w:rPr>
              <w:t xml:space="preserve">MoveMonitor</w:t>
            </w:r>
            <w:proofErr w:type="spellEnd"/>
            <w:r w:rsidRPr="00D1417A">
              <w:rPr>
                <w:sz w:val="18"/>
                <w:szCs w:val="18"/>
                <w:lang w:val="en-GB"/>
              </w:rPr>
              <w:t xml:space="preserve"> activity profile</w:t>
            </w:r>
          </w:p>
        </w:tc>
        <w:tc>
          <w:tcPr>
            <w:tcW w:w="1676" w:type="dxa"/>
            <w:tcMar>
              <w:top w:w="50" w:type="dxa"/>
              <w:left w:w="80" w:type="dxa"/>
              <w:bottom w:w="50" w:type="dxa"/>
              <w:right w:w="80" w:type="dxa"/>
            </w:tcMar>
          </w:tcPr>
          <w:p ns2:paraId="11F66673" ns2:textId="77777777" w:rsidR="00D47670" w:rsidRPr="00D1417A" w:rsidRDefault="00A02229">
            <w:pPr>
              <w:rPr>
                <w:lang w:val="en-GB"/>
              </w:rPr>
            </w:pPr>
            <w:r w:rsidRPr="00D1417A">
              <w:rPr>
                <w:sz w:val="18"/>
                <w:szCs w:val="18"/>
                <w:lang w:val="en-GB"/>
              </w:rPr>
              <w:t xml:space="preserve">Continuous recording; read-out at each scheduled visit from 3 months</w:t>
            </w:r>
          </w:p>
        </w:tc>
      </w:tr>
      <w:tr w:rsidR="00D47670" ns2:paraId="11F66679" ns2:textId="77777777">
        <w:tc>
          <w:tcPr>
            <w:tcW w:w="1750" w:type="dxa"/>
            <w:tcMar>
              <w:top w:w="50" w:type="dxa"/>
              <w:left w:w="80" w:type="dxa"/>
              <w:bottom w:w="50" w:type="dxa"/>
              <w:right w:w="80" w:type="dxa"/>
            </w:tcMar>
          </w:tcPr>
          <w:p ns2:paraId="11F66675" ns2:textId="77777777" w:rsidR="00D47670" w:rsidRDefault="00A02229">
            <w:proofErr w:type="spellStart"/>
            <w:r>
              <w:rPr>
                <w:sz w:val="18"/>
                <w:szCs w:val="18"/>
              </w:rPr>
              <w:t xml:space="preserve">Plantar-surface</w:t>
            </w:r>
            <w:proofErr w:type="spellEnd"/>
            <w:r>
              <w:rPr>
                <w:sz w:val="18"/>
                <w:szCs w:val="18"/>
              </w:rPr>
              <w:t xml:space="preserve"> </w:t>
            </w:r>
            <w:proofErr w:type="spellStart"/>
            <w:r>
              <w:rPr>
                <w:sz w:val="18"/>
                <w:szCs w:val="18"/>
              </w:rPr>
              <w:t xml:space="preserve">ulcer</w:t>
            </w:r>
            <w:proofErr w:type="spellEnd"/>
            <w:r>
              <w:rPr>
                <w:sz w:val="18"/>
                <w:szCs w:val="18"/>
              </w:rPr>
              <w:t xml:space="preserve"> </w:t>
            </w:r>
            <w:proofErr w:type="spellStart"/>
            <w:r>
              <w:rPr>
                <w:sz w:val="18"/>
                <w:szCs w:val="18"/>
              </w:rPr>
              <w:t xml:space="preserve">recurrence</w:t>
            </w:r>
            <w:proofErr w:type="spellEnd"/>
          </w:p>
        </w:tc>
        <w:tc>
          <w:tcPr>
            <w:tcW w:w="3700" w:type="dxa"/>
            <w:tcMar>
              <w:top w:w="50" w:type="dxa"/>
              <w:left w:w="80" w:type="dxa"/>
              <w:bottom w:w="50" w:type="dxa"/>
              <w:right w:w="80" w:type="dxa"/>
            </w:tcMar>
          </w:tcPr>
          <w:p ns2:paraId="11F66676" ns2:textId="77777777" w:rsidR="00D47670" w:rsidRPr="00D1417A" w:rsidRDefault="00A02229">
            <w:pPr>
              <w:rPr>
                <w:lang w:val="en-GB"/>
              </w:rPr>
            </w:pPr>
            <w:r w:rsidRPr="00D1417A">
              <w:rPr>
                <w:sz w:val="18"/>
                <w:szCs w:val="18"/>
                <w:lang w:val="en-GB"/>
              </w:rPr>
              <w:t xml:space="preserve">Proportion with ≥1 recurrent ulcer on the plantar surface.</w:t>
            </w:r>
          </w:p>
        </w:tc>
        <w:tc>
          <w:tcPr>
            <w:tcW w:w="1900" w:type="dxa"/>
            <w:tcMar>
              <w:top w:w="50" w:type="dxa"/>
              <w:left w:w="80" w:type="dxa"/>
              <w:bottom w:w="50" w:type="dxa"/>
              <w:right w:w="80" w:type="dxa"/>
            </w:tcMar>
          </w:tcPr>
          <w:p ns2:paraId="11F66677" ns2:textId="77777777" w:rsidR="00D47670" w:rsidRDefault="00A02229">
            <w:r>
              <w:rPr>
                <w:sz w:val="18"/>
                <w:szCs w:val="18"/>
              </w:rPr>
              <w:t xml:space="preserve">Systematic </w:t>
            </w:r>
            <w:proofErr w:type="spellStart"/>
            <w:r>
              <w:rPr>
                <w:sz w:val="18"/>
                <w:szCs w:val="18"/>
              </w:rPr>
              <w:t xml:space="preserve">clinical</w:t>
            </w:r>
            <w:proofErr w:type="spellEnd"/>
            <w:r>
              <w:rPr>
                <w:sz w:val="18"/>
                <w:szCs w:val="18"/>
              </w:rPr>
              <w:t xml:space="preserve"> </w:t>
            </w:r>
            <w:proofErr w:type="spellStart"/>
            <w:r>
              <w:rPr>
                <w:sz w:val="18"/>
                <w:szCs w:val="18"/>
              </w:rPr>
              <w:t xml:space="preserve">foot</w:t>
            </w:r>
            <w:proofErr w:type="spellEnd"/>
            <w:r>
              <w:rPr>
                <w:sz w:val="18"/>
                <w:szCs w:val="18"/>
              </w:rPr>
              <w:t xml:space="preserve"> screening</w:t>
            </w:r>
          </w:p>
        </w:tc>
        <w:tc>
          <w:tcPr>
            <w:tcW w:w="1676" w:type="dxa"/>
            <w:tcMar>
              <w:top w:w="50" w:type="dxa"/>
              <w:left w:w="80" w:type="dxa"/>
              <w:bottom w:w="50" w:type="dxa"/>
              <w:right w:w="80" w:type="dxa"/>
            </w:tcMar>
          </w:tcPr>
          <w:p ns2:paraId="11F66678" ns2:textId="77777777" w:rsidR="00D47670" w:rsidRDefault="00A02229">
            <w:proofErr w:type="spellStart"/>
            <w:r>
              <w:rPr>
                <w:sz w:val="18"/>
                <w:szCs w:val="18"/>
              </w:rPr>
              <w:t xml:space="preserve">Continuously</w:t>
            </w:r>
            <w:proofErr w:type="spellEnd"/>
            <w:r>
              <w:rPr>
                <w:sz w:val="18"/>
                <w:szCs w:val="18"/>
              </w:rPr>
              <w:t xml:space="preserve"> over 18 </w:t>
            </w:r>
            <w:proofErr w:type="spellStart"/>
            <w:r>
              <w:rPr>
                <w:sz w:val="18"/>
                <w:szCs w:val="18"/>
              </w:rPr>
              <w:t xml:space="preserve">months</w:t>
            </w:r>
            <w:proofErr w:type="spellEnd"/>
          </w:p>
        </w:tc>
      </w:tr>
      <w:tr w:rsidR="00D47670" ns2:paraId="11F6667E" ns2:textId="77777777">
        <w:tc>
          <w:tcPr>
            <w:tcW w:w="1750" w:type="dxa"/>
            <w:tcMar>
              <w:top w:w="50" w:type="dxa"/>
              <w:left w:w="80" w:type="dxa"/>
              <w:bottom w:w="50" w:type="dxa"/>
              <w:right w:w="80" w:type="dxa"/>
            </w:tcMar>
          </w:tcPr>
          <w:p ns2:paraId="11F6667A" ns2:textId="77777777" w:rsidR="00D47670" w:rsidRPr="00D1417A" w:rsidRDefault="00A02229">
            <w:pPr>
              <w:rPr>
                <w:lang w:val="en-GB"/>
              </w:rPr>
            </w:pPr>
            <w:r w:rsidRPr="00D1417A">
              <w:rPr>
                <w:sz w:val="18"/>
                <w:szCs w:val="18"/>
                <w:lang w:val="en-GB"/>
              </w:rPr>
              <w:t xml:space="preserve">Recurrent ulcer at personalised high-risk location</w:t>
            </w:r>
          </w:p>
        </w:tc>
        <w:tc>
          <w:tcPr>
            <w:tcW w:w="3700" w:type="dxa"/>
            <w:tcMar>
              <w:top w:w="50" w:type="dxa"/>
              <w:left w:w="80" w:type="dxa"/>
              <w:bottom w:w="50" w:type="dxa"/>
              <w:right w:w="80" w:type="dxa"/>
            </w:tcMar>
          </w:tcPr>
          <w:p ns2:paraId="11F6667B" ns2:textId="77777777" w:rsidR="00D47670" w:rsidRPr="00D1417A" w:rsidRDefault="00A02229">
            <w:pPr>
              <w:rPr>
                <w:lang w:val="en-GB"/>
              </w:rPr>
            </w:pPr>
            <w:r w:rsidRPr="00D1417A">
              <w:rPr>
                <w:sz w:val="18"/>
                <w:szCs w:val="18"/>
                <w:lang w:val="en-GB"/>
              </w:rPr>
              <w:t xml:space="preserve">Proportion with ≥1 recurrent ulcer at predefined high-risk sites referenced against baseline pressure mapping.</w:t>
            </w:r>
          </w:p>
        </w:tc>
        <w:tc>
          <w:tcPr>
            <w:tcW w:w="1900" w:type="dxa"/>
            <w:tcMar>
              <w:top w:w="50" w:type="dxa"/>
              <w:left w:w="80" w:type="dxa"/>
              <w:bottom w:w="50" w:type="dxa"/>
              <w:right w:w="80" w:type="dxa"/>
            </w:tcMar>
          </w:tcPr>
          <w:p ns2:paraId="11F6667C" ns2:textId="77777777" w:rsidR="00D47670" w:rsidRPr="00D1417A" w:rsidRDefault="00A02229">
            <w:pPr>
              <w:rPr>
                <w:lang w:val="en-GB"/>
              </w:rPr>
            </w:pPr>
            <w:r w:rsidRPr="00D1417A">
              <w:rPr>
                <w:sz w:val="18"/>
                <w:szCs w:val="18"/>
                <w:lang w:val="en-GB"/>
              </w:rPr>
              <w:t xml:space="preserve">Clinical screening against baseline high-risk-location map</w:t>
            </w:r>
          </w:p>
        </w:tc>
        <w:tc>
          <w:tcPr>
            <w:tcW w:w="1676" w:type="dxa"/>
            <w:tcMar>
              <w:top w:w="50" w:type="dxa"/>
              <w:left w:w="80" w:type="dxa"/>
              <w:bottom w:w="50" w:type="dxa"/>
              <w:right w:w="80" w:type="dxa"/>
            </w:tcMar>
          </w:tcPr>
          <w:p ns2:paraId="11F6667D" ns2:textId="77777777" w:rsidR="00D47670" w:rsidRDefault="00A02229">
            <w:proofErr w:type="spellStart"/>
            <w:r>
              <w:rPr>
                <w:sz w:val="18"/>
                <w:szCs w:val="18"/>
              </w:rPr>
              <w:t xml:space="preserve">Continuously</w:t>
            </w:r>
            <w:proofErr w:type="spellEnd"/>
            <w:r>
              <w:rPr>
                <w:sz w:val="18"/>
                <w:szCs w:val="18"/>
              </w:rPr>
              <w:t xml:space="preserve"> over 18 </w:t>
            </w:r>
            <w:proofErr w:type="spellStart"/>
            <w:r>
              <w:rPr>
                <w:sz w:val="18"/>
                <w:szCs w:val="18"/>
              </w:rPr>
              <w:t xml:space="preserve">months</w:t>
            </w:r>
            <w:proofErr w:type="spellEnd"/>
          </w:p>
        </w:tc>
      </w:tr>
      <w:tr w:rsidR="00D47670" ns2:paraId="11F66683" ns2:textId="77777777">
        <w:tc>
          <w:tcPr>
            <w:tcW w:w="1750" w:type="dxa"/>
            <w:tcMar>
              <w:top w:w="50" w:type="dxa"/>
              <w:left w:w="80" w:type="dxa"/>
              <w:bottom w:w="50" w:type="dxa"/>
              <w:right w:w="80" w:type="dxa"/>
            </w:tcMar>
          </w:tcPr>
          <w:p ns2:paraId="11F6667F" ns2:textId="77777777" w:rsidR="00D47670" w:rsidRDefault="00A02229">
            <w:proofErr w:type="spellStart"/>
            <w:r>
              <w:rPr>
                <w:sz w:val="18"/>
                <w:szCs w:val="18"/>
              </w:rPr>
              <w:t xml:space="preserve">Ulcer</w:t>
            </w:r>
            <w:proofErr w:type="spellEnd"/>
            <w:r>
              <w:rPr>
                <w:sz w:val="18"/>
                <w:szCs w:val="18"/>
              </w:rPr>
              <w:t xml:space="preserve">-free survival</w:t>
            </w:r>
          </w:p>
        </w:tc>
        <w:tc>
          <w:tcPr>
            <w:tcW w:w="3700" w:type="dxa"/>
            <w:tcMar>
              <w:top w:w="50" w:type="dxa"/>
              <w:left w:w="80" w:type="dxa"/>
              <w:bottom w:w="50" w:type="dxa"/>
              <w:right w:w="80" w:type="dxa"/>
            </w:tcMar>
          </w:tcPr>
          <w:p ns2:paraId="11F66680" ns2:textId="77777777" w:rsidR="00D47670" w:rsidRDefault="00A02229">
            <w:proofErr w:type="spellStart"/>
            <w:r>
              <w:rPr>
                <w:sz w:val="18"/>
                <w:szCs w:val="18"/>
              </w:rPr>
              <w:t xml:space="preserve">Ulcer</w:t>
            </w:r>
            <w:proofErr w:type="spellEnd"/>
            <w:r>
              <w:rPr>
                <w:sz w:val="18"/>
                <w:szCs w:val="18"/>
              </w:rPr>
              <w:t xml:space="preserve">-free survival </w:t>
            </w:r>
            <w:proofErr w:type="spellStart"/>
            <w:r>
              <w:rPr>
                <w:sz w:val="18"/>
                <w:szCs w:val="18"/>
              </w:rPr>
              <w:t xml:space="preserve">days</w:t>
            </w:r>
            <w:proofErr w:type="spellEnd"/>
            <w:r>
              <w:rPr>
                <w:sz w:val="18"/>
                <w:szCs w:val="18"/>
              </w:rPr>
              <w:t xml:space="preserve">.</w:t>
            </w:r>
          </w:p>
        </w:tc>
        <w:tc>
          <w:tcPr>
            <w:tcW w:w="1900" w:type="dxa"/>
            <w:tcMar>
              <w:top w:w="50" w:type="dxa"/>
              <w:left w:w="80" w:type="dxa"/>
              <w:bottom w:w="50" w:type="dxa"/>
              <w:right w:w="80" w:type="dxa"/>
            </w:tcMar>
          </w:tcPr>
          <w:p ns2:paraId="11F66681" ns2:textId="77777777" w:rsidR="00D47670" w:rsidRPr="00D1417A" w:rsidRDefault="00A02229">
            <w:pPr>
              <w:rPr>
                <w:lang w:val="en-GB"/>
              </w:rPr>
            </w:pPr>
            <w:r w:rsidRPr="00D1417A">
              <w:rPr>
                <w:sz w:val="18"/>
                <w:szCs w:val="18"/>
                <w:lang w:val="en-GB"/>
              </w:rPr>
              <w:t xml:space="preserve">Derived from ulcer-occurrence dates</w:t>
            </w:r>
          </w:p>
        </w:tc>
        <w:tc>
          <w:tcPr>
            <w:tcW w:w="1676" w:type="dxa"/>
            <w:tcMar>
              <w:top w:w="50" w:type="dxa"/>
              <w:left w:w="80" w:type="dxa"/>
              <w:bottom w:w="50" w:type="dxa"/>
              <w:right w:w="80" w:type="dxa"/>
            </w:tcMar>
          </w:tcPr>
          <w:p ns2:paraId="11F66682" ns2:textId="77777777" w:rsidR="00D47670" w:rsidRDefault="00A02229">
            <w:proofErr w:type="spellStart"/>
            <w:r>
              <w:rPr>
                <w:sz w:val="18"/>
                <w:szCs w:val="18"/>
              </w:rPr>
              <w:t xml:space="preserve">Continuously</w:t>
            </w:r>
            <w:proofErr w:type="spellEnd"/>
            <w:r>
              <w:rPr>
                <w:sz w:val="18"/>
                <w:szCs w:val="18"/>
              </w:rPr>
              <w:t xml:space="preserve"> over 18 </w:t>
            </w:r>
            <w:proofErr w:type="spellStart"/>
            <w:r>
              <w:rPr>
                <w:sz w:val="18"/>
                <w:szCs w:val="18"/>
              </w:rPr>
              <w:t xml:space="preserve">months</w:t>
            </w:r>
            <w:proofErr w:type="spellEnd"/>
          </w:p>
        </w:tc>
      </w:tr>
      <w:tr w:rsidR="00D47670" w:rsidRPr="003F7628" ns2:paraId="11F66688" ns2:textId="77777777">
        <w:tc>
          <w:tcPr>
            <w:tcW w:w="1750" w:type="dxa"/>
            <w:tcMar>
              <w:top w:w="50" w:type="dxa"/>
              <w:left w:w="80" w:type="dxa"/>
              <w:bottom w:w="50" w:type="dxa"/>
              <w:right w:w="80" w:type="dxa"/>
            </w:tcMar>
          </w:tcPr>
          <w:p ns2:paraId="11F66684" ns2:textId="77777777" w:rsidR="00D47670" w:rsidRPr="00D1417A" w:rsidRDefault="00A02229">
            <w:pPr>
              <w:rPr>
                <w:lang w:val="en-GB"/>
              </w:rPr>
            </w:pPr>
            <w:r w:rsidRPr="00D1417A">
              <w:rPr>
                <w:sz w:val="18"/>
                <w:szCs w:val="18"/>
                <w:lang w:val="en-GB"/>
              </w:rPr>
              <w:t xml:space="preserve">Duration of custom-made footwear use</w:t>
            </w:r>
          </w:p>
        </w:tc>
        <w:tc>
          <w:tcPr>
            <w:tcW w:w="3700" w:type="dxa"/>
            <w:tcMar>
              <w:top w:w="50" w:type="dxa"/>
              <w:left w:w="80" w:type="dxa"/>
              <w:bottom w:w="50" w:type="dxa"/>
              <w:right w:w="80" w:type="dxa"/>
            </w:tcMar>
          </w:tcPr>
          <w:p ns2:paraId="11F66685" ns2:textId="77777777" w:rsidR="00D47670" w:rsidRDefault="00A02229">
            <w:proofErr w:type="spellStart"/>
            <w:r>
              <w:rPr>
                <w:sz w:val="18"/>
                <w:szCs w:val="18"/>
              </w:rPr>
              <w:t xml:space="preserve">Cumulative</w:t>
            </w:r>
            <w:proofErr w:type="spellEnd"/>
            <w:r>
              <w:rPr>
                <w:sz w:val="18"/>
                <w:szCs w:val="18"/>
              </w:rPr>
              <w:t xml:space="preserve"> </w:t>
            </w:r>
            <w:proofErr w:type="spellStart"/>
            <w:r>
              <w:rPr>
                <w:sz w:val="18"/>
                <w:szCs w:val="18"/>
              </w:rPr>
              <w:t xml:space="preserve">recorded</w:t>
            </w:r>
            <w:proofErr w:type="spellEnd"/>
            <w:r>
              <w:rPr>
                <w:sz w:val="18"/>
                <w:szCs w:val="18"/>
              </w:rPr>
              <w:t xml:space="preserve"> </w:t>
            </w:r>
            <w:proofErr w:type="spellStart"/>
            <w:r>
              <w:rPr>
                <w:sz w:val="18"/>
                <w:szCs w:val="18"/>
              </w:rPr>
              <w:t xml:space="preserve">wear</w:t>
            </w:r>
            <w:proofErr w:type="spellEnd"/>
            <w:r>
              <w:rPr>
                <w:sz w:val="18"/>
                <w:szCs w:val="18"/>
              </w:rPr>
              <w:t xml:space="preserve"> time.</w:t>
            </w:r>
          </w:p>
        </w:tc>
        <w:tc>
          <w:tcPr>
            <w:tcW w:w="1900" w:type="dxa"/>
            <w:tcMar>
              <w:top w:w="50" w:type="dxa"/>
              <w:left w:w="80" w:type="dxa"/>
              <w:bottom w:w="50" w:type="dxa"/>
              <w:right w:w="80" w:type="dxa"/>
            </w:tcMar>
          </w:tcPr>
          <w:p ns2:paraId="11F66686" ns2:textId="77777777" w:rsidR="00D47670" w:rsidRDefault="00A02229">
            <w:r>
              <w:rPr>
                <w:sz w:val="18"/>
                <w:szCs w:val="18"/>
              </w:rPr>
              <w:t xml:space="preserve">Orthotimer </w:t>
            </w:r>
            <w:proofErr w:type="spellStart"/>
            <w:r>
              <w:rPr>
                <w:sz w:val="18"/>
                <w:szCs w:val="18"/>
              </w:rPr>
              <w:t xml:space="preserve">temperature</w:t>
            </w:r>
            <w:proofErr w:type="spellEnd"/>
            <w:r>
              <w:rPr>
                <w:sz w:val="18"/>
                <w:szCs w:val="18"/>
              </w:rPr>
              <w:t xml:space="preserve"> sensor</w:t>
            </w:r>
          </w:p>
        </w:tc>
        <w:tc>
          <w:tcPr>
            <w:tcW w:w="1676" w:type="dxa"/>
            <w:tcMar>
              <w:top w:w="50" w:type="dxa"/>
              <w:left w:w="80" w:type="dxa"/>
              <w:bottom w:w="50" w:type="dxa"/>
              <w:right w:w="80" w:type="dxa"/>
            </w:tcMar>
          </w:tcPr>
          <w:p ns2:paraId="11F66687" ns2:textId="77777777" w:rsidR="00D47670" w:rsidRPr="00D1417A" w:rsidRDefault="00A02229">
            <w:pPr>
              <w:rPr>
                <w:lang w:val="en-GB"/>
              </w:rPr>
            </w:pPr>
            <w:r w:rsidRPr="00D1417A">
              <w:rPr>
                <w:sz w:val="18"/>
                <w:szCs w:val="18"/>
                <w:lang w:val="en-GB"/>
              </w:rPr>
              <w:t xml:space="preserve">Continuous; read-out at scheduled visits</w:t>
            </w:r>
          </w:p>
        </w:tc>
      </w:tr>
      <w:tr w:rsidR="00D47670" ns2:paraId="11F6668D" ns2:textId="77777777">
        <w:tc>
          <w:tcPr>
            <w:tcW w:w="1750" w:type="dxa"/>
            <w:tcMar>
              <w:top w:w="50" w:type="dxa"/>
              <w:left w:w="80" w:type="dxa"/>
              <w:bottom w:w="50" w:type="dxa"/>
              <w:right w:w="80" w:type="dxa"/>
            </w:tcMar>
          </w:tcPr>
          <w:p ns2:paraId="11F66689" ns2:textId="77777777" w:rsidR="00D47670" w:rsidRPr="00D1417A" w:rsidRDefault="00A02229">
            <w:pPr>
              <w:rPr>
                <w:lang w:val="en-GB"/>
              </w:rPr>
            </w:pPr>
            <w:r w:rsidRPr="00D1417A">
              <w:rPr>
                <w:sz w:val="18"/>
                <w:szCs w:val="18"/>
                <w:lang w:val="en-GB"/>
              </w:rPr>
              <w:t xml:space="preserve">In-shoe peak plantar pressure</w:t>
            </w:r>
          </w:p>
        </w:tc>
        <w:tc>
          <w:tcPr>
            <w:tcW w:w="3700" w:type="dxa"/>
            <w:tcMar>
              <w:top w:w="50" w:type="dxa"/>
              <w:left w:w="80" w:type="dxa"/>
              <w:bottom w:w="50" w:type="dxa"/>
              <w:right w:w="80" w:type="dxa"/>
            </w:tcMar>
          </w:tcPr>
          <w:p ns2:paraId="11F6668A" ns2:textId="77777777" w:rsidR="00D47670" w:rsidRPr="00D1417A" w:rsidRDefault="00A02229">
            <w:pPr>
              <w:rPr>
                <w:lang w:val="en-GB"/>
              </w:rPr>
            </w:pPr>
            <w:r w:rsidRPr="00D1417A">
              <w:rPr>
                <w:sz w:val="18"/>
                <w:szCs w:val="18"/>
                <w:lang w:val="en-GB"/>
              </w:rPr>
              <w:t xml:space="preserve">Peak in-shoe plantar pressure at previously ulcerated and high-risk regions; achieved offloading reported as a fidelity measure.</w:t>
            </w:r>
          </w:p>
        </w:tc>
        <w:tc>
          <w:tcPr>
            <w:tcW w:w="1900" w:type="dxa"/>
            <w:tcMar>
              <w:top w:w="50" w:type="dxa"/>
              <w:left w:w="80" w:type="dxa"/>
              <w:bottom w:w="50" w:type="dxa"/>
              <w:right w:w="80" w:type="dxa"/>
            </w:tcMar>
          </w:tcPr>
          <w:p ns2:paraId="11F6668B" ns2:textId="77777777" w:rsidR="00D47670" w:rsidRPr="00D1417A" w:rsidRDefault="00A02229">
            <w:pPr>
              <w:rPr>
                <w:lang w:val="en-GB"/>
              </w:rPr>
            </w:pPr>
            <w:r w:rsidRPr="00D1417A">
              <w:rPr>
                <w:sz w:val="18"/>
                <w:szCs w:val="18"/>
                <w:lang w:val="en-GB"/>
              </w:rPr>
              <w:t xml:space="preserve">Novel pedar in-shoe measurement system</w:t>
            </w:r>
          </w:p>
        </w:tc>
        <w:tc>
          <w:tcPr>
            <w:tcW w:w="1676" w:type="dxa"/>
            <w:tcMar>
              <w:top w:w="50" w:type="dxa"/>
              <w:left w:w="80" w:type="dxa"/>
              <w:bottom w:w="50" w:type="dxa"/>
              <w:right w:w="80" w:type="dxa"/>
            </w:tcMar>
          </w:tcPr>
          <w:p ns2:paraId="11F6668C" ns2:textId="77777777" w:rsidR="00D47670" w:rsidRDefault="00A02229">
            <w:r>
              <w:rPr>
                <w:sz w:val="18"/>
                <w:szCs w:val="18"/>
              </w:rPr>
              <w:t xml:space="preserve">Baseline, 6 and 12 </w:t>
            </w:r>
            <w:proofErr w:type="spellStart"/>
            <w:r>
              <w:rPr>
                <w:sz w:val="18"/>
                <w:szCs w:val="18"/>
              </w:rPr>
              <w:t xml:space="preserve">months</w:t>
            </w:r>
            <w:proofErr w:type="spellEnd"/>
          </w:p>
        </w:tc>
      </w:tr>
      <w:tr w:rsidR="00D47670" ns2:paraId="11F66692" ns2:textId="77777777">
        <w:tc>
          <w:tcPr>
            <w:tcW w:w="1750" w:type="dxa"/>
            <w:tcMar>
              <w:top w:w="50" w:type="dxa"/>
              <w:left w:w="80" w:type="dxa"/>
              <w:bottom w:w="50" w:type="dxa"/>
              <w:right w:w="80" w:type="dxa"/>
            </w:tcMar>
          </w:tcPr>
          <w:p ns2:paraId="11F6668E" ns2:textId="77777777" w:rsidR="00D47670" w:rsidRDefault="00A02229">
            <w:proofErr w:type="spellStart"/>
            <w:r>
              <w:rPr>
                <w:sz w:val="18"/>
                <w:szCs w:val="18"/>
              </w:rPr>
              <w:t xml:space="preserve">Footwear</w:t>
            </w:r>
            <w:proofErr w:type="spellEnd"/>
            <w:r>
              <w:rPr>
                <w:sz w:val="18"/>
                <w:szCs w:val="18"/>
              </w:rPr>
              <w:t xml:space="preserve"> </w:t>
            </w:r>
            <w:proofErr w:type="spellStart"/>
            <w:r>
              <w:rPr>
                <w:sz w:val="18"/>
                <w:szCs w:val="18"/>
              </w:rPr>
              <w:t xml:space="preserve">wear</w:t>
            </w:r>
            <w:proofErr w:type="spellEnd"/>
            <w:r>
              <w:rPr>
                <w:sz w:val="18"/>
                <w:szCs w:val="18"/>
              </w:rPr>
              <w:t xml:space="preserve">-and-</w:t>
            </w:r>
            <w:proofErr w:type="spellStart"/>
            <w:r>
              <w:rPr>
                <w:sz w:val="18"/>
                <w:szCs w:val="18"/>
              </w:rPr>
              <w:t xml:space="preserve">tear</w:t>
            </w:r>
            <w:proofErr w:type="spellEnd"/>
          </w:p>
        </w:tc>
        <w:tc>
          <w:tcPr>
            <w:tcW w:w="3700" w:type="dxa"/>
            <w:tcMar>
              <w:top w:w="50" w:type="dxa"/>
              <w:left w:w="80" w:type="dxa"/>
              <w:bottom w:w="50" w:type="dxa"/>
              <w:right w:w="80" w:type="dxa"/>
            </w:tcMar>
          </w:tcPr>
          <w:p ns2:paraId="11F6668F" ns2:textId="77777777" w:rsidR="00D47670" w:rsidRPr="00D1417A" w:rsidRDefault="00A02229">
            <w:pPr>
              <w:rPr>
                <w:lang w:val="en-GB"/>
              </w:rPr>
            </w:pPr>
            <w:r w:rsidRPr="00D1417A">
              <w:rPr>
                <w:sz w:val="18"/>
                <w:szCs w:val="18"/>
                <w:lang w:val="en-GB"/>
              </w:rPr>
              <w:t xml:space="preserve">Score on the validated wear-and-tear scale for therapeutic footwear.</w:t>
            </w:r>
          </w:p>
        </w:tc>
        <w:tc>
          <w:tcPr>
            <w:tcW w:w="1900" w:type="dxa"/>
            <w:tcMar>
              <w:top w:w="50" w:type="dxa"/>
              <w:left w:w="80" w:type="dxa"/>
              <w:bottom w:w="50" w:type="dxa"/>
              <w:right w:w="80" w:type="dxa"/>
            </w:tcMar>
          </w:tcPr>
          <w:p ns2:paraId="11F66690" ns2:textId="77777777" w:rsidR="00D47670" w:rsidRDefault="00A02229">
            <w:proofErr w:type="spellStart"/>
            <w:r>
              <w:rPr>
                <w:sz w:val="18"/>
                <w:szCs w:val="18"/>
              </w:rPr>
              <w:t xml:space="preserve">Wear</w:t>
            </w:r>
            <w:proofErr w:type="spellEnd"/>
            <w:r>
              <w:rPr>
                <w:sz w:val="18"/>
                <w:szCs w:val="18"/>
              </w:rPr>
              <w:t xml:space="preserve">-and-</w:t>
            </w:r>
            <w:proofErr w:type="spellStart"/>
            <w:r>
              <w:rPr>
                <w:sz w:val="18"/>
                <w:szCs w:val="18"/>
              </w:rPr>
              <w:t xml:space="preserve">tear</w:t>
            </w:r>
            <w:proofErr w:type="spellEnd"/>
            <w:r>
              <w:rPr>
                <w:sz w:val="18"/>
                <w:szCs w:val="18"/>
              </w:rPr>
              <w:t xml:space="preserve"> </w:t>
            </w:r>
            <w:proofErr w:type="spellStart"/>
            <w:r>
              <w:rPr>
                <w:sz w:val="18"/>
                <w:szCs w:val="18"/>
              </w:rPr>
              <w:t xml:space="preserve">scale</w:t>
            </w:r>
            <w:proofErr w:type="spellEnd"/>
          </w:p>
        </w:tc>
        <w:tc>
          <w:tcPr>
            <w:tcW w:w="1676" w:type="dxa"/>
            <w:tcMar>
              <w:top w:w="50" w:type="dxa"/>
              <w:left w:w="80" w:type="dxa"/>
              <w:bottom w:w="50" w:type="dxa"/>
              <w:right w:w="80" w:type="dxa"/>
            </w:tcMar>
          </w:tcPr>
          <w:p ns2:paraId="11F66691" ns2:textId="77777777" w:rsidR="00D47670" w:rsidRDefault="00A02229">
            <w:r>
              <w:rPr>
                <w:sz w:val="18"/>
                <w:szCs w:val="18"/>
              </w:rPr>
              <w:t xml:space="preserve">1, 6, 12 and 18 </w:t>
            </w:r>
            <w:proofErr w:type="spellStart"/>
            <w:r>
              <w:rPr>
                <w:sz w:val="18"/>
                <w:szCs w:val="18"/>
              </w:rPr>
              <w:t xml:space="preserve">months</w:t>
            </w:r>
            <w:proofErr w:type="spellEnd"/>
          </w:p>
        </w:tc>
      </w:tr>
      <w:tr w:rsidR="00D47670" ns2:paraId="11F66697" ns2:textId="77777777">
        <w:tc>
          <w:tcPr>
            <w:tcW w:w="1750" w:type="dxa"/>
            <w:tcMar>
              <w:top w:w="50" w:type="dxa"/>
              <w:left w:w="80" w:type="dxa"/>
              <w:bottom w:w="50" w:type="dxa"/>
              <w:right w:w="80" w:type="dxa"/>
            </w:tcMar>
          </w:tcPr>
          <w:p ns2:paraId="11F66693" ns2:textId="77777777" w:rsidR="00D47670" w:rsidRDefault="00A02229">
            <w:r>
              <w:rPr>
                <w:sz w:val="18"/>
                <w:szCs w:val="18"/>
              </w:rPr>
              <w:t xml:space="preserve">Foot </w:t>
            </w:r>
            <w:proofErr w:type="spellStart"/>
            <w:r>
              <w:rPr>
                <w:sz w:val="18"/>
                <w:szCs w:val="18"/>
              </w:rPr>
              <w:t xml:space="preserve">self</w:t>
            </w:r>
            <w:proofErr w:type="spellEnd"/>
            <w:r>
              <w:rPr>
                <w:sz w:val="18"/>
                <w:szCs w:val="18"/>
              </w:rPr>
              <w:t xml:space="preserve">-care knowledge</w:t>
            </w:r>
          </w:p>
        </w:tc>
        <w:tc>
          <w:tcPr>
            <w:tcW w:w="3700" w:type="dxa"/>
            <w:tcMar>
              <w:top w:w="50" w:type="dxa"/>
              <w:left w:w="80" w:type="dxa"/>
              <w:bottom w:w="50" w:type="dxa"/>
              <w:right w:w="80" w:type="dxa"/>
            </w:tcMar>
          </w:tcPr>
          <w:p ns2:paraId="11F66694" ns2:textId="77777777" w:rsidR="00D47670" w:rsidRPr="00D1417A" w:rsidRDefault="00A02229">
            <w:pPr>
              <w:rPr>
                <w:lang w:val="en-GB"/>
              </w:rPr>
            </w:pPr>
            <w:r w:rsidRPr="00D1417A">
              <w:rPr>
                <w:sz w:val="18"/>
                <w:szCs w:val="18"/>
                <w:lang w:val="en-GB"/>
              </w:rPr>
              <w:t xml:space="preserve">Knowledge of diabetic foot self-care.</w:t>
            </w:r>
          </w:p>
        </w:tc>
        <w:tc>
          <w:tcPr>
            <w:tcW w:w="1900" w:type="dxa"/>
            <w:tcMar>
              <w:top w:w="50" w:type="dxa"/>
              <w:left w:w="80" w:type="dxa"/>
              <w:bottom w:w="50" w:type="dxa"/>
              <w:right w:w="80" w:type="dxa"/>
            </w:tcMar>
          </w:tcPr>
          <w:p ns2:paraId="11F66695" ns2:textId="77777777" w:rsidR="00D47670" w:rsidRPr="00D1417A" w:rsidRDefault="00A02229">
            <w:pPr>
              <w:rPr>
                <w:lang w:val="en-GB"/>
              </w:rPr>
            </w:pPr>
            <w:r w:rsidRPr="00D1417A">
              <w:rPr>
                <w:sz w:val="18"/>
                <w:szCs w:val="18"/>
                <w:lang w:val="en-GB"/>
              </w:rPr>
              <w:t xml:space="preserve">Nottingham Assessment of Functional Footcare (NAFF), 26 items</w:t>
            </w:r>
          </w:p>
        </w:tc>
        <w:tc>
          <w:tcPr>
            <w:tcW w:w="1676" w:type="dxa"/>
            <w:tcMar>
              <w:top w:w="50" w:type="dxa"/>
              <w:left w:w="80" w:type="dxa"/>
              <w:bottom w:w="50" w:type="dxa"/>
              <w:right w:w="80" w:type="dxa"/>
            </w:tcMar>
          </w:tcPr>
          <w:p ns2:paraId="11F66696" ns2:textId="77777777" w:rsidR="00D47670" w:rsidRDefault="00A02229">
            <w:r>
              <w:rPr>
                <w:sz w:val="18"/>
                <w:szCs w:val="18"/>
              </w:rPr>
              <w:t xml:space="preserve">Baseline, 3, 9 and 15 </w:t>
            </w:r>
            <w:proofErr w:type="spellStart"/>
            <w:r>
              <w:rPr>
                <w:sz w:val="18"/>
                <w:szCs w:val="18"/>
              </w:rPr>
              <w:t xml:space="preserve">months</w:t>
            </w:r>
            <w:proofErr w:type="spellEnd"/>
          </w:p>
        </w:tc>
      </w:tr>
      <w:tr w:rsidR="00D47670" ns2:paraId="11F6669C" ns2:textId="77777777">
        <w:tc>
          <w:tcPr>
            <w:tcW w:w="1750" w:type="dxa"/>
            <w:tcMar>
              <w:top w:w="50" w:type="dxa"/>
              <w:left w:w="80" w:type="dxa"/>
              <w:bottom w:w="50" w:type="dxa"/>
              <w:right w:w="80" w:type="dxa"/>
            </w:tcMar>
          </w:tcPr>
          <w:p ns2:paraId="11F66698" ns2:textId="77777777" w:rsidR="00D47670" w:rsidRDefault="00A02229">
            <w:proofErr w:type="spellStart"/>
            <w:r>
              <w:rPr>
                <w:sz w:val="18"/>
                <w:szCs w:val="18"/>
              </w:rPr>
              <w:t xml:space="preserve">Self-reported</w:t>
            </w:r>
            <w:proofErr w:type="spellEnd"/>
            <w:r>
              <w:rPr>
                <w:sz w:val="18"/>
                <w:szCs w:val="18"/>
              </w:rPr>
              <w:t xml:space="preserve"> </w:t>
            </w:r>
            <w:proofErr w:type="spellStart"/>
            <w:r>
              <w:rPr>
                <w:sz w:val="18"/>
                <w:szCs w:val="18"/>
              </w:rPr>
              <w:t xml:space="preserve">footwear</w:t>
            </w:r>
            <w:proofErr w:type="spellEnd"/>
            <w:r>
              <w:rPr>
                <w:sz w:val="18"/>
                <w:szCs w:val="18"/>
              </w:rPr>
              <w:t xml:space="preserve"> </w:t>
            </w:r>
            <w:proofErr w:type="spellStart"/>
            <w:r>
              <w:rPr>
                <w:sz w:val="18"/>
                <w:szCs w:val="18"/>
              </w:rPr>
              <w:t xml:space="preserve">adherence</w:t>
            </w:r>
            <w:proofErr w:type="spellEnd"/>
          </w:p>
        </w:tc>
        <w:tc>
          <w:tcPr>
            <w:tcW w:w="3700" w:type="dxa"/>
            <w:tcMar>
              <w:top w:w="50" w:type="dxa"/>
              <w:left w:w="80" w:type="dxa"/>
              <w:bottom w:w="50" w:type="dxa"/>
              <w:right w:w="80" w:type="dxa"/>
            </w:tcMar>
          </w:tcPr>
          <w:p ns2:paraId="11F66699" ns2:textId="77777777" w:rsidR="00D47670" w:rsidRPr="00D1417A" w:rsidRDefault="00A02229">
            <w:pPr>
              <w:rPr>
                <w:lang w:val="en-GB"/>
              </w:rPr>
            </w:pPr>
            <w:r w:rsidRPr="00D1417A">
              <w:rPr>
                <w:sz w:val="18"/>
                <w:szCs w:val="18"/>
                <w:lang w:val="en-GB"/>
              </w:rPr>
              <w:t xml:space="preserve">Participant-reported adherence, collected in parallel with sensor data to quantify self-report bias.</w:t>
            </w:r>
          </w:p>
        </w:tc>
        <w:tc>
          <w:tcPr>
            <w:tcW w:w="1900" w:type="dxa"/>
            <w:tcMar>
              <w:top w:w="50" w:type="dxa"/>
              <w:left w:w="80" w:type="dxa"/>
              <w:bottom w:w="50" w:type="dxa"/>
              <w:right w:w="80" w:type="dxa"/>
            </w:tcMar>
          </w:tcPr>
          <w:p ns2:paraId="11F6669A" ns2:textId="77777777" w:rsidR="00D47670" w:rsidRDefault="00A02229">
            <w:r>
              <w:rPr>
                <w:sz w:val="18"/>
                <w:szCs w:val="18"/>
              </w:rPr>
              <w:t xml:space="preserve">Visual </w:t>
            </w:r>
            <w:proofErr w:type="spellStart"/>
            <w:r>
              <w:rPr>
                <w:sz w:val="18"/>
                <w:szCs w:val="18"/>
              </w:rPr>
              <w:t xml:space="preserve">analogue</w:t>
            </w:r>
            <w:proofErr w:type="spellEnd"/>
            <w:r>
              <w:rPr>
                <w:sz w:val="18"/>
                <w:szCs w:val="18"/>
              </w:rPr>
              <w:t xml:space="preserve"> </w:t>
            </w:r>
            <w:proofErr w:type="spellStart"/>
            <w:r>
              <w:rPr>
                <w:sz w:val="18"/>
                <w:szCs w:val="18"/>
              </w:rPr>
              <w:t xml:space="preserve">scale</w:t>
            </w:r>
            <w:proofErr w:type="spellEnd"/>
          </w:p>
        </w:tc>
        <w:tc>
          <w:tcPr>
            <w:tcW w:w="1676" w:type="dxa"/>
            <w:tcMar>
              <w:top w:w="50" w:type="dxa"/>
              <w:left w:w="80" w:type="dxa"/>
              <w:bottom w:w="50" w:type="dxa"/>
              <w:right w:w="80" w:type="dxa"/>
            </w:tcMar>
          </w:tcPr>
          <w:p ns2:paraId="11F6669B" ns2:textId="77777777" w:rsidR="00D47670" w:rsidRDefault="00A02229">
            <w:r>
              <w:rPr>
                <w:sz w:val="18"/>
                <w:szCs w:val="18"/>
              </w:rPr>
              <w:t xml:space="preserve">3, 6, 9, 12, 15 and 18 </w:t>
            </w:r>
            <w:proofErr w:type="spellStart"/>
            <w:r>
              <w:rPr>
                <w:sz w:val="18"/>
                <w:szCs w:val="18"/>
              </w:rPr>
              <w:t xml:space="preserve">months</w:t>
            </w:r>
            <w:proofErr w:type="spellEnd"/>
          </w:p>
        </w:tc>
      </w:tr>
      <w:tr w:rsidR="00D47670" w:rsidRPr="003F7628" ns2:paraId="11F666A1" ns2:textId="77777777">
        <w:tc>
          <w:tcPr>
            <w:tcW w:w="1750" w:type="dxa"/>
            <w:tcMar>
              <w:top w:w="50" w:type="dxa"/>
              <w:left w:w="80" w:type="dxa"/>
              <w:bottom w:w="50" w:type="dxa"/>
              <w:right w:w="80" w:type="dxa"/>
            </w:tcMar>
          </w:tcPr>
          <w:p ns2:paraId="11F6669D" ns2:textId="77777777" w:rsidR="00D47670" w:rsidRPr="00D1417A" w:rsidRDefault="00A02229">
            <w:pPr>
              <w:rPr>
                <w:lang w:val="en-GB"/>
              </w:rPr>
            </w:pPr>
            <w:r w:rsidRPr="00D1417A">
              <w:rPr>
                <w:sz w:val="18"/>
                <w:szCs w:val="18"/>
                <w:lang w:val="en-GB"/>
              </w:rPr>
              <w:t xml:space="preserve">Health-related quality of life</w:t>
            </w:r>
          </w:p>
        </w:tc>
        <w:tc>
          <w:tcPr>
            <w:tcW w:w="3700" w:type="dxa"/>
            <w:tcMar>
              <w:top w:w="50" w:type="dxa"/>
              <w:left w:w="80" w:type="dxa"/>
              <w:bottom w:w="50" w:type="dxa"/>
              <w:right w:w="80" w:type="dxa"/>
            </w:tcMar>
          </w:tcPr>
          <w:p ns2:paraId="11F6669E" ns2:textId="77777777" w:rsidR="00D47670" w:rsidRDefault="00A02229">
            <w:proofErr w:type="spellStart"/>
            <w:r>
              <w:rPr>
                <w:sz w:val="18"/>
                <w:szCs w:val="18"/>
              </w:rPr>
              <w:t xml:space="preserve">Utility</w:t>
            </w:r>
            <w:proofErr w:type="spellEnd"/>
            <w:r>
              <w:rPr>
                <w:sz w:val="18"/>
                <w:szCs w:val="18"/>
              </w:rPr>
              <w:t xml:space="preserve"> for QALY </w:t>
            </w:r>
            <w:proofErr w:type="spellStart"/>
            <w:r>
              <w:rPr>
                <w:sz w:val="18"/>
                <w:szCs w:val="18"/>
              </w:rPr>
              <w:t xml:space="preserve">derivation</w:t>
            </w:r>
            <w:proofErr w:type="spellEnd"/>
            <w:r>
              <w:rPr>
                <w:sz w:val="18"/>
                <w:szCs w:val="18"/>
              </w:rPr>
              <w:t xml:space="preserve">.</w:t>
            </w:r>
          </w:p>
        </w:tc>
        <w:tc>
          <w:tcPr>
            <w:tcW w:w="1900" w:type="dxa"/>
            <w:tcMar>
              <w:top w:w="50" w:type="dxa"/>
              <w:left w:w="80" w:type="dxa"/>
              <w:bottom w:w="50" w:type="dxa"/>
              <w:right w:w="80" w:type="dxa"/>
            </w:tcMar>
          </w:tcPr>
          <w:p ns2:paraId="11F6669F" ns2:textId="77777777" w:rsidR="00D47670" w:rsidRDefault="00A02229">
            <w:r>
              <w:rPr>
                <w:sz w:val="18"/>
                <w:szCs w:val="18"/>
              </w:rPr>
              <w:t xml:space="preserve">EQ-5D-5L</w:t>
            </w:r>
          </w:p>
        </w:tc>
        <w:tc>
          <w:tcPr>
            <w:tcW w:w="1676" w:type="dxa"/>
            <w:tcMar>
              <w:top w:w="50" w:type="dxa"/>
              <w:left w:w="80" w:type="dxa"/>
              <w:bottom w:w="50" w:type="dxa"/>
              <w:right w:w="80" w:type="dxa"/>
            </w:tcMar>
          </w:tcPr>
          <w:p ns2:paraId="11F666A0" ns2:textId="77777777" w:rsidR="00D47670" w:rsidRPr="00D1417A" w:rsidRDefault="00A02229">
            <w:pPr>
              <w:rPr>
                <w:lang w:val="en-GB"/>
              </w:rPr>
            </w:pPr>
            <w:r w:rsidRPr="00D1417A">
              <w:rPr>
                <w:sz w:val="18"/>
                <w:szCs w:val="18"/>
                <w:lang w:val="en-GB"/>
              </w:rPr>
              <w:t xml:space="preserve">Baseline, then every 3 months to 18 months</w:t>
            </w:r>
          </w:p>
        </w:tc>
      </w:tr>
      <w:tr w:rsidR="00D47670" ns2:paraId="11F666A6" ns2:textId="77777777">
        <w:tc>
          <w:tcPr>
            <w:tcW w:w="1750" w:type="dxa"/>
            <w:tcMar>
              <w:top w:w="50" w:type="dxa"/>
              <w:left w:w="80" w:type="dxa"/>
              <w:bottom w:w="50" w:type="dxa"/>
              <w:right w:w="80" w:type="dxa"/>
            </w:tcMar>
          </w:tcPr>
          <w:p ns2:paraId="11F666A2" ns2:textId="77777777" w:rsidR="00D47670" w:rsidRPr="00D1417A" w:rsidRDefault="00A02229">
            <w:pPr>
              <w:rPr>
                <w:lang w:val="en-GB"/>
              </w:rPr>
            </w:pPr>
            <w:r w:rsidRPr="00D1417A">
              <w:rPr>
                <w:sz w:val="18"/>
                <w:szCs w:val="18"/>
                <w:lang w:val="en-GB"/>
              </w:rPr>
              <w:t xml:space="preserve">Healthcare resource utilisation and costs</w:t>
            </w:r>
          </w:p>
        </w:tc>
        <w:tc>
          <w:tcPr>
            <w:tcW w:w="3700" w:type="dxa"/>
            <w:tcMar>
              <w:top w:w="50" w:type="dxa"/>
              <w:left w:w="80" w:type="dxa"/>
              <w:bottom w:w="50" w:type="dxa"/>
              <w:right w:w="80" w:type="dxa"/>
            </w:tcMar>
          </w:tcPr>
          <w:p ns2:paraId="11F666A3" ns2:textId="77777777" w:rsidR="00D47670" w:rsidRPr="00D1417A" w:rsidRDefault="00A02229">
            <w:pPr>
              <w:rPr>
                <w:lang w:val="en-GB"/>
              </w:rPr>
            </w:pPr>
            <w:r w:rsidRPr="00D1417A">
              <w:rPr>
                <w:sz w:val="18"/>
                <w:szCs w:val="18"/>
                <w:lang w:val="en-GB"/>
              </w:rPr>
              <w:t xml:space="preserve">Contacts with healthcare professionals, prescribed footwear and orthotic devices, ulcer-related treatments, hospital admissions and other services, summed over 18 months.</w:t>
            </w:r>
          </w:p>
        </w:tc>
        <w:tc>
          <w:tcPr>
            <w:tcW w:w="1900" w:type="dxa"/>
            <w:tcMar>
              <w:top w:w="50" w:type="dxa"/>
              <w:left w:w="80" w:type="dxa"/>
              <w:bottom w:w="50" w:type="dxa"/>
              <w:right w:w="80" w:type="dxa"/>
            </w:tcMar>
          </w:tcPr>
          <w:p ns2:paraId="11F666A4" ns2:textId="77777777" w:rsidR="00D47670" w:rsidRPr="00D1417A" w:rsidRDefault="00A02229">
            <w:pPr>
              <w:rPr>
                <w:lang w:val="en-GB"/>
              </w:rPr>
            </w:pPr>
            <w:proofErr w:type="spellStart"/>
            <w:r w:rsidRPr="00D1417A">
              <w:rPr>
                <w:sz w:val="18"/>
                <w:szCs w:val="18"/>
                <w:lang w:val="en-GB"/>
              </w:rPr>
              <w:t xml:space="preserve">iMTA</w:t>
            </w:r>
            <w:proofErr w:type="spellEnd"/>
            <w:r w:rsidRPr="00D1417A">
              <w:rPr>
                <w:sz w:val="18"/>
                <w:szCs w:val="18"/>
                <w:lang w:val="en-GB"/>
              </w:rPr>
              <w:t xml:space="preserve"> </w:t>
            </w:r>
            <w:proofErr w:type="spellStart"/>
            <w:r w:rsidRPr="00D1417A">
              <w:rPr>
                <w:sz w:val="18"/>
                <w:szCs w:val="18"/>
                <w:lang w:val="en-GB"/>
              </w:rPr>
              <w:t xml:space="preserve">iMCQ</w:t>
            </w:r>
            <w:proofErr w:type="spellEnd"/>
            <w:r w:rsidRPr="00D1417A">
              <w:rPr>
                <w:sz w:val="18"/>
                <w:szCs w:val="18"/>
                <w:lang w:val="en-GB"/>
              </w:rPr>
              <w:t xml:space="preserve"> and </w:t>
            </w:r>
            <w:proofErr w:type="spellStart"/>
            <w:r w:rsidRPr="00D1417A">
              <w:rPr>
                <w:sz w:val="18"/>
                <w:szCs w:val="18"/>
                <w:lang w:val="en-GB"/>
              </w:rPr>
              <w:t xml:space="preserve">iPCQ</w:t>
            </w:r>
            <w:proofErr w:type="spellEnd"/>
            <w:r w:rsidRPr="00D1417A">
              <w:rPr>
                <w:sz w:val="18"/>
                <w:szCs w:val="18"/>
                <w:lang w:val="en-GB"/>
              </w:rPr>
              <w:t xml:space="preserve">; patient diary; medical-record extraction</w:t>
            </w:r>
          </w:p>
        </w:tc>
        <w:tc>
          <w:tcPr>
            <w:tcW w:w="1676" w:type="dxa"/>
            <w:tcMar>
              <w:top w:w="50" w:type="dxa"/>
              <w:left w:w="80" w:type="dxa"/>
              <w:bottom w:w="50" w:type="dxa"/>
              <w:right w:w="80" w:type="dxa"/>
            </w:tcMar>
          </w:tcPr>
          <w:p ns2:paraId="11F666A5" ns2:textId="77777777" w:rsidR="00D47670" w:rsidRDefault="00A02229">
            <w:r>
              <w:rPr>
                <w:sz w:val="18"/>
                <w:szCs w:val="18"/>
              </w:rPr>
              <w:t xml:space="preserve">Every 3 </w:t>
            </w:r>
            <w:proofErr w:type="spellStart"/>
            <w:r>
              <w:rPr>
                <w:sz w:val="18"/>
                <w:szCs w:val="18"/>
              </w:rPr>
              <w:t xml:space="preserve">months</w:t>
            </w:r>
            <w:proofErr w:type="spellEnd"/>
            <w:r>
              <w:rPr>
                <w:sz w:val="18"/>
                <w:szCs w:val="18"/>
              </w:rPr>
              <w:t xml:space="preserve"> </w:t>
            </w:r>
            <w:proofErr w:type="spellStart"/>
            <w:r>
              <w:rPr>
                <w:sz w:val="18"/>
                <w:szCs w:val="18"/>
              </w:rPr>
              <w:t xml:space="preserve">from</w:t>
            </w:r>
            <w:proofErr w:type="spellEnd"/>
            <w:r>
              <w:rPr>
                <w:sz w:val="18"/>
                <w:szCs w:val="18"/>
              </w:rPr>
              <w:t xml:space="preserve"> 3 </w:t>
            </w:r>
            <w:proofErr w:type="spellStart"/>
            <w:r>
              <w:rPr>
                <w:sz w:val="18"/>
                <w:szCs w:val="18"/>
              </w:rPr>
              <w:t xml:space="preserve">months</w:t>
            </w:r>
            <w:proofErr w:type="spellEnd"/>
          </w:p>
        </w:tc>
      </w:tr>
      <w:tr w:rsidR="00D47670" ns2:paraId="11F666AB" ns2:textId="77777777">
        <w:tc>
          <w:tcPr>
            <w:tcW w:w="1750" w:type="dxa"/>
            <w:tcMar>
              <w:top w:w="50" w:type="dxa"/>
              <w:left w:w="80" w:type="dxa"/>
              <w:bottom w:w="50" w:type="dxa"/>
              <w:right w:w="80" w:type="dxa"/>
            </w:tcMar>
          </w:tcPr>
          <w:p ns2:paraId="11F666A7" ns2:textId="77777777" w:rsidR="00D47670" w:rsidRPr="00D1417A" w:rsidRDefault="00A02229">
            <w:pPr>
              <w:rPr>
                <w:lang w:val="en-GB"/>
              </w:rPr>
            </w:pPr>
            <w:r w:rsidRPr="00D1417A">
              <w:rPr>
                <w:sz w:val="18"/>
                <w:szCs w:val="18"/>
                <w:lang w:val="en-GB"/>
              </w:rPr>
              <w:t xml:space="preserve">Time to ulceration (ulcer subgroup)</w:t>
            </w:r>
          </w:p>
        </w:tc>
        <w:tc>
          <w:tcPr>
            <w:tcW w:w="3700" w:type="dxa"/>
            <w:tcMar>
              <w:top w:w="50" w:type="dxa"/>
              <w:left w:w="80" w:type="dxa"/>
              <w:bottom w:w="50" w:type="dxa"/>
              <w:right w:w="80" w:type="dxa"/>
            </w:tcMar>
          </w:tcPr>
          <w:p ns2:paraId="11F666A8" ns2:textId="77777777" w:rsidR="00D47670" w:rsidRPr="00D1417A" w:rsidRDefault="00A02229">
            <w:pPr>
              <w:rPr>
                <w:lang w:val="en-GB"/>
              </w:rPr>
            </w:pPr>
            <w:r w:rsidRPr="00D1417A">
              <w:rPr>
                <w:sz w:val="18"/>
                <w:szCs w:val="18"/>
                <w:lang w:val="en-GB"/>
              </w:rPr>
              <w:t xml:space="preserve">Duration until ulceration among participants who ulcerate.</w:t>
            </w:r>
          </w:p>
        </w:tc>
        <w:tc>
          <w:tcPr>
            <w:tcW w:w="1900" w:type="dxa"/>
            <w:tcMar>
              <w:top w:w="50" w:type="dxa"/>
              <w:left w:w="80" w:type="dxa"/>
              <w:bottom w:w="50" w:type="dxa"/>
              <w:right w:w="80" w:type="dxa"/>
            </w:tcMar>
          </w:tcPr>
          <w:p ns2:paraId="11F666A9" ns2:textId="77777777" w:rsidR="00D47670" w:rsidRPr="00D1417A" w:rsidRDefault="00A02229">
            <w:pPr>
              <w:rPr>
                <w:lang w:val="en-GB"/>
              </w:rPr>
            </w:pPr>
            <w:r w:rsidRPr="00D1417A">
              <w:rPr>
                <w:sz w:val="18"/>
                <w:szCs w:val="18"/>
                <w:lang w:val="en-GB"/>
              </w:rPr>
              <w:t xml:space="preserve">Derived from ulcer-occurrence dates</w:t>
            </w:r>
          </w:p>
        </w:tc>
        <w:tc>
          <w:tcPr>
            <w:tcW w:w="1676" w:type="dxa"/>
            <w:tcMar>
              <w:top w:w="50" w:type="dxa"/>
              <w:left w:w="80" w:type="dxa"/>
              <w:bottom w:w="50" w:type="dxa"/>
              <w:right w:w="80" w:type="dxa"/>
            </w:tcMar>
          </w:tcPr>
          <w:p ns2:paraId="11F666AA" ns2:textId="77777777" w:rsidR="00D47670" w:rsidRDefault="00A02229">
            <w:proofErr w:type="spellStart"/>
            <w:r>
              <w:rPr>
                <w:sz w:val="18"/>
                <w:szCs w:val="18"/>
              </w:rPr>
              <w:t xml:space="preserve">Continuously</w:t>
            </w:r>
            <w:proofErr w:type="spellEnd"/>
            <w:r>
              <w:rPr>
                <w:sz w:val="18"/>
                <w:szCs w:val="18"/>
              </w:rPr>
              <w:t xml:space="preserve"> over 18 </w:t>
            </w:r>
            <w:proofErr w:type="spellStart"/>
            <w:r>
              <w:rPr>
                <w:sz w:val="18"/>
                <w:szCs w:val="18"/>
              </w:rPr>
              <w:t xml:space="preserve">months</w:t>
            </w:r>
            <w:proofErr w:type="spellEnd"/>
          </w:p>
        </w:tc>
      </w:tr>
      <w:tr w:rsidR="00D47670" w:rsidRPr="003F7628" ns2:paraId="11F666B0" ns2:textId="77777777">
        <w:tc>
          <w:tcPr>
            <w:tcW w:w="1750" w:type="dxa"/>
            <w:tcMar>
              <w:top w:w="50" w:type="dxa"/>
              <w:left w:w="80" w:type="dxa"/>
              <w:bottom w:w="50" w:type="dxa"/>
              <w:right w:w="80" w:type="dxa"/>
            </w:tcMar>
          </w:tcPr>
          <w:p ns2:paraId="11F666AC" ns2:textId="77777777" w:rsidR="00D47670" w:rsidRDefault="00A02229">
            <w:proofErr w:type="spellStart"/>
            <w:r>
              <w:rPr>
                <w:sz w:val="18"/>
                <w:szCs w:val="18"/>
              </w:rPr>
              <w:t xml:space="preserve">Ulcer</w:t>
            </w:r>
            <w:proofErr w:type="spellEnd"/>
            <w:r>
              <w:rPr>
                <w:sz w:val="18"/>
                <w:szCs w:val="18"/>
              </w:rPr>
              <w:t xml:space="preserve"> </w:t>
            </w:r>
            <w:proofErr w:type="spellStart"/>
            <w:r>
              <w:rPr>
                <w:sz w:val="18"/>
                <w:szCs w:val="18"/>
              </w:rPr>
              <w:t xml:space="preserve">severity</w:t>
            </w:r>
            <w:proofErr w:type="spellEnd"/>
            <w:r>
              <w:rPr>
                <w:sz w:val="18"/>
                <w:szCs w:val="18"/>
              </w:rPr>
              <w:t xml:space="preserve"> (</w:t>
            </w:r>
            <w:proofErr w:type="spellStart"/>
            <w:r>
              <w:rPr>
                <w:sz w:val="18"/>
                <w:szCs w:val="18"/>
              </w:rPr>
              <w:t xml:space="preserve">ulcer</w:t>
            </w:r>
            <w:proofErr w:type="spellEnd"/>
            <w:r>
              <w:rPr>
                <w:sz w:val="18"/>
                <w:szCs w:val="18"/>
              </w:rPr>
              <w:t xml:space="preserve"> </w:t>
            </w:r>
            <w:proofErr w:type="spellStart"/>
            <w:r>
              <w:rPr>
                <w:sz w:val="18"/>
                <w:szCs w:val="18"/>
              </w:rPr>
              <w:t xml:space="preserve">subgroup</w:t>
            </w:r>
            <w:proofErr w:type="spellEnd"/>
            <w:r>
              <w:rPr>
                <w:sz w:val="18"/>
                <w:szCs w:val="18"/>
              </w:rPr>
              <w:t xml:space="preserve">)</w:t>
            </w:r>
          </w:p>
        </w:tc>
        <w:tc>
          <w:tcPr>
            <w:tcW w:w="3700" w:type="dxa"/>
            <w:tcMar>
              <w:top w:w="50" w:type="dxa"/>
              <w:left w:w="80" w:type="dxa"/>
              <w:bottom w:w="50" w:type="dxa"/>
              <w:right w:w="80" w:type="dxa"/>
            </w:tcMar>
          </w:tcPr>
          <w:p ns2:paraId="11F666AD" ns2:textId="77777777" w:rsidR="00D47670" w:rsidRDefault="00A02229">
            <w:proofErr w:type="spellStart"/>
            <w:r>
              <w:rPr>
                <w:sz w:val="18"/>
                <w:szCs w:val="18"/>
              </w:rPr>
              <w:t xml:space="preserve">Severity</w:t>
            </w:r>
            <w:proofErr w:type="spellEnd"/>
            <w:r>
              <w:rPr>
                <w:sz w:val="18"/>
                <w:szCs w:val="18"/>
              </w:rPr>
              <w:t xml:space="preserve"> of recurrent </w:t>
            </w:r>
            <w:proofErr w:type="spellStart"/>
            <w:r>
              <w:rPr>
                <w:sz w:val="18"/>
                <w:szCs w:val="18"/>
              </w:rPr>
              <w:t xml:space="preserve">ulceration</w:t>
            </w:r>
            <w:proofErr w:type="spellEnd"/>
            <w:r>
              <w:rPr>
                <w:sz w:val="18"/>
                <w:szCs w:val="18"/>
              </w:rPr>
              <w:t xml:space="preserve">.</w:t>
            </w:r>
          </w:p>
        </w:tc>
        <w:tc>
          <w:tcPr>
            <w:tcW w:w="1900" w:type="dxa"/>
            <w:tcMar>
              <w:top w:w="50" w:type="dxa"/>
              <w:left w:w="80" w:type="dxa"/>
              <w:bottom w:w="50" w:type="dxa"/>
              <w:right w:w="80" w:type="dxa"/>
            </w:tcMar>
          </w:tcPr>
          <w:p ns2:paraId="11F666AE" ns2:textId="77777777" w:rsidR="00D47670" w:rsidRDefault="00A02229">
            <w:r>
              <w:rPr>
                <w:sz w:val="18"/>
                <w:szCs w:val="18"/>
              </w:rPr>
              <w:t xml:space="preserve">PEDIS </w:t>
            </w:r>
            <w:proofErr w:type="spellStart"/>
            <w:r>
              <w:rPr>
                <w:sz w:val="18"/>
                <w:szCs w:val="18"/>
              </w:rPr>
              <w:t xml:space="preserve">grading</w:t>
            </w:r>
            <w:proofErr w:type="spellEnd"/>
            <w:r>
              <w:rPr>
                <w:sz w:val="18"/>
                <w:szCs w:val="18"/>
              </w:rPr>
              <w:t xml:space="preserve">; </w:t>
            </w:r>
            <w:proofErr w:type="spellStart"/>
            <w:r>
              <w:rPr>
                <w:sz w:val="18"/>
                <w:szCs w:val="18"/>
              </w:rPr>
              <w:t xml:space="preserve">WIfI</w:t>
            </w:r>
            <w:proofErr w:type="spellEnd"/>
            <w:r>
              <w:rPr>
                <w:sz w:val="18"/>
                <w:szCs w:val="18"/>
              </w:rPr>
              <w:t xml:space="preserve"> </w:t>
            </w:r>
            <w:proofErr w:type="spellStart"/>
            <w:r>
              <w:rPr>
                <w:sz w:val="18"/>
                <w:szCs w:val="18"/>
              </w:rPr>
              <w:t xml:space="preserve">classification</w:t>
            </w:r>
            <w:proofErr w:type="spellEnd"/>
          </w:p>
        </w:tc>
        <w:tc>
          <w:tcPr>
            <w:tcW w:w="1676" w:type="dxa"/>
            <w:tcMar>
              <w:top w:w="50" w:type="dxa"/>
              <w:left w:w="80" w:type="dxa"/>
              <w:bottom w:w="50" w:type="dxa"/>
              <w:right w:w="80" w:type="dxa"/>
            </w:tcMar>
          </w:tcPr>
          <w:p ns2:paraId="11F666AF" ns2:textId="77777777" w:rsidR="00D47670" w:rsidRPr="00D1417A" w:rsidRDefault="00A02229">
            <w:pPr>
              <w:rPr>
                <w:lang w:val="en-GB"/>
              </w:rPr>
            </w:pPr>
            <w:r w:rsidRPr="00D1417A">
              <w:rPr>
                <w:sz w:val="18"/>
                <w:szCs w:val="18"/>
                <w:lang w:val="en-GB"/>
              </w:rPr>
              <w:t xml:space="preserve">All scheduled and unscheduled visits from month 1</w:t>
            </w:r>
          </w:p>
        </w:tc>
      </w:tr>
      <w:tr w:rsidR="00D47670" ns2:paraId="11F666B5" ns2:textId="77777777">
        <w:tc>
          <w:tcPr>
            <w:tcW w:w="1750" w:type="dxa"/>
            <w:tcMar>
              <w:top w:w="50" w:type="dxa"/>
              <w:left w:w="80" w:type="dxa"/>
              <w:bottom w:w="50" w:type="dxa"/>
              <w:right w:w="80" w:type="dxa"/>
            </w:tcMar>
          </w:tcPr>
          <w:p ns2:paraId="11F666B1" ns2:textId="77777777" w:rsidR="00D47670" w:rsidRPr="00D1417A" w:rsidRDefault="00A02229">
            <w:pPr>
              <w:rPr>
                <w:lang w:val="en-GB"/>
              </w:rPr>
            </w:pPr>
            <w:r w:rsidRPr="00D1417A">
              <w:rPr>
                <w:sz w:val="18"/>
                <w:szCs w:val="18"/>
                <w:lang w:val="en-GB"/>
              </w:rPr>
              <w:lastRenderedPageBreak/>
              <w:t xml:space="preserve">Time to healing (ulcer subgroup)</w:t>
            </w:r>
          </w:p>
        </w:tc>
        <w:tc>
          <w:tcPr>
            <w:tcW w:w="3700" w:type="dxa"/>
            <w:tcMar>
              <w:top w:w="50" w:type="dxa"/>
              <w:left w:w="80" w:type="dxa"/>
              <w:bottom w:w="50" w:type="dxa"/>
              <w:right w:w="80" w:type="dxa"/>
            </w:tcMar>
          </w:tcPr>
          <w:p ns2:paraId="11F666B2" ns2:textId="77777777" w:rsidR="00D47670" w:rsidRPr="00D1417A" w:rsidRDefault="00A02229">
            <w:pPr>
              <w:rPr>
                <w:lang w:val="en-GB"/>
              </w:rPr>
            </w:pPr>
            <w:r w:rsidRPr="00D1417A">
              <w:rPr>
                <w:sz w:val="18"/>
                <w:szCs w:val="18"/>
                <w:lang w:val="en-GB"/>
              </w:rPr>
              <w:t xml:space="preserve">Time to complete epithelialisation among participants who ulcerate.</w:t>
            </w:r>
          </w:p>
        </w:tc>
        <w:tc>
          <w:tcPr>
            <w:tcW w:w="1900" w:type="dxa"/>
            <w:tcMar>
              <w:top w:w="50" w:type="dxa"/>
              <w:left w:w="80" w:type="dxa"/>
              <w:bottom w:w="50" w:type="dxa"/>
              <w:right w:w="80" w:type="dxa"/>
            </w:tcMar>
          </w:tcPr>
          <w:p ns2:paraId="11F666B3" ns2:textId="77777777" w:rsidR="00D47670" w:rsidRPr="00D1417A" w:rsidRDefault="00A02229">
            <w:pPr>
              <w:rPr>
                <w:lang w:val="en-GB"/>
              </w:rPr>
            </w:pPr>
            <w:r w:rsidRPr="00D1417A">
              <w:rPr>
                <w:sz w:val="18"/>
                <w:szCs w:val="18"/>
                <w:lang w:val="en-GB"/>
              </w:rPr>
              <w:t xml:space="preserve">Derived from occurrence and epithelialisation dates</w:t>
            </w:r>
          </w:p>
        </w:tc>
        <w:tc>
          <w:tcPr>
            <w:tcW w:w="1676" w:type="dxa"/>
            <w:tcMar>
              <w:top w:w="50" w:type="dxa"/>
              <w:left w:w="80" w:type="dxa"/>
              <w:bottom w:w="50" w:type="dxa"/>
              <w:right w:w="80" w:type="dxa"/>
            </w:tcMar>
          </w:tcPr>
          <w:p ns2:paraId="11F666B4" ns2:textId="77777777" w:rsidR="00D47670" w:rsidRDefault="00A02229">
            <w:proofErr w:type="spellStart"/>
            <w:r>
              <w:rPr>
                <w:sz w:val="18"/>
                <w:szCs w:val="18"/>
              </w:rPr>
              <w:t xml:space="preserve">Continuously</w:t>
            </w:r>
            <w:proofErr w:type="spellEnd"/>
            <w:r>
              <w:rPr>
                <w:sz w:val="18"/>
                <w:szCs w:val="18"/>
              </w:rPr>
              <w:t xml:space="preserve"> over 18 </w:t>
            </w:r>
            <w:proofErr w:type="spellStart"/>
            <w:r>
              <w:rPr>
                <w:sz w:val="18"/>
                <w:szCs w:val="18"/>
              </w:rPr>
              <w:t xml:space="preserve">months</w:t>
            </w:r>
            <w:proofErr w:type="spellEnd"/>
          </w:p>
        </w:tc>
      </w:tr>
      <w:tr w:rsidR="00D47670" ns2:paraId="11F666BA" ns2:textId="77777777">
        <w:tc>
          <w:tcPr>
            <w:tcW w:w="1750" w:type="dxa"/>
            <w:tcMar>
              <w:top w:w="50" w:type="dxa"/>
              <w:left w:w="80" w:type="dxa"/>
              <w:bottom w:w="50" w:type="dxa"/>
              <w:right w:w="80" w:type="dxa"/>
            </w:tcMar>
          </w:tcPr>
          <w:p ns2:paraId="11F666B6" ns2:textId="77777777" w:rsidR="00D47670" w:rsidRDefault="00A02229">
            <w:proofErr w:type="spellStart"/>
            <w:r>
              <w:rPr>
                <w:sz w:val="18"/>
                <w:szCs w:val="18"/>
              </w:rPr>
              <w:t xml:space="preserve">Process-evaluation</w:t>
            </w:r>
            <w:proofErr w:type="spellEnd"/>
            <w:r>
              <w:rPr>
                <w:sz w:val="18"/>
                <w:szCs w:val="18"/>
              </w:rPr>
              <w:t xml:space="preserve"> </w:t>
            </w:r>
            <w:proofErr w:type="spellStart"/>
            <w:r>
              <w:rPr>
                <w:sz w:val="18"/>
                <w:szCs w:val="18"/>
              </w:rPr>
              <w:t xml:space="preserve">outcomes</w:t>
            </w:r>
            <w:proofErr w:type="spellEnd"/>
          </w:p>
        </w:tc>
        <w:tc>
          <w:tcPr>
            <w:tcW w:w="3700" w:type="dxa"/>
            <w:tcMar>
              <w:top w:w="50" w:type="dxa"/>
              <w:left w:w="80" w:type="dxa"/>
              <w:bottom w:w="50" w:type="dxa"/>
              <w:right w:w="80" w:type="dxa"/>
            </w:tcMar>
          </w:tcPr>
          <w:p ns2:paraId="11F666B7" ns2:textId="77777777" w:rsidR="00D47670" w:rsidRPr="00D1417A" w:rsidRDefault="00A02229">
            <w:pPr>
              <w:rPr>
                <w:lang w:val="en-GB"/>
              </w:rPr>
            </w:pPr>
            <w:r w:rsidRPr="00D1417A">
              <w:rPr>
                <w:sz w:val="18"/>
                <w:szCs w:val="18"/>
                <w:lang w:val="en-GB"/>
              </w:rPr>
              <w:t xml:space="preserve">Implementation fidelity, dose, reach, adaptations and quality of delivery; acceptability; contextual factors and mechanisms of impact.</w:t>
            </w:r>
          </w:p>
        </w:tc>
        <w:tc>
          <w:tcPr>
            <w:tcW w:w="1900" w:type="dxa"/>
            <w:tcMar>
              <w:top w:w="50" w:type="dxa"/>
              <w:left w:w="80" w:type="dxa"/>
              <w:bottom w:w="50" w:type="dxa"/>
              <w:right w:w="80" w:type="dxa"/>
            </w:tcMar>
          </w:tcPr>
          <w:p ns2:paraId="11F666B8" ns2:textId="77777777" w:rsidR="00D47670" w:rsidRPr="00D1417A" w:rsidRDefault="00A02229">
            <w:pPr>
              <w:rPr>
                <w:lang w:val="en-GB"/>
              </w:rPr>
            </w:pPr>
            <w:r w:rsidRPr="00D1417A">
              <w:rPr>
                <w:sz w:val="18"/>
                <w:szCs w:val="18"/>
                <w:lang w:val="en-GB"/>
              </w:rPr>
              <w:t xml:space="preserve">Semi-structured interviews; structured observation; therapist diaries; protocol-deviation forms</w:t>
            </w:r>
          </w:p>
        </w:tc>
        <w:tc>
          <w:tcPr>
            <w:tcW w:w="1676" w:type="dxa"/>
            <w:tcMar>
              <w:top w:w="50" w:type="dxa"/>
              <w:left w:w="80" w:type="dxa"/>
              <w:bottom w:w="50" w:type="dxa"/>
              <w:right w:w="80" w:type="dxa"/>
            </w:tcMar>
          </w:tcPr>
          <w:p ns2:paraId="11F666B9" ns2:textId="77777777" w:rsidR="00D47670" w:rsidRDefault="00A02229">
            <w:proofErr w:type="spellStart"/>
            <w:r>
              <w:rPr>
                <w:sz w:val="18"/>
                <w:szCs w:val="18"/>
              </w:rPr>
              <w:t xml:space="preserve">Throughout</w:t>
            </w:r>
            <w:proofErr w:type="spellEnd"/>
            <w:r>
              <w:rPr>
                <w:sz w:val="18"/>
                <w:szCs w:val="18"/>
              </w:rPr>
              <w:t xml:space="preserve"> the trial</w:t>
            </w:r>
          </w:p>
        </w:tc>
      </w:tr>
    </w:tbl>
    <w:p ns2:paraId="11F666BB" ns2:textId="77777777" w:rsidR="00D47670" w:rsidRDefault="00D47670">
      <w:pPr>
        <w:spacing w:after="80"/>
      </w:pPr>
    </w:p>
    <w:p ns2:paraId="11F666BC" ns2:textId="77777777" w:rsidR="00D47670" w:rsidRDefault="00A02229">
      <w:pPr>
        <w:pStyle w:val="Kop2"/>
        <w:spacing w:before="260" w:after="120"/>
      </w:pPr>
      <w:proofErr w:type="spellStart"/>
      <w:r>
        <w:t xml:space="preserve">Table</w:t>
      </w:r>
      <w:proofErr w:type="spellEnd"/>
      <w:r>
        <w:t xml:space="preserve"> 4. PARADISE (Optimal Care) intervention </w:t>
      </w:r>
      <w:proofErr w:type="spellStart"/>
      <w:r>
        <w:t xml:space="preserve">components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00"/>
        <w:gridCol w:w="1500"/>
        <w:gridCol w:w="1526"/>
      </w:tblGrid>
      <w:tr w:rsidR="00D47670" ns2:paraId="11F666C1" ns2:textId="77777777">
        <w:trPr>
          <w:tblHeader/>
        </w:trPr>
        <w:tc>
          <w:tcPr>
            <w:tcW w:w="1900" w:type="dxa"/>
            <w:shd w:val="clear" w:color="auto" w:fill="E8EDF2"/>
            <w:tcMar>
              <w:top w:w="60" w:type="dxa"/>
              <w:left w:w="80" w:type="dxa"/>
              <w:bottom w:w="60" w:type="dxa"/>
              <w:right w:w="80" w:type="dxa"/>
            </w:tcMar>
          </w:tcPr>
          <w:p ns2:paraId="11F666BD" ns2:textId="77777777" w:rsidR="00D47670" w:rsidRDefault="00A02229">
            <w:r>
              <w:rPr>
                <w:b/>
                <w:bCs/>
                <w:sz w:val="18"/>
                <w:szCs w:val="18"/>
              </w:rPr>
              <w:t xml:space="preserve">Component</w:t>
            </w:r>
          </w:p>
        </w:tc>
        <w:tc>
          <w:tcPr>
            <w:tcW w:w="4100" w:type="dxa"/>
            <w:shd w:val="clear" w:color="auto" w:fill="E8EDF2"/>
            <w:tcMar>
              <w:top w:w="60" w:type="dxa"/>
              <w:left w:w="80" w:type="dxa"/>
              <w:bottom w:w="60" w:type="dxa"/>
              <w:right w:w="80" w:type="dxa"/>
            </w:tcMar>
          </w:tcPr>
          <w:p ns2:paraId="11F666BE" ns2:textId="77777777" w:rsidR="00D47670" w:rsidRDefault="00A02229">
            <w:r>
              <w:rPr>
                <w:b/>
                <w:bCs/>
                <w:sz w:val="18"/>
                <w:szCs w:val="18"/>
              </w:rPr>
              <w:t xml:space="preserve">Description</w:t>
            </w:r>
          </w:p>
        </w:tc>
        <w:tc>
          <w:tcPr>
            <w:tcW w:w="1500" w:type="dxa"/>
            <w:shd w:val="clear" w:color="auto" w:fill="E8EDF2"/>
            <w:tcMar>
              <w:top w:w="60" w:type="dxa"/>
              <w:left w:w="80" w:type="dxa"/>
              <w:bottom w:w="60" w:type="dxa"/>
              <w:right w:w="80" w:type="dxa"/>
            </w:tcMar>
          </w:tcPr>
          <w:p ns2:paraId="11F666BF" ns2:textId="77777777" w:rsidR="00D47670" w:rsidRDefault="00A02229">
            <w:proofErr w:type="spellStart"/>
            <w:r>
              <w:rPr>
                <w:b/>
                <w:bCs/>
                <w:sz w:val="18"/>
                <w:szCs w:val="18"/>
              </w:rPr>
              <w:t xml:space="preserve">Delivered</w:t>
            </w:r>
            <w:proofErr w:type="spellEnd"/>
            <w:r>
              <w:rPr>
                <w:b/>
                <w:bCs/>
                <w:sz w:val="18"/>
                <w:szCs w:val="18"/>
              </w:rPr>
              <w:t xml:space="preserve"> </w:t>
            </w:r>
            <w:proofErr w:type="spellStart"/>
            <w:r>
              <w:rPr>
                <w:b/>
                <w:bCs/>
                <w:sz w:val="18"/>
                <w:szCs w:val="18"/>
              </w:rPr>
              <w:t xml:space="preserve">by</w:t>
            </w:r>
            <w:proofErr w:type="spellEnd"/>
          </w:p>
        </w:tc>
        <w:tc>
          <w:tcPr>
            <w:tcW w:w="1526" w:type="dxa"/>
            <w:shd w:val="clear" w:color="auto" w:fill="E8EDF2"/>
            <w:tcMar>
              <w:top w:w="60" w:type="dxa"/>
              <w:left w:w="80" w:type="dxa"/>
              <w:bottom w:w="60" w:type="dxa"/>
              <w:right w:w="80" w:type="dxa"/>
            </w:tcMar>
          </w:tcPr>
          <w:p ns2:paraId="11F666C0" ns2:textId="77777777" w:rsidR="00D47670" w:rsidRDefault="00A02229">
            <w:r>
              <w:rPr>
                <w:b/>
                <w:bCs/>
                <w:sz w:val="18"/>
                <w:szCs w:val="18"/>
              </w:rPr>
              <w:t xml:space="preserve">Timing</w:t>
            </w:r>
          </w:p>
        </w:tc>
      </w:tr>
      <w:tr w:rsidR="00D47670" ns2:paraId="11F666C6" ns2:textId="77777777">
        <w:tc>
          <w:tcPr>
            <w:tcW w:w="1900" w:type="dxa"/>
            <w:tcMar>
              <w:top w:w="50" w:type="dxa"/>
              <w:left w:w="80" w:type="dxa"/>
              <w:bottom w:w="50" w:type="dxa"/>
              <w:right w:w="80" w:type="dxa"/>
            </w:tcMar>
          </w:tcPr>
          <w:p ns2:paraId="11F666C2" ns2:textId="77777777" w:rsidR="00D47670" w:rsidRDefault="00A02229">
            <w:r>
              <w:rPr>
                <w:sz w:val="18"/>
                <w:szCs w:val="18"/>
              </w:rPr>
              <w:t xml:space="preserve">Baseline </w:t>
            </w:r>
            <w:proofErr w:type="spellStart"/>
            <w:r>
              <w:rPr>
                <w:sz w:val="18"/>
                <w:szCs w:val="18"/>
              </w:rPr>
              <w:t xml:space="preserve">plantar-pressure</w:t>
            </w:r>
            <w:proofErr w:type="spellEnd"/>
            <w:r>
              <w:rPr>
                <w:sz w:val="18"/>
                <w:szCs w:val="18"/>
              </w:rPr>
              <w:t xml:space="preserve"> </w:t>
            </w:r>
            <w:proofErr w:type="spellStart"/>
            <w:r>
              <w:rPr>
                <w:sz w:val="18"/>
                <w:szCs w:val="18"/>
              </w:rPr>
              <w:t xml:space="preserve">measurement</w:t>
            </w:r>
            <w:proofErr w:type="spellEnd"/>
          </w:p>
        </w:tc>
        <w:tc>
          <w:tcPr>
            <w:tcW w:w="4100" w:type="dxa"/>
            <w:tcMar>
              <w:top w:w="50" w:type="dxa"/>
              <w:left w:w="80" w:type="dxa"/>
              <w:bottom w:w="50" w:type="dxa"/>
              <w:right w:w="80" w:type="dxa"/>
            </w:tcMar>
          </w:tcPr>
          <w:p ns2:paraId="11F666C3" ns2:textId="77777777" w:rsidR="00D47670" w:rsidRPr="00D1417A" w:rsidRDefault="00A02229">
            <w:pPr>
              <w:rPr>
                <w:lang w:val="en-GB"/>
              </w:rPr>
            </w:pPr>
            <w:r w:rsidRPr="00D1417A">
              <w:rPr>
                <w:sz w:val="18"/>
                <w:szCs w:val="18"/>
                <w:lang w:val="en-GB"/>
              </w:rPr>
              <w:t xml:space="preserve">In-shoe plantar pressure (Novel pedar; ≥12 mid-gait steps per foot, self-selected comfortable speed maintained within 5% at follow-up, standardised thin cotton socks).</w:t>
            </w:r>
          </w:p>
        </w:tc>
        <w:tc>
          <w:tcPr>
            <w:tcW w:w="1500" w:type="dxa"/>
            <w:tcMar>
              <w:top w:w="50" w:type="dxa"/>
              <w:left w:w="80" w:type="dxa"/>
              <w:bottom w:w="50" w:type="dxa"/>
              <w:right w:w="80" w:type="dxa"/>
            </w:tcMar>
          </w:tcPr>
          <w:p ns2:paraId="11F666C4" ns2:textId="77777777" w:rsidR="00D47670" w:rsidRDefault="00A02229">
            <w:proofErr w:type="spellStart"/>
            <w:r>
              <w:rPr>
                <w:sz w:val="18"/>
                <w:szCs w:val="18"/>
              </w:rPr>
              <w:t xml:space="preserve">Study</w:t>
            </w:r>
            <w:proofErr w:type="spellEnd"/>
            <w:r>
              <w:rPr>
                <w:sz w:val="18"/>
                <w:szCs w:val="18"/>
              </w:rPr>
              <w:t xml:space="preserve"> team</w:t>
            </w:r>
          </w:p>
        </w:tc>
        <w:tc>
          <w:tcPr>
            <w:tcW w:w="1526" w:type="dxa"/>
            <w:tcMar>
              <w:top w:w="50" w:type="dxa"/>
              <w:left w:w="80" w:type="dxa"/>
              <w:bottom w:w="50" w:type="dxa"/>
              <w:right w:w="80" w:type="dxa"/>
            </w:tcMar>
          </w:tcPr>
          <w:p ns2:paraId="11F666C5" ns2:textId="77777777" w:rsidR="00D47670" w:rsidRDefault="00A02229">
            <w:r>
              <w:rPr>
                <w:sz w:val="18"/>
                <w:szCs w:val="18"/>
              </w:rPr>
              <w:t xml:space="preserve">Baseline</w:t>
            </w:r>
          </w:p>
        </w:tc>
      </w:tr>
      <w:tr w:rsidR="00D47670" ns2:paraId="11F666CB" ns2:textId="77777777">
        <w:tc>
          <w:tcPr>
            <w:tcW w:w="1900" w:type="dxa"/>
            <w:tcMar>
              <w:top w:w="50" w:type="dxa"/>
              <w:left w:w="80" w:type="dxa"/>
              <w:bottom w:w="50" w:type="dxa"/>
              <w:right w:w="80" w:type="dxa"/>
            </w:tcMar>
          </w:tcPr>
          <w:p ns2:paraId="11F666C7" ns2:textId="77777777" w:rsidR="00D47670" w:rsidRDefault="00A02229">
            <w:r>
              <w:rPr>
                <w:sz w:val="18"/>
                <w:szCs w:val="18"/>
              </w:rPr>
              <w:t xml:space="preserve">CMFO </w:t>
            </w:r>
            <w:proofErr w:type="spellStart"/>
            <w:r>
              <w:rPr>
                <w:sz w:val="18"/>
                <w:szCs w:val="18"/>
              </w:rPr>
              <w:t xml:space="preserve">prescription</w:t>
            </w:r>
            <w:proofErr w:type="spellEnd"/>
          </w:p>
        </w:tc>
        <w:tc>
          <w:tcPr>
            <w:tcW w:w="4100" w:type="dxa"/>
            <w:tcMar>
              <w:top w:w="50" w:type="dxa"/>
              <w:left w:w="80" w:type="dxa"/>
              <w:bottom w:w="50" w:type="dxa"/>
              <w:right w:w="80" w:type="dxa"/>
            </w:tcMar>
          </w:tcPr>
          <w:p ns2:paraId="11F666C8" ns2:textId="77777777" w:rsidR="00D47670" w:rsidRPr="00D1417A" w:rsidRDefault="00A02229">
            <w:pPr>
              <w:rPr>
                <w:lang w:val="en-GB"/>
              </w:rPr>
            </w:pPr>
            <w:r w:rsidRPr="00D1417A">
              <w:rPr>
                <w:sz w:val="18"/>
                <w:szCs w:val="18"/>
                <w:lang w:val="en-GB"/>
              </w:rPr>
              <w:t xml:space="preserve">Prescription of a custom-made foot orthosis: 5 mm total-contact EVA layer; 3–5 mm medial arch support; </w:t>
            </w:r>
            <w:proofErr w:type="spellStart"/>
            <w:r w:rsidRPr="00D1417A">
              <w:rPr>
                <w:sz w:val="18"/>
                <w:szCs w:val="18"/>
                <w:lang w:val="en-GB"/>
              </w:rPr>
              <w:t xml:space="preserve">transmetatarsal</w:t>
            </w:r>
            <w:proofErr w:type="spellEnd"/>
            <w:r w:rsidRPr="00D1417A">
              <w:rPr>
                <w:sz w:val="18"/>
                <w:szCs w:val="18"/>
                <w:lang w:val="en-GB"/>
              </w:rPr>
              <w:t xml:space="preserve"> bar up to 9 mm; local depth relief; layered closed- over open-cell foam top cover.</w:t>
            </w:r>
          </w:p>
        </w:tc>
        <w:tc>
          <w:tcPr>
            <w:tcW w:w="1500" w:type="dxa"/>
            <w:tcMar>
              <w:top w:w="50" w:type="dxa"/>
              <w:left w:w="80" w:type="dxa"/>
              <w:bottom w:w="50" w:type="dxa"/>
              <w:right w:w="80" w:type="dxa"/>
            </w:tcMar>
          </w:tcPr>
          <w:p ns2:paraId="11F666C9" ns2:textId="77777777" w:rsidR="00D47670" w:rsidRDefault="00A02229">
            <w:proofErr w:type="spellStart"/>
            <w:r>
              <w:rPr>
                <w:sz w:val="18"/>
                <w:szCs w:val="18"/>
              </w:rPr>
              <w:t xml:space="preserve">Certified</w:t>
            </w:r>
            <w:proofErr w:type="spellEnd"/>
            <w:r>
              <w:rPr>
                <w:sz w:val="18"/>
                <w:szCs w:val="18"/>
              </w:rPr>
              <w:t xml:space="preserve"> </w:t>
            </w:r>
            <w:proofErr w:type="spellStart"/>
            <w:r>
              <w:rPr>
                <w:sz w:val="18"/>
                <w:szCs w:val="18"/>
              </w:rPr>
              <w:t xml:space="preserve">pedorthist</w:t>
            </w:r>
            <w:proofErr w:type="spellEnd"/>
          </w:p>
        </w:tc>
        <w:tc>
          <w:tcPr>
            <w:tcW w:w="1526" w:type="dxa"/>
            <w:tcMar>
              <w:top w:w="50" w:type="dxa"/>
              <w:left w:w="80" w:type="dxa"/>
              <w:bottom w:w="50" w:type="dxa"/>
              <w:right w:w="80" w:type="dxa"/>
            </w:tcMar>
          </w:tcPr>
          <w:p ns2:paraId="11F666CA" ns2:textId="77777777" w:rsidR="00D47670" w:rsidRDefault="00A02229">
            <w:r>
              <w:rPr>
                <w:sz w:val="18"/>
                <w:szCs w:val="18"/>
              </w:rPr>
              <w:t xml:space="preserve">1 </w:t>
            </w:r>
            <w:proofErr w:type="spellStart"/>
            <w:r>
              <w:rPr>
                <w:sz w:val="18"/>
                <w:szCs w:val="18"/>
              </w:rPr>
              <w:t xml:space="preserve">month</w:t>
            </w:r>
            <w:proofErr w:type="spellEnd"/>
          </w:p>
        </w:tc>
      </w:tr>
      <w:tr w:rsidR="00D47670" ns2:paraId="11F666D0" ns2:textId="77777777">
        <w:tc>
          <w:tcPr>
            <w:tcW w:w="1900" w:type="dxa"/>
            <w:tcMar>
              <w:top w:w="50" w:type="dxa"/>
              <w:left w:w="80" w:type="dxa"/>
              <w:bottom w:w="50" w:type="dxa"/>
              <w:right w:w="80" w:type="dxa"/>
            </w:tcMar>
          </w:tcPr>
          <w:p ns2:paraId="11F666CC" ns2:textId="77777777" w:rsidR="00D47670" w:rsidRPr="00D1417A" w:rsidRDefault="00A02229">
            <w:pPr>
              <w:rPr>
                <w:lang w:val="en-GB"/>
              </w:rPr>
            </w:pPr>
            <w:r w:rsidRPr="00D1417A">
              <w:rPr>
                <w:sz w:val="18"/>
                <w:szCs w:val="18"/>
                <w:lang w:val="en-GB"/>
              </w:rPr>
              <w:t xml:space="preserve">CMFO delivery and sensor integration</w:t>
            </w:r>
          </w:p>
        </w:tc>
        <w:tc>
          <w:tcPr>
            <w:tcW w:w="4100" w:type="dxa"/>
            <w:tcMar>
              <w:top w:w="50" w:type="dxa"/>
              <w:left w:w="80" w:type="dxa"/>
              <w:bottom w:w="50" w:type="dxa"/>
              <w:right w:w="80" w:type="dxa"/>
            </w:tcMar>
          </w:tcPr>
          <w:p ns2:paraId="11F666CD" ns2:textId="77777777" w:rsidR="00D47670" w:rsidRPr="00D1417A" w:rsidRDefault="00A02229">
            <w:pPr>
              <w:rPr>
                <w:lang w:val="en-GB"/>
              </w:rPr>
            </w:pPr>
            <w:r w:rsidRPr="00D1417A">
              <w:rPr>
                <w:sz w:val="18"/>
                <w:szCs w:val="18"/>
                <w:lang w:val="en-GB"/>
              </w:rPr>
              <w:t xml:space="preserve">Delivery of the manufactured orthosis; integration of the Orthotimer adherence sensor; iterative pressure-guided adjustment to &lt;200 kPa or ≥25% reduction from baseline.</w:t>
            </w:r>
          </w:p>
        </w:tc>
        <w:tc>
          <w:tcPr>
            <w:tcW w:w="1500" w:type="dxa"/>
            <w:tcMar>
              <w:top w:w="50" w:type="dxa"/>
              <w:left w:w="80" w:type="dxa"/>
              <w:bottom w:w="50" w:type="dxa"/>
              <w:right w:w="80" w:type="dxa"/>
            </w:tcMar>
          </w:tcPr>
          <w:p ns2:paraId="11F666CE" ns2:textId="77777777" w:rsidR="00D47670" w:rsidRDefault="00A02229">
            <w:proofErr w:type="spellStart"/>
            <w:r>
              <w:rPr>
                <w:sz w:val="18"/>
                <w:szCs w:val="18"/>
              </w:rPr>
              <w:t xml:space="preserve">Study</w:t>
            </w:r>
            <w:proofErr w:type="spellEnd"/>
            <w:r>
              <w:rPr>
                <w:sz w:val="18"/>
                <w:szCs w:val="18"/>
              </w:rPr>
              <w:t xml:space="preserve"> </w:t>
            </w:r>
            <w:proofErr w:type="gramStart"/>
            <w:r>
              <w:rPr>
                <w:sz w:val="18"/>
                <w:szCs w:val="18"/>
              </w:rPr>
              <w:t xml:space="preserve">team /</w:t>
            </w:r>
            <w:proofErr w:type="gramEnd"/>
            <w:r>
              <w:rPr>
                <w:sz w:val="18"/>
                <w:szCs w:val="18"/>
              </w:rPr>
              <w:t xml:space="preserve"> </w:t>
            </w:r>
            <w:proofErr w:type="spellStart"/>
            <w:r>
              <w:rPr>
                <w:sz w:val="18"/>
                <w:szCs w:val="18"/>
              </w:rPr>
              <w:t xml:space="preserve">pedorthist</w:t>
            </w:r>
            <w:proofErr w:type="spellEnd"/>
          </w:p>
        </w:tc>
        <w:tc>
          <w:tcPr>
            <w:tcW w:w="1526" w:type="dxa"/>
            <w:tcMar>
              <w:top w:w="50" w:type="dxa"/>
              <w:left w:w="80" w:type="dxa"/>
              <w:bottom w:w="50" w:type="dxa"/>
              <w:right w:w="80" w:type="dxa"/>
            </w:tcMar>
          </w:tcPr>
          <w:p ns2:paraId="11F666CF" ns2:textId="77777777" w:rsidR="00D47670" w:rsidRDefault="00A02229">
            <w:r>
              <w:rPr>
                <w:sz w:val="18"/>
                <w:szCs w:val="18"/>
              </w:rPr>
              <w:t xml:space="preserve">3 </w:t>
            </w:r>
            <w:proofErr w:type="spellStart"/>
            <w:r>
              <w:rPr>
                <w:sz w:val="18"/>
                <w:szCs w:val="18"/>
              </w:rPr>
              <w:t xml:space="preserve">months</w:t>
            </w:r>
            <w:proofErr w:type="spellEnd"/>
          </w:p>
        </w:tc>
      </w:tr>
      <w:tr w:rsidR="00D47670" ns2:paraId="11F666D5" ns2:textId="77777777">
        <w:tc>
          <w:tcPr>
            <w:tcW w:w="1900" w:type="dxa"/>
            <w:tcMar>
              <w:top w:w="50" w:type="dxa"/>
              <w:left w:w="80" w:type="dxa"/>
              <w:bottom w:w="50" w:type="dxa"/>
              <w:right w:w="80" w:type="dxa"/>
            </w:tcMar>
          </w:tcPr>
          <w:p ns2:paraId="11F666D1" ns2:textId="77777777" w:rsidR="00D47670" w:rsidRPr="00D1417A" w:rsidRDefault="00A02229">
            <w:pPr>
              <w:rPr>
                <w:lang w:val="en-GB"/>
              </w:rPr>
            </w:pPr>
            <w:r w:rsidRPr="00D1417A">
              <w:rPr>
                <w:sz w:val="18"/>
                <w:szCs w:val="18"/>
                <w:lang w:val="en-GB"/>
              </w:rPr>
              <w:t xml:space="preserve">SEBIA Step 1 — education and assessment</w:t>
            </w:r>
          </w:p>
        </w:tc>
        <w:tc>
          <w:tcPr>
            <w:tcW w:w="4100" w:type="dxa"/>
            <w:tcMar>
              <w:top w:w="50" w:type="dxa"/>
              <w:left w:w="80" w:type="dxa"/>
              <w:bottom w:w="50" w:type="dxa"/>
              <w:right w:w="80" w:type="dxa"/>
            </w:tcMar>
          </w:tcPr>
          <w:p ns2:paraId="11F666D2" ns2:textId="77777777" w:rsidR="00D47670" w:rsidRDefault="00A02229">
            <w:r w:rsidRPr="00D1417A">
              <w:rPr>
                <w:sz w:val="18"/>
                <w:szCs w:val="18"/>
                <w:lang w:val="en-GB"/>
              </w:rPr>
              <w:t xml:space="preserve">Foot-care knowledge (NAFF) and health-literacy assessment; tailored education with written materials, demonstration and supervised practice. </w:t>
            </w:r>
            <w:proofErr w:type="spellStart"/>
            <w:r>
              <w:rPr>
                <w:sz w:val="18"/>
                <w:szCs w:val="18"/>
              </w:rPr>
              <w:t xml:space="preserve">Addresses</w:t>
            </w:r>
            <w:proofErr w:type="spellEnd"/>
            <w:r>
              <w:rPr>
                <w:sz w:val="18"/>
                <w:szCs w:val="18"/>
              </w:rPr>
              <w:t xml:space="preserve"> COM-B </w:t>
            </w:r>
            <w:proofErr w:type="spellStart"/>
            <w:r>
              <w:rPr>
                <w:sz w:val="18"/>
                <w:szCs w:val="18"/>
              </w:rPr>
              <w:t xml:space="preserve">capability</w:t>
            </w:r>
            <w:proofErr w:type="spellEnd"/>
            <w:r>
              <w:rPr>
                <w:sz w:val="18"/>
                <w:szCs w:val="18"/>
              </w:rPr>
              <w:t xml:space="preserve">.</w:t>
            </w:r>
          </w:p>
        </w:tc>
        <w:tc>
          <w:tcPr>
            <w:tcW w:w="1500" w:type="dxa"/>
            <w:tcMar>
              <w:top w:w="50" w:type="dxa"/>
              <w:left w:w="80" w:type="dxa"/>
              <w:bottom w:w="50" w:type="dxa"/>
              <w:right w:w="80" w:type="dxa"/>
            </w:tcMar>
          </w:tcPr>
          <w:p ns2:paraId="11F666D3" ns2:textId="77777777" w:rsidR="00D47670" w:rsidRDefault="00A02229">
            <w:proofErr w:type="gramStart"/>
            <w:r>
              <w:rPr>
                <w:sz w:val="18"/>
                <w:szCs w:val="18"/>
              </w:rPr>
              <w:t xml:space="preserve">DFC team</w:t>
            </w:r>
            <w:proofErr w:type="gramEnd"/>
          </w:p>
        </w:tc>
        <w:tc>
          <w:tcPr>
            <w:tcW w:w="1526" w:type="dxa"/>
            <w:tcMar>
              <w:top w:w="50" w:type="dxa"/>
              <w:left w:w="80" w:type="dxa"/>
              <w:bottom w:w="50" w:type="dxa"/>
              <w:right w:w="80" w:type="dxa"/>
            </w:tcMar>
          </w:tcPr>
          <w:p ns2:paraId="11F666D4" ns2:textId="77777777" w:rsidR="00D47670" w:rsidRDefault="00A02229">
            <w:r>
              <w:rPr>
                <w:sz w:val="18"/>
                <w:szCs w:val="18"/>
              </w:rPr>
              <w:t xml:space="preserve">Baseline</w:t>
            </w:r>
          </w:p>
        </w:tc>
      </w:tr>
      <w:tr w:rsidR="00D47670" ns2:paraId="11F666DA" ns2:textId="77777777">
        <w:tc>
          <w:tcPr>
            <w:tcW w:w="1900" w:type="dxa"/>
            <w:tcMar>
              <w:top w:w="50" w:type="dxa"/>
              <w:left w:w="80" w:type="dxa"/>
              <w:bottom w:w="50" w:type="dxa"/>
              <w:right w:w="80" w:type="dxa"/>
            </w:tcMar>
          </w:tcPr>
          <w:p ns2:paraId="11F666D6" ns2:textId="77777777" w:rsidR="00D47670" w:rsidRPr="00D1417A" w:rsidRDefault="00A02229">
            <w:pPr>
              <w:rPr>
                <w:lang w:val="en-GB"/>
              </w:rPr>
            </w:pPr>
            <w:r w:rsidRPr="00D1417A">
              <w:rPr>
                <w:sz w:val="18"/>
                <w:szCs w:val="18"/>
                <w:lang w:val="en-GB"/>
              </w:rPr>
              <w:t xml:space="preserve">SEBIA Step 2 — footwear-wear education</w:t>
            </w:r>
          </w:p>
        </w:tc>
        <w:tc>
          <w:tcPr>
            <w:tcW w:w="4100" w:type="dxa"/>
            <w:tcMar>
              <w:top w:w="50" w:type="dxa"/>
              <w:left w:w="80" w:type="dxa"/>
              <w:bottom w:w="50" w:type="dxa"/>
              <w:right w:w="80" w:type="dxa"/>
            </w:tcMar>
          </w:tcPr>
          <w:p ns2:paraId="11F666D7" ns2:textId="77777777" w:rsidR="00D47670" w:rsidRDefault="00A02229">
            <w:r w:rsidRPr="00D1417A">
              <w:rPr>
                <w:sz w:val="18"/>
                <w:szCs w:val="18"/>
                <w:lang w:val="en-GB"/>
              </w:rPr>
              <w:t xml:space="preserve">Knowledge retest by teach-back; education on indoor and outdoor footwear use; introduction of sensor-based wear-time monitoring. </w:t>
            </w:r>
            <w:proofErr w:type="spellStart"/>
            <w:r>
              <w:rPr>
                <w:sz w:val="18"/>
                <w:szCs w:val="18"/>
              </w:rPr>
              <w:t xml:space="preserve">Addresses</w:t>
            </w:r>
            <w:proofErr w:type="spellEnd"/>
            <w:r>
              <w:rPr>
                <w:sz w:val="18"/>
                <w:szCs w:val="18"/>
              </w:rPr>
              <w:t xml:space="preserve"> </w:t>
            </w:r>
            <w:proofErr w:type="spellStart"/>
            <w:r>
              <w:rPr>
                <w:sz w:val="18"/>
                <w:szCs w:val="18"/>
              </w:rPr>
              <w:t xml:space="preserve">capability</w:t>
            </w:r>
            <w:proofErr w:type="spellEnd"/>
            <w:r>
              <w:rPr>
                <w:sz w:val="18"/>
                <w:szCs w:val="18"/>
              </w:rPr>
              <w:t xml:space="preserve"> and opportunity.</w:t>
            </w:r>
          </w:p>
        </w:tc>
        <w:tc>
          <w:tcPr>
            <w:tcW w:w="1500" w:type="dxa"/>
            <w:tcMar>
              <w:top w:w="50" w:type="dxa"/>
              <w:left w:w="80" w:type="dxa"/>
              <w:bottom w:w="50" w:type="dxa"/>
              <w:right w:w="80" w:type="dxa"/>
            </w:tcMar>
          </w:tcPr>
          <w:p ns2:paraId="11F666D8" ns2:textId="77777777" w:rsidR="00D47670" w:rsidRDefault="00A02229">
            <w:proofErr w:type="gramStart"/>
            <w:r>
              <w:rPr>
                <w:sz w:val="18"/>
                <w:szCs w:val="18"/>
              </w:rPr>
              <w:t xml:space="preserve">DFC team</w:t>
            </w:r>
            <w:proofErr w:type="gramEnd"/>
          </w:p>
        </w:tc>
        <w:tc>
          <w:tcPr>
            <w:tcW w:w="1526" w:type="dxa"/>
            <w:tcMar>
              <w:top w:w="50" w:type="dxa"/>
              <w:left w:w="80" w:type="dxa"/>
              <w:bottom w:w="50" w:type="dxa"/>
              <w:right w:w="80" w:type="dxa"/>
            </w:tcMar>
          </w:tcPr>
          <w:p ns2:paraId="11F666D9" ns2:textId="77777777" w:rsidR="00D47670" w:rsidRDefault="00A02229">
            <w:r>
              <w:rPr>
                <w:sz w:val="18"/>
                <w:szCs w:val="18"/>
              </w:rPr>
              <w:t xml:space="preserve">3 </w:t>
            </w:r>
            <w:proofErr w:type="spellStart"/>
            <w:r>
              <w:rPr>
                <w:sz w:val="18"/>
                <w:szCs w:val="18"/>
              </w:rPr>
              <w:t xml:space="preserve">months</w:t>
            </w:r>
            <w:proofErr w:type="spellEnd"/>
          </w:p>
        </w:tc>
      </w:tr>
      <w:tr w:rsidR="00D47670" ns2:paraId="11F666DF" ns2:textId="77777777">
        <w:tc>
          <w:tcPr>
            <w:tcW w:w="1900" w:type="dxa"/>
            <w:tcMar>
              <w:top w:w="50" w:type="dxa"/>
              <w:left w:w="80" w:type="dxa"/>
              <w:bottom w:w="50" w:type="dxa"/>
              <w:right w:w="80" w:type="dxa"/>
            </w:tcMar>
          </w:tcPr>
          <w:p ns2:paraId="11F666DB" ns2:textId="77777777" w:rsidR="00D47670" w:rsidRPr="00D1417A" w:rsidRDefault="00A02229">
            <w:pPr>
              <w:rPr>
                <w:lang w:val="en-GB"/>
              </w:rPr>
            </w:pPr>
            <w:r w:rsidRPr="00D1417A">
              <w:rPr>
                <w:sz w:val="18"/>
                <w:szCs w:val="18"/>
                <w:lang w:val="en-GB"/>
              </w:rPr>
              <w:t xml:space="preserve">SEBIA Step 3 — adherence self-assessment</w:t>
            </w:r>
          </w:p>
        </w:tc>
        <w:tc>
          <w:tcPr>
            <w:tcW w:w="4100" w:type="dxa"/>
            <w:tcMar>
              <w:top w:w="50" w:type="dxa"/>
              <w:left w:w="80" w:type="dxa"/>
              <w:bottom w:w="50" w:type="dxa"/>
              <w:right w:w="80" w:type="dxa"/>
            </w:tcMar>
          </w:tcPr>
          <w:p ns2:paraId="11F666DC" ns2:textId="0A0156FE" w:rsidR="00D47670" w:rsidRPr="009A189C" w:rsidRDefault="00A02229">
            <w:pPr>
              <w:rPr>
                <w:lang w:val="en-GB"/>
              </w:rPr>
            </w:pPr>
            <w:r w:rsidRPr="00D1417A">
              <w:rPr>
                <w:sz w:val="18"/>
                <w:szCs w:val="18"/>
                <w:lang w:val="en-GB"/>
              </w:rPr>
              <w:t xml:space="preserve">Participant self-assessment</w:t>
            </w:r>
            <w:r w:rsidR="009A189C">
              <w:rPr>
                <w:sz w:val="18"/>
                <w:szCs w:val="18"/>
                <w:lang w:val="en-GB"/>
              </w:rPr>
              <w:t xml:space="preserve">, collaborative and </w:t>
            </w:r>
            <w:r w:rsidRPr="00D1417A">
              <w:rPr>
                <w:sz w:val="18"/>
                <w:szCs w:val="18"/>
                <w:lang w:val="en-GB"/>
              </w:rPr>
              <w:t xml:space="preserve">non-judgemental review of sensor data</w:t>
            </w:r>
            <w:r w:rsidR="009A189C">
              <w:rPr>
                <w:sz w:val="18"/>
                <w:szCs w:val="18"/>
                <w:lang w:val="en-GB"/>
              </w:rPr>
              <w:t xml:space="preserve">,</w:t>
            </w:r>
            <w:r w:rsidRPr="00D1417A">
              <w:rPr>
                <w:sz w:val="18"/>
                <w:szCs w:val="18"/>
                <w:lang w:val="en-GB"/>
              </w:rPr>
              <w:t xml:space="preserve"> barrier iden</w:t>
            </w:r>
            <w:r w:rsidR="009A189C">
              <w:rPr>
                <w:sz w:val="18"/>
                <w:szCs w:val="18"/>
                <w:lang w:val="en-GB"/>
              </w:rPr>
              <w:t xml:space="preserve">tification,</w:t>
            </w:r>
            <w:r w:rsidRPr="00D1417A">
              <w:rPr>
                <w:sz w:val="18"/>
                <w:szCs w:val="18"/>
                <w:lang w:val="en-GB"/>
              </w:rPr>
              <w:t xml:space="preserve"> and problem-solving. </w:t>
            </w:r>
            <w:r w:rsidR="009A189C">
              <w:rPr>
                <w:sz w:val="18"/>
                <w:szCs w:val="18"/>
                <w:lang w:val="en-GB"/>
              </w:rPr>
              <w:t xml:space="preserve">It addresses</w:t>
            </w:r>
            <w:r w:rsidRPr="009A189C">
              <w:rPr>
                <w:sz w:val="18"/>
                <w:szCs w:val="18"/>
                <w:lang w:val="en-GB"/>
              </w:rPr>
              <w:t xml:space="preserve"> </w:t>
            </w:r>
            <w:r w:rsidR="009A189C">
              <w:rPr>
                <w:sz w:val="18"/>
                <w:szCs w:val="18"/>
                <w:lang w:val="en-GB"/>
              </w:rPr>
              <w:t xml:space="preserve">opportunities</w:t>
            </w:r>
            <w:r w:rsidRPr="009A189C">
              <w:rPr>
                <w:sz w:val="18"/>
                <w:szCs w:val="18"/>
                <w:lang w:val="en-GB"/>
              </w:rPr>
              <w:t xml:space="preserve"> and motivation.</w:t>
            </w:r>
          </w:p>
        </w:tc>
        <w:tc>
          <w:tcPr>
            <w:tcW w:w="1500" w:type="dxa"/>
            <w:tcMar>
              <w:top w:w="50" w:type="dxa"/>
              <w:left w:w="80" w:type="dxa"/>
              <w:bottom w:w="50" w:type="dxa"/>
              <w:right w:w="80" w:type="dxa"/>
            </w:tcMar>
          </w:tcPr>
          <w:p ns2:paraId="11F666DD" ns2:textId="77777777" w:rsidR="00D47670" w:rsidRDefault="00A02229">
            <w:proofErr w:type="gramStart"/>
            <w:r>
              <w:rPr>
                <w:sz w:val="18"/>
                <w:szCs w:val="18"/>
              </w:rPr>
              <w:t xml:space="preserve">DFC team</w:t>
            </w:r>
            <w:proofErr w:type="gramEnd"/>
          </w:p>
        </w:tc>
        <w:tc>
          <w:tcPr>
            <w:tcW w:w="1526" w:type="dxa"/>
            <w:tcMar>
              <w:top w:w="50" w:type="dxa"/>
              <w:left w:w="80" w:type="dxa"/>
              <w:bottom w:w="50" w:type="dxa"/>
              <w:right w:w="80" w:type="dxa"/>
            </w:tcMar>
          </w:tcPr>
          <w:p ns2:paraId="11F666DE" ns2:textId="77777777" w:rsidR="00D47670" w:rsidRDefault="00A02229">
            <w:r>
              <w:rPr>
                <w:sz w:val="18"/>
                <w:szCs w:val="18"/>
              </w:rPr>
              <w:t xml:space="preserve">6 and 12 </w:t>
            </w:r>
            <w:proofErr w:type="spellStart"/>
            <w:r>
              <w:rPr>
                <w:sz w:val="18"/>
                <w:szCs w:val="18"/>
              </w:rPr>
              <w:t xml:space="preserve">months</w:t>
            </w:r>
            <w:proofErr w:type="spellEnd"/>
          </w:p>
        </w:tc>
      </w:tr>
      <w:tr w:rsidR="00D47670" ns2:paraId="11F666E4" ns2:textId="77777777">
        <w:tc>
          <w:tcPr>
            <w:tcW w:w="1900" w:type="dxa"/>
            <w:tcMar>
              <w:top w:w="50" w:type="dxa"/>
              <w:left w:w="80" w:type="dxa"/>
              <w:bottom w:w="50" w:type="dxa"/>
              <w:right w:w="80" w:type="dxa"/>
            </w:tcMar>
          </w:tcPr>
          <w:p ns2:paraId="11F666E0" ns2:textId="77777777" w:rsidR="00D47670" w:rsidRDefault="00A02229">
            <w:r>
              <w:rPr>
                <w:sz w:val="18"/>
                <w:szCs w:val="18"/>
              </w:rPr>
              <w:t xml:space="preserve">SEBIA Step 4 — skills </w:t>
            </w:r>
            <w:proofErr w:type="spellStart"/>
            <w:r>
              <w:rPr>
                <w:sz w:val="18"/>
                <w:szCs w:val="18"/>
              </w:rPr>
              <w:t xml:space="preserve">demonstration</w:t>
            </w:r>
            <w:proofErr w:type="spellEnd"/>
          </w:p>
        </w:tc>
        <w:tc>
          <w:tcPr>
            <w:tcW w:w="4100" w:type="dxa"/>
            <w:tcMar>
              <w:top w:w="50" w:type="dxa"/>
              <w:left w:w="80" w:type="dxa"/>
              <w:bottom w:w="50" w:type="dxa"/>
              <w:right w:w="80" w:type="dxa"/>
            </w:tcMar>
          </w:tcPr>
          <w:p ns2:paraId="11F666E1" ns2:textId="6B09A14E" w:rsidR="00D47670" w:rsidRPr="00D1417A" w:rsidRDefault="009A189C">
            <w:pPr>
              <w:rPr>
                <w:lang w:val="en-GB"/>
              </w:rPr>
            </w:pPr>
            <w:r>
              <w:rPr>
                <w:sz w:val="18"/>
                <w:szCs w:val="18"/>
                <w:lang w:val="en-GB"/>
              </w:rPr>
              <w:t xml:space="preserve">Participants</w:t>
            </w:r>
            <w:r w:rsidRPr="00D1417A">
              <w:rPr>
                <w:sz w:val="18"/>
                <w:szCs w:val="18"/>
                <w:lang w:val="en-GB"/>
              </w:rPr>
              <w:t xml:space="preserve"> </w:t>
            </w:r>
            <w:r>
              <w:rPr>
                <w:sz w:val="18"/>
                <w:szCs w:val="18"/>
                <w:lang w:val="en-GB"/>
              </w:rPr>
              <w:t xml:space="preserve">demonstrated</w:t>
            </w:r>
            <w:r w:rsidRPr="00D1417A">
              <w:rPr>
                <w:sz w:val="18"/>
                <w:szCs w:val="18"/>
                <w:lang w:val="en-GB"/>
              </w:rPr>
              <w:t xml:space="preserve"> foot self-c</w:t>
            </w:r>
            <w:r>
              <w:rPr>
                <w:sz w:val="18"/>
                <w:szCs w:val="18"/>
                <w:lang w:val="en-GB"/>
              </w:rPr>
              <w:t xml:space="preserve">are using the </w:t>
            </w:r>
            <w:r w:rsidRPr="00D1417A">
              <w:rPr>
                <w:sz w:val="18"/>
                <w:szCs w:val="18"/>
                <w:lang w:val="en-GB"/>
              </w:rPr>
              <w:t xml:space="preserve">provided equipment</w:t>
            </w:r>
            <w:r>
              <w:rPr>
                <w:sz w:val="18"/>
                <w:szCs w:val="18"/>
                <w:lang w:val="en-GB"/>
              </w:rPr>
              <w:t xml:space="preserve">,</w:t>
            </w:r>
            <w:r w:rsidRPr="00D1417A">
              <w:rPr>
                <w:sz w:val="18"/>
                <w:szCs w:val="18"/>
                <w:lang w:val="en-GB"/>
              </w:rPr>
              <w:t xml:space="preserve"> targeted re-education</w:t>
            </w:r>
            <w:r>
              <w:rPr>
                <w:sz w:val="18"/>
                <w:szCs w:val="18"/>
                <w:lang w:val="en-GB"/>
              </w:rPr>
              <w:t xml:space="preserve">,</w:t>
            </w:r>
            <w:r w:rsidRPr="00D1417A">
              <w:rPr>
                <w:sz w:val="18"/>
                <w:szCs w:val="18"/>
                <w:lang w:val="en-GB"/>
              </w:rPr>
              <w:t xml:space="preserve"> sensor printouts reviewed against the preceding visit</w:t>
            </w:r>
            <w:r>
              <w:rPr>
                <w:sz w:val="18"/>
                <w:szCs w:val="18"/>
                <w:lang w:val="en-GB"/>
              </w:rPr>
              <w:t xml:space="preserve">, and </w:t>
            </w:r>
            <w:r w:rsidRPr="00D1417A">
              <w:rPr>
                <w:sz w:val="18"/>
                <w:szCs w:val="18"/>
                <w:lang w:val="en-GB"/>
              </w:rPr>
              <w:t xml:space="preserve">support matched to the cause of any shortfall.</w:t>
            </w:r>
          </w:p>
        </w:tc>
        <w:tc>
          <w:tcPr>
            <w:tcW w:w="1500" w:type="dxa"/>
            <w:tcMar>
              <w:top w:w="50" w:type="dxa"/>
              <w:left w:w="80" w:type="dxa"/>
              <w:bottom w:w="50" w:type="dxa"/>
              <w:right w:w="80" w:type="dxa"/>
            </w:tcMar>
          </w:tcPr>
          <w:p ns2:paraId="11F666E2" ns2:textId="77777777" w:rsidR="00D47670" w:rsidRDefault="00A02229">
            <w:proofErr w:type="gramStart"/>
            <w:r>
              <w:rPr>
                <w:sz w:val="18"/>
                <w:szCs w:val="18"/>
              </w:rPr>
              <w:t xml:space="preserve">DFC team</w:t>
            </w:r>
            <w:proofErr w:type="gramEnd"/>
          </w:p>
        </w:tc>
        <w:tc>
          <w:tcPr>
            <w:tcW w:w="1526" w:type="dxa"/>
            <w:tcMar>
              <w:top w:w="50" w:type="dxa"/>
              <w:left w:w="80" w:type="dxa"/>
              <w:bottom w:w="50" w:type="dxa"/>
              <w:right w:w="80" w:type="dxa"/>
            </w:tcMar>
          </w:tcPr>
          <w:p ns2:paraId="11F666E3" ns2:textId="77777777" w:rsidR="00D47670" w:rsidRDefault="00A02229">
            <w:r>
              <w:rPr>
                <w:sz w:val="18"/>
                <w:szCs w:val="18"/>
              </w:rPr>
              <w:t xml:space="preserve">9 and 15 </w:t>
            </w:r>
            <w:proofErr w:type="spellStart"/>
            <w:r>
              <w:rPr>
                <w:sz w:val="18"/>
                <w:szCs w:val="18"/>
              </w:rPr>
              <w:t xml:space="preserve">months</w:t>
            </w:r>
            <w:proofErr w:type="spellEnd"/>
          </w:p>
        </w:tc>
      </w:tr>
      <w:tr w:rsidR="00D47670" ns2:paraId="11F666E9" ns2:textId="77777777">
        <w:tc>
          <w:tcPr>
            <w:tcW w:w="1900" w:type="dxa"/>
            <w:tcMar>
              <w:top w:w="50" w:type="dxa"/>
              <w:left w:w="80" w:type="dxa"/>
              <w:bottom w:w="50" w:type="dxa"/>
              <w:right w:w="80" w:type="dxa"/>
            </w:tcMar>
          </w:tcPr>
          <w:p ns2:paraId="11F666E5" ns2:textId="77777777" w:rsidR="00D47670" w:rsidRDefault="00A02229">
            <w:r>
              <w:rPr>
                <w:sz w:val="18"/>
                <w:szCs w:val="18"/>
              </w:rPr>
              <w:t xml:space="preserve">SEBIA Step 5 — </w:t>
            </w:r>
            <w:proofErr w:type="spellStart"/>
            <w:r>
              <w:rPr>
                <w:sz w:val="18"/>
                <w:szCs w:val="18"/>
              </w:rPr>
              <w:t xml:space="preserve">final</w:t>
            </w:r>
            <w:proofErr w:type="spellEnd"/>
            <w:r>
              <w:rPr>
                <w:sz w:val="18"/>
                <w:szCs w:val="18"/>
              </w:rPr>
              <w:t xml:space="preserve"> review</w:t>
            </w:r>
          </w:p>
        </w:tc>
        <w:tc>
          <w:tcPr>
            <w:tcW w:w="4100" w:type="dxa"/>
            <w:tcMar>
              <w:top w:w="50" w:type="dxa"/>
              <w:left w:w="80" w:type="dxa"/>
              <w:bottom w:w="50" w:type="dxa"/>
              <w:right w:w="80" w:type="dxa"/>
            </w:tcMar>
          </w:tcPr>
          <w:p ns2:paraId="11F666E6" ns2:textId="354341BD" w:rsidR="00D47670" w:rsidRPr="00D1417A" w:rsidRDefault="00A02229">
            <w:pPr>
              <w:rPr>
                <w:lang w:val="en-GB"/>
              </w:rPr>
            </w:pPr>
            <w:r w:rsidRPr="00D1417A">
              <w:rPr>
                <w:sz w:val="18"/>
                <w:szCs w:val="18"/>
                <w:lang w:val="en-GB"/>
              </w:rPr>
              <w:t xml:space="preserve">Closing </w:t>
            </w:r>
            <w:r w:rsidR="009A189C">
              <w:rPr>
                <w:sz w:val="18"/>
                <w:szCs w:val="18"/>
                <w:lang w:val="en-GB"/>
              </w:rPr>
              <w:t xml:space="preserve">foot care</w:t>
            </w:r>
            <w:r w:rsidRPr="00D1417A">
              <w:rPr>
                <w:sz w:val="18"/>
                <w:szCs w:val="18"/>
                <w:lang w:val="en-GB"/>
              </w:rPr>
              <w:t xml:space="preserve"> demonstration; adherence results shared; no new intervention content delivered.</w:t>
            </w:r>
          </w:p>
        </w:tc>
        <w:tc>
          <w:tcPr>
            <w:tcW w:w="1500" w:type="dxa"/>
            <w:tcMar>
              <w:top w:w="50" w:type="dxa"/>
              <w:left w:w="80" w:type="dxa"/>
              <w:bottom w:w="50" w:type="dxa"/>
              <w:right w:w="80" w:type="dxa"/>
            </w:tcMar>
          </w:tcPr>
          <w:p ns2:paraId="11F666E7" ns2:textId="77777777" w:rsidR="00D47670" w:rsidRDefault="00A02229">
            <w:proofErr w:type="gramStart"/>
            <w:r>
              <w:rPr>
                <w:sz w:val="18"/>
                <w:szCs w:val="18"/>
              </w:rPr>
              <w:t xml:space="preserve">DFC team</w:t>
            </w:r>
            <w:proofErr w:type="gramEnd"/>
          </w:p>
        </w:tc>
        <w:tc>
          <w:tcPr>
            <w:tcW w:w="1526" w:type="dxa"/>
            <w:tcMar>
              <w:top w:w="50" w:type="dxa"/>
              <w:left w:w="80" w:type="dxa"/>
              <w:bottom w:w="50" w:type="dxa"/>
              <w:right w:w="80" w:type="dxa"/>
            </w:tcMar>
          </w:tcPr>
          <w:p ns2:paraId="11F666E8" ns2:textId="77777777" w:rsidR="00D47670" w:rsidRDefault="00A02229">
            <w:r>
              <w:rPr>
                <w:sz w:val="18"/>
                <w:szCs w:val="18"/>
              </w:rPr>
              <w:t xml:space="preserve">18 </w:t>
            </w:r>
            <w:proofErr w:type="spellStart"/>
            <w:r>
              <w:rPr>
                <w:sz w:val="18"/>
                <w:szCs w:val="18"/>
              </w:rPr>
              <w:t xml:space="preserve">months</w:t>
            </w:r>
            <w:proofErr w:type="spellEnd"/>
          </w:p>
        </w:tc>
      </w:tr>
      <w:tr w:rsidR="00D47670" w:rsidRPr="003F7628" ns2:paraId="11F666EE" ns2:textId="77777777">
        <w:tc>
          <w:tcPr>
            <w:tcW w:w="1900" w:type="dxa"/>
            <w:tcMar>
              <w:top w:w="50" w:type="dxa"/>
              <w:left w:w="80" w:type="dxa"/>
              <w:bottom w:w="50" w:type="dxa"/>
              <w:right w:w="80" w:type="dxa"/>
            </w:tcMar>
          </w:tcPr>
          <w:p ns2:paraId="11F666EA" ns2:textId="77777777" w:rsidR="00D47670" w:rsidRDefault="00A02229">
            <w:r>
              <w:rPr>
                <w:sz w:val="18"/>
                <w:szCs w:val="18"/>
              </w:rPr>
              <w:t xml:space="preserve">Sensor-based </w:t>
            </w:r>
            <w:proofErr w:type="spellStart"/>
            <w:r>
              <w:rPr>
                <w:sz w:val="18"/>
                <w:szCs w:val="18"/>
              </w:rPr>
              <w:t xml:space="preserve">adherence</w:t>
            </w:r>
            <w:proofErr w:type="spellEnd"/>
            <w:r>
              <w:rPr>
                <w:sz w:val="18"/>
                <w:szCs w:val="18"/>
              </w:rPr>
              <w:t xml:space="preserve"> monitoring</w:t>
            </w:r>
          </w:p>
        </w:tc>
        <w:tc>
          <w:tcPr>
            <w:tcW w:w="4100" w:type="dxa"/>
            <w:tcMar>
              <w:top w:w="50" w:type="dxa"/>
              <w:left w:w="80" w:type="dxa"/>
              <w:bottom w:w="50" w:type="dxa"/>
              <w:right w:w="80" w:type="dxa"/>
            </w:tcMar>
          </w:tcPr>
          <w:p ns2:paraId="11F666EB" ns2:textId="77777777" w:rsidR="00D47670" w:rsidRPr="00D1417A" w:rsidRDefault="00A02229">
            <w:pPr>
              <w:rPr>
                <w:lang w:val="en-GB"/>
              </w:rPr>
            </w:pPr>
            <w:r w:rsidRPr="00D1417A">
              <w:rPr>
                <w:sz w:val="18"/>
                <w:szCs w:val="18"/>
                <w:lang w:val="en-GB"/>
              </w:rPr>
              <w:t xml:space="preserve">Continuous wear-time recording (Orthotimer) and physical-activity profiling (</w:t>
            </w:r>
            <w:proofErr w:type="spellStart"/>
            <w:r w:rsidRPr="00D1417A">
              <w:rPr>
                <w:sz w:val="18"/>
                <w:szCs w:val="18"/>
                <w:lang w:val="en-GB"/>
              </w:rPr>
              <w:t xml:space="preserve">MoveMonitor</w:t>
            </w:r>
            <w:proofErr w:type="spellEnd"/>
            <w:r w:rsidRPr="00D1417A">
              <w:rPr>
                <w:sz w:val="18"/>
                <w:szCs w:val="18"/>
                <w:lang w:val="en-GB"/>
              </w:rPr>
              <w:t xml:space="preserve">), underpinning the individualised, activity-derived adherence benchmark.</w:t>
            </w:r>
          </w:p>
        </w:tc>
        <w:tc>
          <w:tcPr>
            <w:tcW w:w="1500" w:type="dxa"/>
            <w:tcMar>
              <w:top w:w="50" w:type="dxa"/>
              <w:left w:w="80" w:type="dxa"/>
              <w:bottom w:w="50" w:type="dxa"/>
              <w:right w:w="80" w:type="dxa"/>
            </w:tcMar>
          </w:tcPr>
          <w:p ns2:paraId="11F666EC" ns2:textId="77777777" w:rsidR="00D47670" w:rsidRPr="00D1417A" w:rsidRDefault="00A02229">
            <w:pPr>
              <w:rPr>
                <w:lang w:val="en-GB"/>
              </w:rPr>
            </w:pPr>
            <w:r w:rsidRPr="00D1417A">
              <w:rPr>
                <w:sz w:val="18"/>
                <w:szCs w:val="18"/>
                <w:lang w:val="en-GB"/>
              </w:rPr>
              <w:t xml:space="preserve">Participant-worn; read out by study team</w:t>
            </w:r>
          </w:p>
        </w:tc>
        <w:tc>
          <w:tcPr>
            <w:tcW w:w="1526" w:type="dxa"/>
            <w:tcMar>
              <w:top w:w="50" w:type="dxa"/>
              <w:left w:w="80" w:type="dxa"/>
              <w:bottom w:w="50" w:type="dxa"/>
              <w:right w:w="80" w:type="dxa"/>
            </w:tcMar>
          </w:tcPr>
          <w:p ns2:paraId="11F666ED" ns2:textId="77777777" w:rsidR="00D47670" w:rsidRPr="00D1417A" w:rsidRDefault="00A02229">
            <w:pPr>
              <w:rPr>
                <w:lang w:val="en-GB"/>
              </w:rPr>
            </w:pPr>
            <w:r w:rsidRPr="00D1417A">
              <w:rPr>
                <w:sz w:val="18"/>
                <w:szCs w:val="18"/>
                <w:lang w:val="en-GB"/>
              </w:rPr>
              <w:t xml:space="preserve">Continuous; read out at scheduled visits</w:t>
            </w:r>
          </w:p>
        </w:tc>
      </w:tr>
      <w:tr w:rsidR="00D47670" ns2:paraId="11F666F3" ns2:textId="77777777">
        <w:tc>
          <w:tcPr>
            <w:tcW w:w="1900" w:type="dxa"/>
            <w:tcMar>
              <w:top w:w="50" w:type="dxa"/>
              <w:left w:w="80" w:type="dxa"/>
              <w:bottom w:w="50" w:type="dxa"/>
              <w:right w:w="80" w:type="dxa"/>
            </w:tcMar>
          </w:tcPr>
          <w:p ns2:paraId="11F666EF" ns2:textId="77777777" w:rsidR="00D47670" w:rsidRDefault="00A02229">
            <w:r>
              <w:rPr>
                <w:sz w:val="18"/>
                <w:szCs w:val="18"/>
              </w:rPr>
              <w:t xml:space="preserve">CMFO replacement</w:t>
            </w:r>
          </w:p>
        </w:tc>
        <w:tc>
          <w:tcPr>
            <w:tcW w:w="4100" w:type="dxa"/>
            <w:tcMar>
              <w:top w:w="50" w:type="dxa"/>
              <w:left w:w="80" w:type="dxa"/>
              <w:bottom w:w="50" w:type="dxa"/>
              <w:right w:w="80" w:type="dxa"/>
            </w:tcMar>
          </w:tcPr>
          <w:p ns2:paraId="11F666F0" ns2:textId="629DBB78" w:rsidR="00D47670" w:rsidRPr="00D1417A" w:rsidRDefault="00A02229">
            <w:pPr>
              <w:rPr>
                <w:lang w:val="en-GB"/>
              </w:rPr>
            </w:pPr>
            <w:r w:rsidRPr="00D1417A">
              <w:rPr>
                <w:sz w:val="18"/>
                <w:szCs w:val="18"/>
                <w:lang w:val="en-GB"/>
              </w:rPr>
              <w:t xml:space="preserve">Replacement of the orthosis with sensor re-integ</w:t>
            </w:r>
            <w:r w:rsidR="009A189C">
              <w:rPr>
                <w:sz w:val="18"/>
                <w:szCs w:val="18"/>
                <w:lang w:val="en-GB"/>
              </w:rPr>
              <w:t xml:space="preserve">ration at the </w:t>
            </w:r>
            <w:r w:rsidRPr="00D1417A">
              <w:rPr>
                <w:sz w:val="18"/>
                <w:szCs w:val="18"/>
                <w:lang w:val="en-GB"/>
              </w:rPr>
              <w:t xml:space="preserve">scheduled follow-up visits.</w:t>
            </w:r>
          </w:p>
        </w:tc>
        <w:tc>
          <w:tcPr>
            <w:tcW w:w="1500" w:type="dxa"/>
            <w:tcMar>
              <w:top w:w="50" w:type="dxa"/>
              <w:left w:w="80" w:type="dxa"/>
              <w:bottom w:w="50" w:type="dxa"/>
              <w:right w:w="80" w:type="dxa"/>
            </w:tcMar>
          </w:tcPr>
          <w:p ns2:paraId="11F666F1" ns2:textId="77777777" w:rsidR="00D47670" w:rsidRDefault="00A02229">
            <w:proofErr w:type="spellStart"/>
            <w:r>
              <w:rPr>
                <w:sz w:val="18"/>
                <w:szCs w:val="18"/>
              </w:rPr>
              <w:t xml:space="preserve">Study</w:t>
            </w:r>
            <w:proofErr w:type="spellEnd"/>
            <w:r>
              <w:rPr>
                <w:sz w:val="18"/>
                <w:szCs w:val="18"/>
              </w:rPr>
              <w:t xml:space="preserve"> </w:t>
            </w:r>
            <w:proofErr w:type="gramStart"/>
            <w:r>
              <w:rPr>
                <w:sz w:val="18"/>
                <w:szCs w:val="18"/>
              </w:rPr>
              <w:t xml:space="preserve">team /</w:t>
            </w:r>
            <w:proofErr w:type="gramEnd"/>
            <w:r>
              <w:rPr>
                <w:sz w:val="18"/>
                <w:szCs w:val="18"/>
              </w:rPr>
              <w:t xml:space="preserve"> </w:t>
            </w:r>
            <w:proofErr w:type="spellStart"/>
            <w:r>
              <w:rPr>
                <w:sz w:val="18"/>
                <w:szCs w:val="18"/>
              </w:rPr>
              <w:t xml:space="preserve">pedorthist</w:t>
            </w:r>
            <w:proofErr w:type="spellEnd"/>
          </w:p>
        </w:tc>
        <w:tc>
          <w:tcPr>
            <w:tcW w:w="1526" w:type="dxa"/>
            <w:tcMar>
              <w:top w:w="50" w:type="dxa"/>
              <w:left w:w="80" w:type="dxa"/>
              <w:bottom w:w="50" w:type="dxa"/>
              <w:right w:w="80" w:type="dxa"/>
            </w:tcMar>
          </w:tcPr>
          <w:p ns2:paraId="11F666F2" ns2:textId="77777777" w:rsidR="00D47670" w:rsidRDefault="00A02229">
            <w:r>
              <w:rPr>
                <w:sz w:val="18"/>
                <w:szCs w:val="18"/>
              </w:rPr>
              <w:t xml:space="preserve">6, 12 and 18 </w:t>
            </w:r>
            <w:proofErr w:type="spellStart"/>
            <w:r>
              <w:rPr>
                <w:sz w:val="18"/>
                <w:szCs w:val="18"/>
              </w:rPr>
              <w:t xml:space="preserve">months</w:t>
            </w:r>
            <w:proofErr w:type="spellEnd"/>
          </w:p>
        </w:tc>
      </w:tr>
    </w:tbl>
    <w:p ns2:paraId="11F666F4" ns2:textId="77777777" w:rsidR="00A8660D" w:rsidRDefault="00A8660D"/>
    <w:sectPr w:rsidR="00A8660D">
      <w:headerReference w:type="default" ns3:id="rId12"/>
      <w:footerReference w:type="default" ns3:id="rId13"/>
      <w:pgSz w:w="11906" w:h="16838"/>
      <w:pgMar w:top="1440" w:right="1440" w:bottom="1440" w:left="1440" w:header="708" w:footer="708" w:gutter="0"/>
      <w:lnNumType w:countBy="1" w:distance="40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DFE14" w14:textId="77777777" w:rsidR="00A02229" w:rsidRDefault="00A02229">
      <w:r>
        <w:separator/>
      </w:r>
    </w:p>
  </w:endnote>
  <w:endnote w:type="continuationSeparator" w:id="0">
    <w:p w14:paraId="1DE895CF" w14:textId="77777777" w:rsidR="00A02229" w:rsidRDefault="00A02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66F5" w14:textId="1DDBE561" w:rsidR="00D47670" w:rsidRDefault="00A02229">
    <w:pPr>
      <w:jc w:val="center"/>
    </w:pPr>
    <w:r>
      <w:rPr>
        <w:sz w:val="18"/>
        <w:szCs w:val="18"/>
      </w:rPr>
      <w:fldChar w:fldCharType="begin"/>
    </w:r>
    <w:r>
      <w:rPr>
        <w:sz w:val="18"/>
        <w:szCs w:val="18"/>
      </w:rPr>
      <w:instrText>PAGE</w:instrText>
    </w:r>
    <w:r>
      <w:rPr>
        <w:sz w:val="18"/>
        <w:szCs w:val="18"/>
      </w:rPr>
      <w:fldChar w:fldCharType="separate"/>
    </w:r>
    <w:r w:rsidR="00D1417A">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66F7" w14:textId="7514E9C4" w:rsidR="00D47670" w:rsidRDefault="00A02229">
    <w:pPr>
      <w:jc w:val="center"/>
    </w:pPr>
    <w:r>
      <w:rPr>
        <w:sz w:val="18"/>
        <w:szCs w:val="18"/>
      </w:rPr>
      <w:fldChar w:fldCharType="begin"/>
    </w:r>
    <w:r>
      <w:rPr>
        <w:sz w:val="18"/>
        <w:szCs w:val="18"/>
      </w:rPr>
      <w:instrText>PAGE</w:instrText>
    </w:r>
    <w:r>
      <w:rPr>
        <w:sz w:val="18"/>
        <w:szCs w:val="18"/>
      </w:rPr>
      <w:fldChar w:fldCharType="separate"/>
    </w:r>
    <w:r w:rsidR="00D1417A">
      <w:rPr>
        <w:noProof/>
        <w:sz w:val="18"/>
        <w:szCs w:val="18"/>
      </w:rPr>
      <w:t>28</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66F9" w14:textId="3E58E875" w:rsidR="00D47670" w:rsidRDefault="00A02229">
    <w:pPr>
      <w:jc w:val="center"/>
    </w:pPr>
    <w:r>
      <w:rPr>
        <w:sz w:val="18"/>
        <w:szCs w:val="18"/>
      </w:rPr>
      <w:fldChar w:fldCharType="begin"/>
    </w:r>
    <w:r>
      <w:rPr>
        <w:sz w:val="18"/>
        <w:szCs w:val="18"/>
      </w:rPr>
      <w:instrText>PAGE</w:instrText>
    </w:r>
    <w:r>
      <w:rPr>
        <w:sz w:val="18"/>
        <w:szCs w:val="18"/>
      </w:rPr>
      <w:fldChar w:fldCharType="separate"/>
    </w:r>
    <w:r w:rsidR="00D1417A">
      <w:rPr>
        <w:noProof/>
        <w:sz w:val="18"/>
        <w:szCs w:val="18"/>
      </w:rPr>
      <w:t>30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DB410" w14:textId="77777777" w:rsidR="00A02229" w:rsidRDefault="00A02229">
      <w:r>
        <w:separator/>
      </w:r>
    </w:p>
  </w:footnote>
  <w:footnote w:type="continuationSeparator" w:id="0">
    <w:p w14:paraId="2FB67D1F" w14:textId="77777777" w:rsidR="00A02229" w:rsidRDefault="00A02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66F4" w14:textId="77777777" w:rsidR="00D47670" w:rsidRDefault="00A02229">
    <w:pPr>
      <w:jc w:val="right"/>
    </w:pPr>
    <w:r>
      <w:rPr>
        <w:color w:val="666666"/>
        <w:sz w:val="18"/>
        <w:szCs w:val="18"/>
      </w:rPr>
      <w:t>PARADISE trial protocol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66F6" w14:textId="77777777" w:rsidR="00D47670" w:rsidRDefault="00A02229">
    <w:pPr>
      <w:jc w:val="right"/>
    </w:pPr>
    <w:r>
      <w:rPr>
        <w:color w:val="666666"/>
        <w:sz w:val="18"/>
        <w:szCs w:val="18"/>
      </w:rPr>
      <w:t>PARADISE trial protocol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66F8" w14:textId="77777777" w:rsidR="00D47670" w:rsidRDefault="00A02229">
    <w:pPr>
      <w:jc w:val="right"/>
    </w:pPr>
    <w:r>
      <w:rPr>
        <w:color w:val="666666"/>
        <w:sz w:val="18"/>
        <w:szCs w:val="18"/>
      </w:rPr>
      <w:t>PARADISE trial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C5FE0"/>
    <w:multiLevelType w:val="hybridMultilevel"/>
    <w:tmpl w:val="D1F09AAE"/>
    <w:lvl w:ilvl="0" w:tplc="93083A10">
      <w:start w:val="1"/>
      <w:numFmt w:val="bullet"/>
      <w:lvlText w:val="●"/>
      <w:lvlJc w:val="left"/>
      <w:pPr>
        <w:ind w:left="720" w:hanging="360"/>
      </w:pPr>
    </w:lvl>
    <w:lvl w:ilvl="1" w:tplc="04581612">
      <w:start w:val="1"/>
      <w:numFmt w:val="bullet"/>
      <w:lvlText w:val="○"/>
      <w:lvlJc w:val="left"/>
      <w:pPr>
        <w:ind w:left="1440" w:hanging="360"/>
      </w:pPr>
    </w:lvl>
    <w:lvl w:ilvl="2" w:tplc="1C7C4472">
      <w:start w:val="1"/>
      <w:numFmt w:val="bullet"/>
      <w:lvlText w:val="■"/>
      <w:lvlJc w:val="left"/>
      <w:pPr>
        <w:ind w:left="2160" w:hanging="360"/>
      </w:pPr>
    </w:lvl>
    <w:lvl w:ilvl="3" w:tplc="14EE432E">
      <w:start w:val="1"/>
      <w:numFmt w:val="bullet"/>
      <w:lvlText w:val="●"/>
      <w:lvlJc w:val="left"/>
      <w:pPr>
        <w:ind w:left="2880" w:hanging="360"/>
      </w:pPr>
    </w:lvl>
    <w:lvl w:ilvl="4" w:tplc="A4525622">
      <w:start w:val="1"/>
      <w:numFmt w:val="bullet"/>
      <w:lvlText w:val="○"/>
      <w:lvlJc w:val="left"/>
      <w:pPr>
        <w:ind w:left="3600" w:hanging="360"/>
      </w:pPr>
    </w:lvl>
    <w:lvl w:ilvl="5" w:tplc="B2D87F96">
      <w:start w:val="1"/>
      <w:numFmt w:val="bullet"/>
      <w:lvlText w:val="■"/>
      <w:lvlJc w:val="left"/>
      <w:pPr>
        <w:ind w:left="4320" w:hanging="360"/>
      </w:pPr>
    </w:lvl>
    <w:lvl w:ilvl="6" w:tplc="32485098">
      <w:start w:val="1"/>
      <w:numFmt w:val="bullet"/>
      <w:lvlText w:val="●"/>
      <w:lvlJc w:val="left"/>
      <w:pPr>
        <w:ind w:left="5040" w:hanging="360"/>
      </w:pPr>
    </w:lvl>
    <w:lvl w:ilvl="7" w:tplc="5ECE79E6">
      <w:start w:val="1"/>
      <w:numFmt w:val="bullet"/>
      <w:lvlText w:val="●"/>
      <w:lvlJc w:val="left"/>
      <w:pPr>
        <w:ind w:left="5760" w:hanging="360"/>
      </w:pPr>
    </w:lvl>
    <w:lvl w:ilvl="8" w:tplc="FDF896DC">
      <w:start w:val="1"/>
      <w:numFmt w:val="bullet"/>
      <w:lvlText w:val="●"/>
      <w:lvlJc w:val="left"/>
      <w:pPr>
        <w:ind w:left="6480" w:hanging="360"/>
      </w:pPr>
    </w:lvl>
  </w:abstractNum>
  <w:num w:numId="1" w16cid:durableId="186338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670"/>
    <w:rsid w:val="00020E38"/>
    <w:rsid w:val="000361A0"/>
    <w:rsid w:val="000736D2"/>
    <w:rsid w:val="00101DA4"/>
    <w:rsid w:val="00142F91"/>
    <w:rsid w:val="00297F20"/>
    <w:rsid w:val="00371345"/>
    <w:rsid w:val="003F7628"/>
    <w:rsid w:val="00401701"/>
    <w:rsid w:val="004741E7"/>
    <w:rsid w:val="0055219D"/>
    <w:rsid w:val="00592409"/>
    <w:rsid w:val="00596D11"/>
    <w:rsid w:val="005A578A"/>
    <w:rsid w:val="005F3BE7"/>
    <w:rsid w:val="00610100"/>
    <w:rsid w:val="00614A74"/>
    <w:rsid w:val="00726435"/>
    <w:rsid w:val="00783785"/>
    <w:rsid w:val="00797DE4"/>
    <w:rsid w:val="008343C1"/>
    <w:rsid w:val="008A7AEB"/>
    <w:rsid w:val="008F07E8"/>
    <w:rsid w:val="009A189C"/>
    <w:rsid w:val="00A02229"/>
    <w:rsid w:val="00A15C8A"/>
    <w:rsid w:val="00A15E2D"/>
    <w:rsid w:val="00A60DDB"/>
    <w:rsid w:val="00A7023F"/>
    <w:rsid w:val="00A72268"/>
    <w:rsid w:val="00A8660D"/>
    <w:rsid w:val="00AE054B"/>
    <w:rsid w:val="00BA0251"/>
    <w:rsid w:val="00C54D49"/>
    <w:rsid w:val="00C90549"/>
    <w:rsid w:val="00CB0064"/>
    <w:rsid w:val="00CC52FA"/>
    <w:rsid w:val="00D017BA"/>
    <w:rsid w:val="00D1417A"/>
    <w:rsid w:val="00D4700C"/>
    <w:rsid w:val="00D47670"/>
    <w:rsid w:val="00D73C7A"/>
    <w:rsid w:val="00DC6164"/>
    <w:rsid w:val="00E13A71"/>
    <w:rsid w:val="00E2783F"/>
    <w:rsid w:val="00E464E7"/>
    <w:rsid w:val="00E77C7B"/>
    <w:rsid w:val="00E83B29"/>
    <w:rsid w:val="00F2050B"/>
    <w:rsid w:val="00F2401A"/>
    <w:rsid w:val="00FF647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642A"/>
  <w15:docId w15:val="{D5398FBE-A285-409D-9E51-786AC443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character" w:styleId="Regelnummer">
    <w:name w:val="line number"/>
    <w:basedOn w:val="Standaardalinea-lettertype"/>
    <w:uiPriority w:val="99"/>
    <w:semiHidden/>
    <w:unhideWhenUsed/>
    <w:rsid w:val="00D1417A"/>
  </w:style>
  <w:style w:type="character" w:styleId="Tekstvantijdelijkeaanduiding">
    <w:name w:val="Placeholder Text"/>
    <w:basedOn w:val="Standaardalinea-lettertype"/>
    <w:uiPriority w:val="99"/>
    <w:semiHidden/>
    <w:rsid w:val="00726435"/>
    <w:rPr>
      <w:color w:val="666666"/>
    </w:rPr>
  </w:style>
  <w:style w:type="character" w:styleId="Onopgelostemelding">
    <w:name w:val="Unresolved Mention"/>
    <w:basedOn w:val="Standaardalinea-lettertype"/>
    <w:uiPriority w:val="99"/>
    <w:semiHidden/>
    <w:unhideWhenUsed/>
    <w:rsid w:val="00FF6471"/>
    <w:rPr>
      <w:color w:val="605E5C"/>
      <w:shd w:val="clear" w:color="auto" w:fill="E1DFDD"/>
    </w:rPr>
  </w:style>
  <w:style w:type="paragraph" w:styleId="Normaalweb">
    <w:name w:val="Normal (Web)"/>
    <w:basedOn w:val="Standaard"/>
    <w:uiPriority w:val="99"/>
    <w:semiHidden/>
    <w:unhideWhenUsed/>
    <w:rsid w:val="00D017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anou.debuyser@kuleuven.b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043DC7-A291-4716-A3A5-7ACEE63DD6A6}">
  <we:reference id="WA200001361" version="2.129.3.0" store="Omex" storeType="OMEX"/>
  <we:alternateReferences>
    <we:reference id="WA200001361" version="2.129.3.0" store="WA200001361" storeType="OMEX"/>
  </we:alternateReferences>
  <we:properties>
    <we:property name="paperpal-document-id" value="&quot;a108b7a4-bf00-40f8-8490-e3cfac40f58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31</Pages>
  <Words>14818</Words>
  <Characters>92023</Characters>
  <Application>Microsoft Office Word</Application>
  <DocSecurity>0</DocSecurity>
  <Lines>1704</Lines>
  <Paragraphs>556</Paragraphs>
  <ScaleCrop>false</ScaleCrop>
  <Company/>
  <LinksUpToDate>false</LinksUpToDate>
  <CharactersWithSpaces>106285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PARADISE trial protocol</dc:title>
  <dc:creator>PARADISE consortium</dc:creator>
  <cp:lastModifiedBy>Janou De Buyser</cp:lastModifiedBy>
  <cp:revision>46</cp:revision>
  <dcterms:created xsi:type="dcterms:W3CDTF">2026-07-19T16:31:00Z</dcterms:created>
  <dcterms:modified xsi:type="dcterms:W3CDTF">2026-08-09T16:26:00Z</dcterms:modified>
</cp:coreProperties>
</file>