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per arm, 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vijftien events voor beide armen.</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Wat herhaalt, herhalend zetten</w:t>
      </w:r>
    </w:p>
    <w:p>
      <w:pPr>
        <w:spacing w:before="0" w:after="80"/>
      </w:pPr>
      <w:r>
        <w:rPr>
          <w:rFonts w:ascii="Segoe UI" w:hAnsi="Segoe UI" w:eastAsia="Segoe UI"/>
          <w:b w:val="0"/>
          <w:i w:val="0"/>
          <w:color w:val="1B2630"/>
          <w:sz w:val="19"/>
        </w:rPr>
        <w:t xml:space="preserve">Op Project Setup, bij Repeatable instruments and events, klik Modify. Zet de events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herhalend. Zet daarnaast het instrument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als herhalend instrument op elk van de acht bezoek-events. Dat laatste is geen keuze: het veld contx_total rekent met [last-instance] en doet zonder die instelling niets.</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10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11 — De velden per instrument bouwen</w:t>
      </w:r>
    </w:p>
    <w:p>
      <w:pPr>
        <w:spacing w:before="0" w:after="80"/>
      </w:pPr>
      <w:r>
        <w:rPr>
          <w:rFonts w:ascii="Segoe UI" w:hAnsi="Segoe UI" w:eastAsia="Segoe UI"/>
          <w:b w:val="0"/>
          <w:i w:val="0"/>
          <w:color w:val="1B2630"/>
          <w:sz w:val="19"/>
        </w:rPr>
        <w:t>De eenendertig klinische instrumenten dragen nu alleen een datumveld, een invoerdersveld en een markering. Bouw ze uit vanuit het bijhorende eCRF, en verwijder telkens de markering zodra een formulier af is. Dit is het grote werk en hoeft niet in één keer.</w:t>
      </w:r>
    </w:p>
    <w:p>
      <w:pPr>
        <w:keepNext/>
        <w:spacing w:before="160" w:after="40"/>
      </w:pPr>
      <w:r>
        <w:rPr>
          <w:rFonts w:ascii="Segoe UI" w:hAnsi="Segoe UI" w:eastAsia="Segoe UI"/>
          <w:b/>
          <w:i w:val="0"/>
          <w:color w:val="00407A"/>
          <w:sz w:val="19"/>
        </w:rPr>
        <w:t>Stap 12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13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10 kun je in één dag doen; ze hangen niet af van wat er nog openstaat. Stap 11 wacht alleen nog op de vraag welke eCRF-set officieel is.</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in stap 5 van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40 instrumenten, 30 events, 208 mappingregels, 271 velden in de dictionary, geen variabelenaam boven 26 tekens, en geen dode verwijzing.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