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w:t>
      </w:r>
      <w:del w:id="90026" w:author="Claude" w:date="2026-10-18T12:00:00Z">
        <w:r w:rsidRPr="0065684E">
          <w:rPr>
            <w:color w:val="000000"/>
            <w:lang w:val="en-GB"/>
          </w:rPr>
          <w:delText xml:space="preserve">from the patient's own baseline</w:delText>
        </w:r>
      </w:del>
      <w:ins w:id="90027" w:author="Claude" w:date="2026-10-18T12:00:00Z">
        <w:r>
          <w:rPr>
            <w:color w:val="000000"/>
            <w:lang w:val="en-GB"/>
          </w:rPr>
          <w:t xml:space="preserve">relative to the footwear before modification</w:t>
        </w:r>
      </w:ins>
      <w:r w:rsidRPr="0065684E">
        <w:rPr>
          <w:color w:val="000000"/>
          <w:lang w:val="en-GB"/>
        </w:rPr>
        <w:t xml:space="preserv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w:t>
      </w:r>
      <w:del w:id="90028" w:author="Claude" w:date="2026-10-18T12:00:00Z">
        <w:r w:rsidRPr="0065684E">
          <w:rPr>
            <w:color w:val="000000"/>
            <w:lang w:val="en-GB"/>
          </w:rPr>
          <w:delText xml:space="preserve">but the reduction was concentrated among adherent users</w:delText>
        </w:r>
      </w:del>
      <w:ins w:id="90029" w:author="Claude" w:date="2026-10-18T12:00:00Z">
        <w:r>
          <w:rPr>
            <w:color w:val="000000"/>
            <w:lang w:val="en-GB"/>
          </w:rPr>
          <w:t xml:space="preserve">and the reduction was larger among participants who wore the system consistently</w:t>
        </w:r>
      </w:ins>
      <w:r w:rsidRPr="0065684E">
        <w:rPr>
          <w:color w:val="000000"/>
          <w:lang w:val="en-GB"/>
        </w:rPr>
        <w:t xml:space="preserve">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w:t>
      </w:r>
      <w:del w:id="90030" w:author="Claude" w:date="2026-10-18T12:00:00Z">
        <w:r w:rsidRPr="0065684E">
          <w:rPr>
            <w:color w:val="000000"/>
            <w:lang w:val="en-GB"/>
          </w:rPr>
          <w:delText xml:space="preserve">Yet, no complex intervention trial has evaluated pressure optimisation and adherence support together as an integrated service</w:delText>
        </w:r>
      </w:del>
      <w:ins w:id="90031" w:author="Claude" w:date="2026-10-18T12:00:00Z">
        <w:r>
          <w:rPr>
            <w:color w:val="000000"/>
            <w:lang w:val="en-GB"/>
          </w:rPr>
          <w:t xml:space="preserve">To our knowledge, only one randomised trial has combined pressure-optimised footwear with structured adherence support, and its published results concern adherence rather than recurrence</w:t>
        </w:r>
      </w:ins>
      <w:r w:rsidRPr="0065684E">
        <w:rPr>
          <w:color w:val="000000"/>
          <w:lang w:val="en-GB"/>
        </w:rPr>
        <w:t xml:space="preserve"> </w:t>
      </w:r>
      <w:del w:id="90032" w:author="Claude" w:date="2026-10-18T12:00:00Z">
        <w:sdt>
          <w:sdtPr>
            <w:tag w:val="CITATION CrawfordF19"/>
            <w:id w:val="634800851"/>
            <w:citation/>
          </w:sdtPr>
          <w:sdtEndPr/>
          <w:sdtContent>
            <w:r>
              <w:fldChar w:fldCharType="begin"/>
            </w:r>
            <w:r w:rsidRPr="0065684E">
              <w:rPr>
                <w:lang w:val="en-GB"/>
              </w:rPr>
              <w:delInstrText xml:space="preserve"> CITATION CrawfordF19 \p 61 \l 1033 </w:delInstrText>
            </w:r>
            <w:r>
              <w:fldChar w:fldCharType="separate"/>
            </w:r>
            <w:r w:rsidRPr="0065684E">
              <w:rPr>
                <w:noProof/>
                <w:lang w:val="en-GB"/>
              </w:rPr>
              <w:delText>(17)</w:delText>
            </w:r>
            <w:r>
              <w:fldChar w:fldCharType="end"/>
            </w:r>
          </w:sdtContent>
        </w:sdt>
      </w:del>
      <w:ins w:id="90033" w:author="Claude" w:date="2026-10-18T12:00:00Z">
        <w:sdt>
          <w:sdtPr>
            <w:tag w:val="CITATION VossenL23"/>
            <w:id w:val="1939907671"/>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(17,18)</w:t>
            </w:r>
            <w:r>
              <w:fldChar w:fldCharType="end"/>
            </w:r>
          </w:sdtContent>
        </w:sdt>
      </w:ins>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(19)</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(19)</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(17)</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w:t>
      </w:r>
      <w:del w:id="90034" w:author="Claude" w:date="2026-10-18T12:00:00Z">
        <w:r w:rsidR="003E0E65" w:rsidRPr="003E0E65">
          <w:rPr>
            <w:color w:val="000000"/>
            <w:lang w:val="en-GB"/>
          </w:rPr>
          <w:delText xml:space="preserve">increased adherence over follow-up</w:delText>
        </w:r>
      </w:del>
      <w:ins w:id="90035" w:author="Claude" w:date="2026-10-18T12:00:00Z">
        <w:r>
          <w:rPr>
            <w:color w:val="000000"/>
            <w:lang w:val="en-GB"/>
          </w:rPr>
          <w:t xml:space="preserve">— pressure-optimised custom-made footwear, indoor footwear, structured education and motivational interviewing with personalised feedback — increased adherence at 6 and 12 months</w:t>
        </w:r>
      </w:ins>
      <w:ins w:id="90036" w:author="Claude" w:date="2026-10-18T12:00:00Z">
        <w:r>
          <w:t xml:space="preserve"> </w:t>
        </w:r>
        <w:sdt>
          <w:sdtPr>
            <w:tag w:val="CITATION VossenL26"/>
            <w:id w:val="1781598143"/>
            <w:citation/>
          </w:sdtPr>
          <w:sdtEndPr/>
          <w:sdtContent>
            <w:r>
              <w:fldChar w:fldCharType="begin"/>
            </w:r>
            <w:r w:rsidRPr="0065684E">
              <w:rPr>
                <w:lang w:val="en-GB"/>
              </w:rPr>
              <w:instrText xml:space="preserve"> CITATION VossenL26 \l 1033 </w:instrText>
            </w:r>
            <w:r>
              <w:fldChar w:fldCharType="separate"/>
            </w:r>
            <w:r w:rsidRPr="0065684E">
              <w:rPr>
                <w:noProof/>
                <w:lang w:val="en-GB"/>
              </w:rPr>
              <w:t>(18)</w:t>
            </w:r>
            <w:r>
              <w:fldChar w:fldCharType="end"/>
            </w:r>
          </w:sdtContent>
        </w:sdt>
      </w:ins>
      <w:r w:rsidR="003E0E65" w:rsidRPr="003E0E65">
        <w:rPr>
          <w:color w:val="000000"/>
          <w:lang w:val="en-GB"/>
        </w:rPr>
        <w:t xml:space="preserve">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 xml:space="preserve">clinically, and it is at this point that PARADISE is positioned. </w:t>
      </w:r>
      <w:del w:id="90037" w:author="Claude" w:date="2026-10-18T12:00:00Z">
        <w:r w:rsidR="003E0E65" w:rsidRPr="003E0E65">
          <w:rPr>
            <w:color w:val="000000"/>
            <w:lang w:val="en-GB"/>
          </w:rPr>
          <w:delText xml:space="preserve">PARADISE couples adherence support to pressure-guided optimisation of the orthosis itself, so that any gain in wear time is applied to footwear whose offloading has been verified against a pre-specified in-shoe pressure criterion rather than assumed to be adequate.</w:delText>
        </w:r>
      </w:del>
      <w:ins w:id="90038" w:author="Claude" w:date="2026-10-18T12:00:00Z">
        <w:r>
          <w:rPr>
            <w:color w:val="000000"/>
            <w:lang w:val="en-GB"/>
          </w:rPr>
          <w:t xml:space="preserve">PARADISE re-verifies offloading against a pre-specified in-shoe pressure criterion at every assessment, so that any gain in wear time is applied to footwear whose offloading is known at that time rather than assumed to persist.</w:t>
        </w:r>
      </w:ins>
      <w:r w:rsidR="003E0E65" w:rsidRPr="003E0E65">
        <w:rPr>
          <w:color w:val="000000"/>
          <w:lang w:val="en-GB"/>
        </w:rPr>
        <w:t xml:space="preserv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(19)</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w:t>
      </w:r>
      <w:del w:id="90039" w:author="Claude" w:date="2026-10-18T12:00:00Z">
        <w:r w:rsidRPr="0065684E">
          <w:rPr>
            <w:color w:val="000000"/>
            <w:lang w:val="en-GB"/>
          </w:rPr>
          <w:delText xml:space="preserve">The closest precedent, the intelligent insole trial, addressed</w:delText>
        </w:r>
      </w:del>
      <w:ins w:id="90040" w:author="Claude" w:date="2026-10-18T12:00:00Z">
        <w:r>
          <w:rPr>
            <w:color w:val="000000"/>
            <w:lang w:val="en-GB"/>
          </w:rPr>
          <w:t xml:space="preserve">The intelligent insole trial addressed</w:t>
        </w:r>
      </w:ins>
      <w:r w:rsidRPr="0065684E">
        <w:rPr>
          <w:color w:val="000000"/>
          <w:lang w:val="en-GB"/>
        </w:rPr>
        <w:t xml:space="preserve">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w:t>
      </w:r>
      <w:del w:id="90041" w:author="Claude" w:date="2026-10-18T12:00:00Z">
        <w:r w:rsidRPr="0065684E">
          <w:rPr>
            <w:color w:val="000000"/>
            <w:lang w:val="en-GB"/>
          </w:rPr>
          <w:delText xml:space="preserve">The integration of these components into a single service delivered by generalist multidisciplinary teams under routine caseloads has never been evaluated in an </w:delText>
        </w:r>
        <w:r w:rsidR="003E0E65">
          <w:rPr>
            <w:color w:val="000000"/>
            <w:lang w:val="en-GB"/>
          </w:rPr>
          <w:delText>adequately powered multicentre randomised trial</w:delText>
        </w:r>
        <w:r w:rsidRPr="0065684E">
          <w:rPr>
            <w:color w:val="000000"/>
            <w:lang w:val="en-GB"/>
          </w:rPr>
          <w:delText xml:space="preserve">.</w:delText>
        </w:r>
      </w:del>
      <w:ins w:id="90042" w:author="Claude" w:date="2026-10-18T12:00:00Z">
        <w:r>
          <w:rPr>
            <w:color w:val="000000"/>
            <w:lang w:val="en-GB"/>
          </w:rPr>
          <w:t xml:space="preserve">Whether these components, integrated into a single service and delivered by generalist multidisciplinary teams under routine caseloads, reduce recurrence has not been established.</w:t>
        </w:r>
      </w:ins>
      <w:r w:rsidRPr="0065684E">
        <w:rPr>
          <w:color w:val="000000"/>
          <w:lang w:val="en-GB"/>
        </w:rPr>
        <w:t xml:space="preserve"> Whether an approach assembled from </w:t>
      </w:r>
      <w:del w:id="90043" w:author="Claude" w:date="2026-10-18T12:00:00Z">
        <w:r w:rsidRPr="0065684E">
          <w:rPr>
            <w:color w:val="000000"/>
            <w:lang w:val="en-GB"/>
          </w:rPr>
          <w:delText xml:space="preserve">components that individually failed</w:delText>
        </w:r>
      </w:del>
      <w:ins w:id="90044" w:author="Claude" w:date="2026-10-18T12:00:00Z">
        <w:r>
          <w:rPr>
            <w:color w:val="000000"/>
            <w:lang w:val="en-GB"/>
          </w:rPr>
          <w:t xml:space="preserve">components whose individual effects have been inconsistent</w:t>
        </w:r>
      </w:ins>
      <w:r w:rsidRPr="0065684E">
        <w:rPr>
          <w:color w:val="000000"/>
          <w:lang w:val="en-GB"/>
        </w:rPr>
        <w:t xml:space="preserve">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 xml:space="preserve">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w:t>
      </w:r>
      <w:del w:id="90045" w:author="Claude" w:date="2026-10-18T12:00:00Z">
        <w:r w:rsidRPr="0065684E">
          <w:rPr>
            <w:b/>
            <w:bCs/>
            <w:color w:val="000000"/>
            <w:lang w:val="en-GB"/>
          </w:rPr>
          <w:delText xml:space="preserve">The pre-specified exploratory objective was to estimate</w:delText>
        </w:r>
      </w:del>
      <w:ins w:id="90046" w:author="Claude" w:date="2026-10-18T12:00:00Z">
        <w:r>
          <w:rPr>
            <w:b/>
            <w:bCs/>
            <w:color w:val="000000"/>
            <w:lang w:val="en-GB"/>
          </w:rPr>
          <w:t xml:space="preserve">The pre-specified exploratory objective is to estimate</w:t>
        </w:r>
      </w:ins>
      <w:r w:rsidRPr="0065684E">
        <w:rPr>
          <w:b/>
          <w:bCs/>
          <w:color w:val="000000"/>
          <w:lang w:val="en-GB"/>
        </w:rPr>
        <w:t xml:space="preserv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 xml:space="preserve">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w:t>
      </w:r>
      <w:del w:id="90047" w:author="Claude" w:date="2026-10-18T12:00:00Z">
        <w:r w:rsidRPr="00D5716B">
          <w:rPr>
            <w:color w:val="000000"/>
            <w:lang w:val="en-GB"/>
          </w:rPr>
          <w:delText xml:space="preserve">resection of one or more metatarsal head.</w:delText>
        </w:r>
      </w:del>
      <w:ins w:id="90048" w:author="Claude" w:date="2026-10-18T12:00:00Z">
        <w:r>
          <w:rPr>
            <w:color w:val="000000"/>
            <w:lang w:val="en-GB"/>
          </w:rPr>
          <w:t xml:space="preserve">resection of one or more metatarsal heads.</w:t>
        </w:r>
      </w:ins>
      <w:r w:rsidRPr="00D5716B">
        <w:rPr>
          <w:color w:val="000000"/>
          <w:lang w:val="en-GB"/>
        </w:rPr>
        <w:t xml:space="preserve">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w:t>
      </w:r>
      <w:del w:id="90049" w:author="Claude" w:date="2026-10-18T12:00:00Z">
        <w:r w:rsidRPr="00D5716B">
          <w:rPr>
            <w:color w:val="000000"/>
            <w:lang w:val="en-GB"/>
          </w:rPr>
          <w:delText xml:space="preserve">ray amputation, partial or complete, or major amputation including transmetatarsal forefoot amputation</w:delText>
        </w:r>
      </w:del>
      <w:ins w:id="90050" w:author="Claude" w:date="2026-10-18T12:00:00Z">
        <w:r>
          <w:rPr>
            <w:color w:val="000000"/>
            <w:lang w:val="en-GB"/>
          </w:rPr>
          <w:t xml:space="preserve">an amputation proximal to the metatarsophalangeal joints, such as a complete ray, transmetatarsal or major amputation</w:t>
        </w:r>
      </w:ins>
      <w:r w:rsidRPr="00D5716B">
        <w:rPr>
          <w:color w:val="000000"/>
          <w:lang w:val="en-GB"/>
        </w:rPr>
        <w:t xml:space="preserve">;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 or the adherence sensor embedded in the orthosis.</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footwear and sensor acceptance criteria operationalise the practical precondition for the primary outcome and its mediator to be measurable: without the embedded sensor, adherence cannot be measured and the wear-time target cannot be verified.</w:t>
      </w:r>
      <w:r w:rsidR="003E0E65">
        <w:rPr>
          <w:color w:val="000000"/>
          <w:lang w:val="en-GB"/>
        </w:rPr>
      </w:r>
      <w:r w:rsidRPr="0065684E">
        <w:rPr>
          <w:color w:val="000000"/>
          <w:lang w:val="en-GB"/>
        </w:rPr>
        <w:t xml:space="preserv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w:t>
      </w:r>
      <w:del w:id="90018" w:author="Claude" w:date="2026-10-12T16:03:41Z">
        <w:r w:rsidRPr="00B129AE">
          <w:rPr>
            <w:color w:val="000000"/>
            <w:lang w:val="en-GB"/>
          </w:rPr>
          <w:delText xml:space="preserve">a 5 mm micro-cork base</w:delText>
        </w:r>
      </w:del>
      <w:ins w:id="90019" w:author="Claude" w:date="2026-10-12T16:03:41Z">
        <w:r>
          <w:rPr>
            <w:color w:val="000000"/>
            <w:lang w:val="en-GB"/>
          </w:rPr>
          <w:t xml:space="preserve">a 5 mm base of micro-cork or shore-50 ethylene-vinyl acetate</w:t>
        </w:r>
      </w:ins>
      <w:r w:rsidRPr="00B129AE">
        <w:rPr>
          <w:color w:val="000000"/>
          <w:lang w:val="en-GB"/>
        </w:rPr>
        <w:t xml:space="preserve"> carries a 5 mm total-contact ethylene-vinyl acetate layer, whereas </w:t>
      </w:r>
      <w:del w:id="90020" w:author="Claude" w:date="2026-10-12T16:03:41Z">
        <w:r w:rsidRPr="00B129AE">
          <w:rPr>
            <w:color w:val="000000"/>
            <w:lang w:val="en-GB"/>
          </w:rPr>
          <w:delText xml:space="preserve">in extra-depth off-the-shelf footwear</w:delText>
        </w:r>
      </w:del>
      <w:ins w:id="90021" w:author="Claude" w:date="2026-10-12T16:03:41Z">
        <w:r>
          <w:rPr>
            <w:color w:val="000000"/>
            <w:lang w:val="en-GB"/>
          </w:rPr>
          <w:t xml:space="preserve">in extra-depth off-the-shelf or semi-orthopaedic footwear</w:t>
        </w:r>
      </w:ins>
      <w:r w:rsidRPr="00B129AE">
        <w:rPr>
          <w:color w:val="000000"/>
          <w:lang w:val="en-GB"/>
        </w:rPr>
        <w:t xml:space="preserve">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w:t>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Up to three target regions are designated per foot: the site of the previous ulcer, together with the two forefoot or midfoot regions showing the highest peak pressure above 200 kPa (fewer when fewer regions exceed that threshold)</w:t>
      </w:r>
      <w:del w:id="90051" w:author="Claude" w:date="2026-10-18T12:00:00Z">
        <w:r w:rsidRPr="00B129AE">
          <w:rPr>
            <w:color w:val="000000"/>
            <w:lang w:val="en-GB"/>
          </w:rPr>
          <w:delText xml:space="preserve">; the heel is not eligible as a target region.</w:delText>
        </w:r>
      </w:del>
      <w:ins w:id="90052" w:author="Claude" w:date="2026-10-18T12:00:00Z">
        <w:r>
          <w:rPr>
            <w:color w:val="000000"/>
            <w:lang w:val="en-GB"/>
          </w:rPr>
          <w:t xml:space="preserve">; the heel is a target region only if it was the site of the previous ulcer.</w:t>
        </w:r>
      </w:ins>
      <w:r w:rsidRPr="00B129AE">
        <w:rPr>
          <w:color w:val="000000"/>
          <w:lang w:val="en-GB"/>
        </w:rPr>
        <w:t xml:space="preserve"> The orthosis is considered adequately offloading when, at each target region, peak pressure with the orthosis is below 200 kPa or is at least 25% lower than at the same region </w:t>
      </w:r>
      <w:del w:id="90000" w:author="Claude" w:date="2026-10-08T17:38:15Z">
        <w:r w:rsidRPr="00B129AE">
          <w:rPr>
            <w:color w:val="000000"/>
            <w:lang w:val="en-GB"/>
          </w:rPr>
          <w:delText xml:space="preserve">measured without the orthosis at delivery (visit 2). That measurement remains the reference at 6, 12 and 18 months: the condition without the orthosis is repeated at every assessment to document the current unprotected pressure, but it does not replace the reference.</w:delText>
        </w:r>
      </w:del>
      <w:ins w:id="90001" w:author="Claude" w:date="2026-10-08T17:38:15Z">
        <w:r>
          <w:rPr>
            <w:color w:val="000000"/>
            <w:lang w:val="en-GB"/>
          </w:rPr>
          <w:t xml:space="preserve">measured without the orthosis in the same session; the condition without the orthosis is therefore repeated at every assessment, immediately before the measurement with the orthosis.</w:t>
        </w:r>
      </w:ins>
      <w:r w:rsidRPr="00B129AE">
        <w:rPr>
          <w:color w:val="000000"/>
          <w:lang w:val="en-GB"/>
        </w:rPr>
        <w:t xml:space="preserve">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w:t>
      </w:r>
      <w:del w:id="90053" w:author="Claude" w:date="2026-10-18T12:00:00Z">
        <w:r w:rsidRPr="00B129AE">
          <w:rPr>
            <w:color w:val="000000"/>
            <w:lang w:val="en-GB"/>
          </w:rPr>
          <w:delText xml:space="preserve">Baseline measurement is performed at self-selected comfortable walking speed, which is thereafter maintained within 5% at follow-up to preserve comparability;</w:delText>
        </w:r>
      </w:del>
      <w:ins w:id="90054" w:author="Claude" w:date="2026-10-18T12:00:00Z">
        <w:r>
          <w:rPr>
            <w:color w:val="000000"/>
            <w:lang w:val="en-GB"/>
          </w:rPr>
          <w:t xml:space="preserve">Participants walk at their self-selected comfortable speed, with the same instruction at every visit;</w:t>
        </w:r>
      </w:ins>
      <w:r w:rsidRPr="00B129AE">
        <w:rPr>
          <w:color w:val="000000"/>
          <w:lang w:val="en-GB"/>
        </w:rPr>
        <w:t xml:space="preserve"> standardised thin seamless cotton socks are worn throughout. Following the design protocol of Bus and colleagues </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and the optimisation criteria validated in that group’s earlier work </w:t>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t xml:space="preserve">, orthosis geometry is iteratively modified under in-shoe peak-pressure feedback until in-shoe peak plantar pressure falls below 200 kPa at all previously ulcerated and high-risk regions, </w:t>
      </w:r>
      <w:del w:id="90002" w:author="Claude" w:date="2026-10-08T17:38:15Z">
        <w:r w:rsidRPr="00B129AE">
          <w:rPr>
            <w:color w:val="000000"/>
            <w:lang w:val="en-GB"/>
          </w:rPr>
          <w:delText xml:space="preserve">or is reduced by at least 25% from the participant's own baseline, whichever is achieved first.</w:delText>
        </w:r>
      </w:del>
      <w:ins w:id="90003" w:author="Claude" w:date="2026-10-08T17:38:15Z">
        <w:r>
          <w:rPr>
            <w:color w:val="000000"/>
            <w:lang w:val="en-GB"/>
          </w:rPr>
          <w:t xml:space="preserve">or is reduced by at least 25% relative to the measurement without the orthosis in the same session, whichever is achieved first, with up to three modification rounds per session.</w:t>
        </w:r>
      </w:ins>
      <w:ins w:id="90055" w:author="Claude" w:date="2026-10-18T12:00:00Z">
        <w:r>
          <w:rPr>
            <w:color w:val="000000"/>
            <w:lang w:val="en-GB"/>
          </w:rPr>
          <w:t xml:space="preserve"> Once the targets are met, an identical duplicate pair is manufactured; from month 3 both pairs are checked at each quarterly visit and serviced in turn.</w:t>
        </w:r>
      </w:ins>
      <w:r w:rsidRPr="00B129AE">
        <w:rPr>
          <w:color w:val="000000"/>
          <w:lang w:val="en-GB"/>
        </w:rPr>
        <w:t xml:space="preserve"> Achieved pressure reduction is recorded for every participant and reported as a fidelity measure, so that a null clinical result can be interpreted against the offloading actually delivered rather than the offloading intended.</w:t>
      </w:r>
      <w:r w:rsidRPr="00B129AE">
        <w:rPr>
          <w:color w:val="000000"/>
          <w:lang w:val="en-GB"/>
        </w:rPr>
      </w:r>
      <w:r w:rsidR="00B129AE">
        <w:rPr>
          <w:color w:val="000000"/>
          <w:lang w:val="en-GB"/>
        </w:rPr>
      </w:r>
      <w:r w:rsidRPr="00B129AE">
        <w:rPr>
          <w:color w:val="000000"/>
          <w:lang w:val="en-GB"/>
        </w:rPr>
      </w:r>
      <w:r w:rsidRPr="00B129AE">
        <w:rPr>
          <w:color w:val="000000"/>
          <w:lang w:val="en-GB"/>
        </w:rPr>
      </w:r>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w:t>
      </w:r>
      <w:del w:id="90056" w:author="Claude" w:date="2026-10-18T12:00:00Z">
        <w:r w:rsidRPr="0065684E">
          <w:rPr>
            <w:color w:val="000000"/>
            <w:lang w:val="en-GB"/>
          </w:rPr>
          <w:delText xml:space="preserve">Step 3, at six and twelve months,</w:delText>
        </w:r>
      </w:del>
      <w:ins w:id="90057" w:author="Claude" w:date="2026-10-18T12:00:00Z">
        <w:r>
          <w:rPr>
            <w:color w:val="000000"/>
            <w:lang w:val="en-GB"/>
          </w:rPr>
          <w:t xml:space="preserve">Step 3, at three months and again at nine and fifteen months,</w:t>
        </w:r>
      </w:ins>
      <w:r w:rsidRPr="0065684E">
        <w:rPr>
          <w:color w:val="000000"/>
          <w:lang w:val="en-GB"/>
        </w:rPr>
        <w:t xml:space="preserve">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w:t>
      </w:r>
      <w:del w:id="90058" w:author="Claude" w:date="2026-10-18T12:00:00Z">
        <w:r w:rsidRPr="0065684E">
          <w:rPr>
            <w:color w:val="000000"/>
            <w:lang w:val="en-GB"/>
          </w:rPr>
          <w:delText xml:space="preserve">Step 4, at nine and fifteen months,</w:delText>
        </w:r>
      </w:del>
      <w:ins w:id="90059" w:author="Claude" w:date="2026-10-18T12:00:00Z">
        <w:r>
          <w:rPr>
            <w:color w:val="000000"/>
            <w:lang w:val="en-GB"/>
          </w:rPr>
          <w:t xml:space="preserve">Step 4, at six and twelve months,</w:t>
        </w:r>
      </w:ins>
      <w:r w:rsidRPr="0065684E">
        <w:rPr>
          <w:color w:val="000000"/>
          <w:lang w:val="en-GB"/>
        </w:rPr>
        <w:t xml:space="preserve">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 xml:space="preserve">Tailoring and fidelity. Both components are individually tailored: the offloading target is defined against that participant's own pressure </w:t>
      </w:r>
      <w:del w:id="90004" w:author="Claude" w:date="2026-10-08T17:38:15Z">
        <w:r w:rsidRPr="0065684E">
          <w:rPr>
            <w:b/>
            <w:bCs/>
            <w:color w:val="000000"/>
            <w:lang w:val="en-GB"/>
          </w:rPr>
          <w:delText xml:space="preserve">measured without the orthosis at delivery (visit 2)</w:delText>
        </w:r>
      </w:del>
      <w:ins w:id="90005" w:author="Claude" w:date="2026-10-08T17:38:15Z">
        <w:r>
          <w:rPr>
            <w:b/>
            <w:bCs/>
            <w:color w:val="000000"/>
            <w:lang w:val="en-GB"/>
          </w:rPr>
          <w:t xml:space="preserve">measured without the orthosis in the same session</w:t>
        </w:r>
      </w:ins>
      <w:r w:rsidRPr="0065684E">
        <w:rPr>
          <w:b/>
          <w:bCs/>
          <w:color w:val="000000"/>
          <w:lang w:val="en-GB"/>
        </w:rPr>
        <w:t xml:space="preserv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three-modality programme combining structured education, motivational interviewing and custom-made indoor footwear did not significantly increase wearing time of custom-made footwear after three months in a comparable high-risk population, although wearing time rose significantly after the indoor footwear was provided and, among participants with low baseline adherence, by a clinically relevant margin after structured education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specific components of a bundled approach can therefore move adherence, though this has not been shown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 xml:space="preserve">In PARADISE, </w:t>
      </w:r>
      <w:del w:id="90060" w:author="Claude" w:date="2026-10-18T12:00:00Z">
        <w:r w:rsidRPr="0065684E">
          <w:rPr>
            <w:color w:val="000000"/>
            <w:lang w:val="en-GB"/>
          </w:rPr>
          <w:delText xml:space="preserve">adherence is reviewed at every clinic visit</w:delText>
        </w:r>
      </w:del>
      <w:ins w:id="90061" w:author="Claude" w:date="2026-10-18T12:00:00Z">
        <w:r>
          <w:rPr>
            <w:color w:val="000000"/>
            <w:lang w:val="en-GB"/>
          </w:rPr>
          <w:t xml:space="preserve">adherence is reviewed at every visit from month 3</w:t>
        </w:r>
      </w:ins>
      <w:r w:rsidRPr="0065684E">
        <w:rPr>
          <w:color w:val="000000"/>
          <w:lang w:val="en-GB"/>
        </w:rPr>
        <w:t xml:space="preserve"> rather than assessed once at the end of the study. The data reviewed are the patient's own recorded data — </w:t>
      </w:r>
      <w:del w:id="90062" w:author="Claude" w:date="2026-10-18T12:00:00Z">
        <w:r w:rsidRPr="0065684E">
          <w:rPr>
            <w:color w:val="000000"/>
            <w:lang w:val="en-GB"/>
          </w:rPr>
          <w:delText xml:space="preserve">device-measured activity and self-monitored foot-care behaviour</w:delText>
        </w:r>
      </w:del>
      <w:ins w:id="90063" w:author="Claude" w:date="2026-10-18T12:00:00Z">
        <w:r>
          <w:rPr>
            <w:color w:val="000000"/>
            <w:lang w:val="en-GB"/>
          </w:rPr>
          <w:t xml:space="preserve">sensor-recorded wear time set against their own waking time</w:t>
        </w:r>
      </w:ins>
      <w:r w:rsidRPr="0065684E">
        <w:rPr>
          <w:color w:val="000000"/>
          <w:lang w:val="en-GB"/>
        </w:rPr>
        <w:t xml:space="preserve">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w:t>
      </w:r>
      <w:del w:id="90064" w:author="Claude" w:date="2026-10-18T12:00:00Z">
        <w:r w:rsidRPr="0065684E">
          <w:rPr>
            <w:color w:val="000000"/>
            <w:lang w:val="en-GB"/>
          </w:rPr>
          <w:delText xml:space="preserve">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delText>
        </w:r>
      </w:del>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w:t>
      </w:r>
      <w:del w:id="90065" w:author="Claude" w:date="2026-10-18T12:00:00Z">
        <w:r w:rsidRPr="0065684E">
          <w:rPr>
            <w:color w:val="000000"/>
            <w:lang w:val="en-GB"/>
          </w:rPr>
          <w:delText xml:space="preserve">are read out by the study team at scheduled visits</w:delText>
        </w:r>
      </w:del>
      <w:ins w:id="90066" w:author="Claude" w:date="2026-10-18T12:00:00Z">
        <w:r>
          <w:rPr>
            <w:color w:val="000000"/>
            <w:lang w:val="en-GB"/>
          </w:rPr>
          <w:t xml:space="preserve">are read out at scheduled visits</w:t>
        </w:r>
      </w:ins>
      <w:r w:rsidRPr="0065684E">
        <w:rPr>
          <w:color w:val="000000"/>
          <w:lang w:val="en-GB"/>
        </w:rPr>
        <w:t xml:space="preserve">.</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del w:id="90067" w:author="Claude" w:date="2026-10-18T12:00:00Z">
        <w:sdt>
          <w:sdtPr>
            <w:tag w:val="CITATION McDermottK22"/>
            <w:id w:val="796129702"/>
            <w:citation/>
          </w:sdtPr>
          <w:sdtEndPr/>
          <w:sdtContent>
            <w:r>
              <w:fldChar w:fldCharType="begin"/>
            </w:r>
            <w:r w:rsidRPr="0065684E">
              <w:rPr>
                <w:lang w:val="en-GB"/>
              </w:rPr>
              <w:delInstrText xml:space="preserve"> CITATION McDermottK22 \p 210 \l 1033 </w:delInstrText>
            </w:r>
            <w:r>
              <w:fldChar w:fldCharType="separate"/>
            </w:r>
            <w:r w:rsidRPr="0065684E">
              <w:rPr>
                <w:noProof/>
                <w:lang w:val="en-GB"/>
              </w:rPr>
              <w:delText>(33)</w:delText>
            </w:r>
            <w:r>
              <w:fldChar w:fldCharType="end"/>
            </w:r>
          </w:sdtContent>
        </w:sdt>
      </w:del>
      <w:ins w:id="90068" w:author="Claude" w:date="2026-10-18T12:00:00Z">
        <w:sdt>
          <w:sdtPr>
            <w:tag w:val="CITATION NettenJ23"/>
            <w:id w:val="531412460"/>
            <w:citation/>
          </w:sdtPr>
          <w:sdtEndPr/>
          <w:sdtContent>
            <w:r>
              <w:fldChar w:fldCharType="begin"/>
            </w:r>
            <w:r w:rsidRPr="0065684E">
              <w:rPr>
                <w:lang w:val="en-GB"/>
              </w:rPr>
              <w:instrText xml:space="preserve"> CITATION NettenJ23 \l 1033 </w:instrText>
            </w:r>
            <w:r>
              <w:fldChar w:fldCharType="separate"/>
            </w:r>
            <w:r w:rsidRPr="0065684E">
              <w:rPr>
                <w:noProof/>
                <w:lang w:val="en-GB"/>
              </w:rPr>
              <w:t>(25)</w:t>
            </w:r>
            <w:r>
              <w:fldChar w:fldCharType="end"/>
            </w:r>
          </w:sdtContent>
        </w:sdt>
      </w:ins>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 xml:space="preserve">MoveMonitor measurements are performed over seven consecutive days </w:t>
      </w:r>
      <w:del w:id="90069" w:author="Claude" w:date="2026-10-18T12:00:00Z">
        <w:r w:rsidR="00801D0A" w:rsidRPr="00801D0A">
          <w:rPr>
            <w:color w:val="000000"/>
            <w:lang w:val="en-GB"/>
          </w:rPr>
          <w:delText xml:space="preserve">at baseline and at six months;</w:delText>
        </w:r>
      </w:del>
      <w:ins w:id="90070" w:author="Claude" w:date="2026-10-18T12:00:00Z">
        <w:r>
          <w:rPr>
            <w:color w:val="000000"/>
            <w:lang w:val="en-GB"/>
          </w:rPr>
          <w:t xml:space="preserve">at baseline only;</w:t>
        </w:r>
      </w:ins>
      <w:r w:rsidR="00801D0A" w:rsidRPr="00801D0A">
        <w:rPr>
          <w:color w:val="000000"/>
          <w:lang w:val="en-GB"/>
        </w:rPr>
        <w:t xml:space="preserve"> footwear adherence is assessed primarily at 12 months.</w:t>
      </w:r>
      <w:proofErr w:type="spellEnd"/>
      <w:r w:rsidR="00801D0A" w:rsidRPr="00801D0A">
        <w:rPr>
          <w:color w:val="000000"/>
          <w:lang w:val="en-GB"/>
        </w:rPr>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(33–35)</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w:t>
      </w:r>
      <w:del w:id="90006" w:author="Claude" w:date="2026-10-08T17:38:15Z">
        <w:r w:rsidRPr="0065684E">
          <w:rPr>
            <w:color w:val="000000"/>
            <w:lang w:val="en-GB"/>
          </w:rPr>
          <w:delText xml:space="preserve">in-shoe peak plantar pressure at baseline, six, twelve and eighteen months</w:delText>
        </w:r>
      </w:del>
      <w:ins w:id="90007" w:author="Claude" w:date="2026-10-08T17:38:15Z">
        <w:r>
          <w:rPr>
            <w:color w:val="000000"/>
            <w:lang w:val="en-GB"/>
          </w:rPr>
          <w:t xml:space="preserve">in-shoe peak plantar pressure at baseline and six months in both arms, and at twelve and eighteen months in the intervention arm</w:t>
        </w:r>
      </w:ins>
      <w:r w:rsidRPr="0065684E">
        <w:rPr>
          <w:color w:val="000000"/>
          <w:lang w:val="en-GB"/>
        </w:rPr>
        <w:t xml:space="preserve">;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(36)</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(37)</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 xml:space="preserve">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w:t>
      </w:r>
      <w:del w:id="90008" w:author="Claude" w:date="2026-10-08T17:38:15Z">
        <w:r w:rsidRPr="00746DB6">
          <w:rPr>
            <w:color w:val="000000"/>
            <w:lang w:val="en-GB"/>
          </w:rPr>
          <w:delText xml:space="preserve">MoveMonitor activity profiling sampled at baseline and six months only</w:delText>
        </w:r>
      </w:del>
      <w:ins w:id="90009" w:author="Claude" w:date="2026-10-08T17:38:15Z">
        <w:r>
          <w:rPr>
            <w:color w:val="000000"/>
            <w:lang w:val="en-GB"/>
          </w:rPr>
          <w:t xml:space="preserve">MoveMonitor activity profiling sampled at baseline only</w:t>
        </w:r>
      </w:ins>
      <w:r w:rsidRPr="00746DB6">
        <w:rPr>
          <w:color w:val="000000"/>
          <w:lang w:val="en-GB"/>
        </w:rPr>
        <w:t xml:space="preserve">, and continuous Orthotimer wear-time recording. Because in-shoe pressure is </w:t>
      </w:r>
      <w:del w:id="90010" w:author="Claude" w:date="2026-10-08T17:38:15Z">
        <w:r w:rsidRPr="00746DB6">
          <w:rPr>
            <w:color w:val="000000"/>
            <w:lang w:val="en-GB"/>
          </w:rPr>
          <w:delText xml:space="preserve">measured at four timepoints and activity is sampled at only two timepoints</w:delText>
        </w:r>
      </w:del>
      <w:ins w:id="90011" w:author="Claude" w:date="2026-10-08T17:38:15Z">
        <w:r>
          <w:rPr>
            <w:color w:val="000000"/>
            <w:lang w:val="en-GB"/>
          </w:rPr>
          <w:t xml:space="preserve">measured at up to four timepoints (two in the usual-care arm) and activity is sampled only at baseline</w:t>
        </w:r>
      </w:ins>
      <w:r w:rsidRPr="00746DB6">
        <w:rPr>
          <w:color w:val="000000"/>
          <w:lang w:val="en-GB"/>
        </w:rPr>
        <w:t xml:space="preserve">,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w:t>
      </w:r>
      <w:del w:id="90012" w:author="Claude" w:date="2026-10-08T17:38:15Z">
        <w:r w:rsidRPr="0065684E">
          <w:rPr>
            <w:color w:val="000000"/>
            <w:lang w:val="en-GB"/>
          </w:rPr>
          <w:delText xml:space="preserve">In-shoe pressure measurement is performed in both arms, but the resulting values</w:delText>
        </w:r>
      </w:del>
      <w:ins w:id="90013" w:author="Claude" w:date="2026-10-08T17:38:15Z">
        <w:r>
          <w:rPr>
            <w:color w:val="000000"/>
            <w:lang w:val="en-GB"/>
          </w:rPr>
          <w:t xml:space="preserve">In-shoe pressure measurement is performed in both arms, in the usual-care arm only at baseline and six months, with a 50 kPa display threshold and the values switched off, so that the resulting values</w:t>
        </w:r>
      </w:ins>
      <w:r w:rsidRPr="0065684E">
        <w:rPr>
          <w:color w:val="000000"/>
          <w:lang w:val="en-GB"/>
        </w:rPr>
        <w:t xml:space="preserve">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(38)</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(39)</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 xml:space="preserve">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w:t>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w:t>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(40)</w:t>
          </w:r>
          <w:r>
            <w:fldChar w:fldCharType="end"/>
          </w:r>
        </w:sdtContent>
      </w:sdt>
      <w:r w:rsidRPr="0065684E">
        <w:rPr>
          <w:color w:val="000000"/>
          <w:lang w:val="en-GB"/>
        </w:rPr>
        <w:t xml:space="preserve">,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r w:rsidRPr="0065684E">
        <w:rPr>
          <w:color w:val="000000"/>
          <w:lang w:val="en-GB"/>
        </w:rPr>
      </w:r>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del w:id="90071" w:author="Claude" w:date="2026-10-18T12:00:00Z">
        <w:sdt>
          <w:sdtPr>
            <w:tag w:val="CITATION BenfattoG21"/>
            <w:id w:val="711194192"/>
            <w:citation/>
          </w:sdtPr>
          <w:sdtEndPr/>
          <w:sdtContent>
            <w:r>
              <w:fldChar w:fldCharType="begin"/>
            </w:r>
            <w:r w:rsidRPr="0065684E">
              <w:rPr>
                <w:lang w:val="en-GB"/>
              </w:rPr>
              <w:delInstrText xml:space="preserve"> CITATION BenfattoG21 \p 44 \l 1033 </w:delInstrText>
            </w:r>
            <w:r>
              <w:fldChar w:fldCharType="separate"/>
            </w:r>
            <w:r w:rsidRPr="0065684E">
              <w:rPr>
                <w:noProof/>
                <w:lang w:val="en-GB"/>
              </w:rPr>
              <w:delText>(42)</w:delText>
            </w:r>
            <w:r>
              <w:fldChar w:fldCharType="end"/>
            </w:r>
          </w:sdtContent>
        </w:sdt>
      </w:del>
      <w:ins w:id="90072" w:author="Claude" w:date="2026-10-18T12:00:00Z">
        <w:sdt>
          <w:sdtPr>
            <w:tag w:val="CITATION GDPR16"/>
            <w:id w:val="807521809"/>
            <w:citation/>
          </w:sdtPr>
          <w:sdtEndPr/>
          <w:sdtContent>
            <w:r>
              <w:fldChar w:fldCharType="begin"/>
            </w:r>
            <w:r w:rsidRPr="0065684E">
              <w:rPr>
                <w:lang w:val="en-GB"/>
              </w:rPr>
              <w:instrText xml:space="preserve"> CITATION GDPR16 \l 1033 </w:instrText>
            </w:r>
            <w:r>
              <w:fldChar w:fldCharType="separate"/>
            </w:r>
            <w:r w:rsidRPr="0065684E">
              <w:rPr>
                <w:noProof/>
                <w:lang w:val="en-GB"/>
              </w:rPr>
              <w:t>(41)</w:t>
            </w:r>
            <w:r>
              <w:fldChar w:fldCharType="end"/>
            </w:r>
          </w:sdtContent>
        </w:sdt>
      </w:ins>
      <w:r w:rsidRPr="0065684E">
        <w:rPr>
          <w:color w:val="000000"/>
          <w:lang w:val="en-GB"/>
        </w:rPr>
        <w:t xml:space="preserve">. Source documents, completed case report forms and the trial and investigator site master files are archived for 25 years after the end of the investigation, as agreed with the University Hospitals Leuven Clinical Trial Center and in line with the study’s data retention requirements </w:t>
      </w:r>
      <w:del w:id="90073" w:author="Claude" w:date="2026-10-18T12:00:00Z">
        <w:sdt>
          <w:sdtPr>
            <w:tag w:val="CITATION SteggeW18"/>
            <w:id w:val="703216756"/>
            <w:citation/>
          </w:sdtPr>
          <w:sdtEndPr/>
          <w:sdtContent>
            <w:r>
              <w:fldChar w:fldCharType="begin"/>
            </w:r>
            <w:r w:rsidRPr="0065684E">
              <w:rPr>
                <w:lang w:val="en-GB"/>
              </w:rPr>
              <w:delInstrText xml:space="preserve"> CITATION SteggeW18 \p 527 \l 1033 </w:delInstrText>
            </w:r>
            <w:r>
              <w:fldChar w:fldCharType="separate"/>
            </w:r>
            <w:r w:rsidRPr="0065684E">
              <w:rPr>
                <w:noProof/>
                <w:lang w:val="en-GB"/>
              </w:rPr>
              <w:delText>(43)</w:delText>
            </w:r>
            <w:r>
              <w:fldChar w:fldCharType="end"/>
            </w:r>
          </w:sdtContent>
        </w:sdt>
      </w:del>
      <w:ins w:id="90074" w:author="Claude" w:date="2026-10-18T12:00:00Z">
        <w:sdt>
          <w:sdtPr>
            <w:tag w:val="CITATION MDR17"/>
            <w:id w:val="1777071945"/>
            <w:citation/>
          </w:sdtPr>
          <w:sdtEndPr/>
          <w:sdtContent>
            <w:r>
              <w:fldChar w:fldCharType="begin"/>
            </w:r>
            <w:r w:rsidRPr="0065684E">
              <w:rPr>
                <w:lang w:val="en-GB"/>
              </w:rPr>
              <w:instrText xml:space="preserve"> CITATION MDR17 \l 1033 </w:instrText>
            </w:r>
            <w:r>
              <w:fldChar w:fldCharType="separate"/>
            </w:r>
            <w:r w:rsidRPr="0065684E">
              <w:rPr>
                <w:noProof/>
                <w:lang w:val="en-GB"/>
              </w:rPr>
              <w:t>(42)</w:t>
            </w:r>
            <w:r>
              <w:fldChar w:fldCharType="end"/>
            </w:r>
          </w:sdtContent>
        </w:sdt>
      </w:ins>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w:t>
      </w:r>
      <w:ins w:id="90076" w:author="Claude" w:date="2026-10-18T12:00:00Z">
        <w:r>
          <w:t xml:space="preserve"> </w:t>
        </w:r>
        <w:sdt>
          <w:sdtPr>
            <w:tag w:val="CITATION ICHE6R3"/>
            <w:id w:val="236944669"/>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(43,44)</w:t>
            </w:r>
            <w:r>
              <w:fldChar w:fldCharType="end"/>
            </w:r>
          </w:sdtContent>
        </w:sdt>
      </w:ins>
      <w:r w:rsidRPr="0065684E">
        <w:rPr>
          <w:color w:val="000000"/>
          <w:lang w:val="en-GB"/>
        </w:rPr>
        <w:t xml:space="preserve">.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del w:id="90075" w:author="Claude" w:date="2026-10-18T12:00:00Z">
        <w:sdt>
          <w:sdtPr>
            <w:tag w:val="CITATION BhattA23"/>
            <w:id w:val="719844572"/>
            <w:citation/>
          </w:sdtPr>
          <w:sdtEndPr/>
          <w:sdtContent>
            <w:r>
              <w:fldChar w:fldCharType="begin"/>
            </w:r>
            <w:r w:rsidRPr="0065684E">
              <w:rPr>
                <w:lang w:val="en-GB"/>
              </w:rPr>
              <w:delInstrText xml:space="preserve"> CITATION BhattA23 \m FraserA23 \l 1033 </w:delInstrText>
            </w:r>
            <w:r>
              <w:fldChar w:fldCharType="separate"/>
            </w:r>
            <w:r>
              <w:rPr>
                <w:noProof/>
              </w:rPr>
              <w:delText>(44,45)</w:delText>
            </w:r>
            <w:r>
              <w:fldChar w:fldCharType="end"/>
            </w:r>
          </w:sdtContent>
        </w:sdt>
      </w:del>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w:t>
      </w:r>
      <w:ins w:id="90078" w:author="Claude" w:date="2026-10-18T12:00:00Z">
        <w:r>
          <w:t xml:space="preserve"> </w:t>
        </w:r>
        <w:sdt>
          <w:sdtPr>
            <w:tag w:val="CITATION EMADMC05"/>
            <w:id w:val="1954399568"/>
            <w:citation/>
          </w:sdtPr>
          <w:sdtEndPr/>
          <w:sdtContent>
            <w:r>
              <w:fldChar w:fldCharType="begin"/>
            </w:r>
            <w:r w:rsidRPr="0065684E">
              <w:rPr>
                <w:lang w:val="en-GB"/>
              </w:rPr>
              <w:instrText xml:space="preserve"> CITATION EMADMC05 \l 1033 </w:instrText>
            </w:r>
            <w:r>
              <w:fldChar w:fldCharType="separate"/>
            </w:r>
            <w:r w:rsidRPr="0065684E">
              <w:rPr>
                <w:noProof/>
                <w:lang w:val="en-GB"/>
              </w:rPr>
              <w:t>(45)</w:t>
            </w:r>
            <w:r>
              <w:fldChar w:fldCharType="end"/>
            </w:r>
          </w:sdtContent>
        </w:sdt>
      </w:ins>
      <w:r w:rsidRPr="0065684E">
        <w:rPr>
          <w:color w:val="000000"/>
          <w:lang w:val="en-GB"/>
        </w:rPr>
        <w:t xml:space="preserve">.</w:t>
      </w:r>
      <w:del w:id="90079" w:author="Claude" w:date="2026-10-18T12:00:00Z">
        <w:r w:rsidRPr="0065684E">
          <w:rPr>
            <w:color w:val="000000"/>
            <w:lang w:val="en-GB"/>
          </w:rPr>
          <w:delText xml:space="preserve"> </w:delText>
        </w:r>
      </w:del>
      <w:del w:id="90077" w:author="Claude" w:date="2026-10-18T12:00:00Z">
        <w:sdt>
          <w:sdtPr>
            <w:tag w:val="CITATION RodgersJ19"/>
            <w:id w:val="1151669742"/>
            <w:citation/>
          </w:sdtPr>
          <w:sdtEndPr/>
          <w:sdtContent>
            <w:r>
              <w:fldChar w:fldCharType="begin"/>
            </w:r>
            <w:r w:rsidRPr="0065684E">
              <w:rPr>
                <w:lang w:val="en-GB"/>
              </w:rPr>
              <w:delInstrText xml:space="preserve"> CITATION RodgersJ19 \p 392 \l 1033 </w:delInstrText>
            </w:r>
            <w:r>
              <w:fldChar w:fldCharType="separate"/>
            </w:r>
            <w:r w:rsidRPr="0065684E">
              <w:rPr>
                <w:noProof/>
                <w:lang w:val="en-GB"/>
              </w:rPr>
              <w:delText>(46)</w:delText>
            </w:r>
            <w:r>
              <w:fldChar w:fldCharType="end"/>
            </w:r>
          </w:sdtContent>
        </w:sdt>
      </w:del>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del w:id="90080" w:author="Claude" w:date="2026-10-18T12:00:00Z">
        <w:sdt>
          <w:sdtPr>
            <w:tag w:val="CITATION ManchikantiL10"/>
            <w:id w:val="708978609"/>
            <w:citation/>
          </w:sdtPr>
          <w:sdtEndPr/>
          <w:sdtContent>
            <w:r>
              <w:fldChar w:fldCharType="begin"/>
            </w:r>
            <w:r w:rsidRPr="0065684E">
              <w:rPr>
                <w:lang w:val="en-GB"/>
              </w:rPr>
              <w:delInstrText xml:space="preserve"> CITATION ManchikantiL10 \m JoviiS20 \p 8 \l 1033 </w:delInstrText>
            </w:r>
            <w:r>
              <w:fldChar w:fldCharType="separate"/>
            </w:r>
            <w:r w:rsidRPr="0065684E">
              <w:rPr>
                <w:noProof/>
                <w:lang w:val="en-GB"/>
              </w:rPr>
              <w:delText>(47,48)</w:delText>
            </w:r>
            <w:r>
              <w:fldChar w:fldCharType="end"/>
            </w:r>
          </w:sdtContent>
        </w:sdt>
      </w:del>
      <w:ins w:id="90081" w:author="Claude" w:date="2026-10-18T12:00:00Z">
        <w:sdt>
          <w:sdtPr>
            <w:tag w:val="CITATION ISO14155"/>
            <w:id w:val="1082114002"/>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(44,46)</w:t>
            </w:r>
            <w:r>
              <w:fldChar w:fldCharType="end"/>
            </w:r>
          </w:sdtContent>
        </w:sdt>
      </w:ins>
      <w:r w:rsidRPr="0065684E">
        <w:rPr>
          <w:color w:val="000000"/>
          <w:lang w:val="en-GB"/>
        </w:rPr>
        <w:t xml:space="preserve">. Anticipated device-related events include transient friction lesions during footwear accommodation, local skin irritation at the sensor site, and orthosis-related discomfort</w:t>
      </w:r>
      <w:del w:id="90083" w:author="Claude" w:date="2026-10-18T12:00:00Z">
        <w:r w:rsidRPr="0065684E">
          <w:rPr>
            <w:color w:val="000000"/>
            <w:lang w:val="en-GB"/>
          </w:rPr>
          <w:delText xml:space="preserve"> </w:delText>
        </w:r>
      </w:del>
      <w:del w:id="90082" w:author="Claude" w:date="2026-10-18T12:00:00Z">
        <w:sdt>
          <w:sdtPr>
            <w:tag w:val="CITATION VisserM21"/>
            <w:id w:val="517012318"/>
            <w:citation/>
          </w:sdtPr>
          <w:sdtEndPr/>
          <w:sdtContent>
            <w:r>
              <w:fldChar w:fldCharType="begin"/>
            </w:r>
            <w:r w:rsidRPr="0065684E">
              <w:rPr>
                <w:lang w:val="en-GB"/>
              </w:rPr>
              <w:delInstrText xml:space="preserve"> CITATION VisserM21 \m PowellR17 \p 2315 \l 1033 </w:delInstrText>
            </w:r>
            <w:r>
              <w:fldChar w:fldCharType="separate"/>
            </w:r>
            <w:r w:rsidRPr="0065684E">
              <w:rPr>
                <w:noProof/>
                <w:lang w:val="en-GB"/>
              </w:rPr>
              <w:delText>(49,50)</w:delText>
            </w:r>
            <w:r>
              <w:fldChar w:fldCharType="end"/>
            </w:r>
          </w:sdtContent>
        </w:sdt>
      </w:del>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del w:id="90084" w:author="Claude" w:date="2026-10-18T12:00:00Z">
        <w:sdt>
          <w:sdtPr>
            <w:tag w:val="CITATION SteinbrookR06"/>
            <w:id w:val="1434733412"/>
            <w:citation/>
          </w:sdtPr>
          <w:sdtEndPr/>
          <w:sdtContent>
            <w:r>
              <w:fldChar w:fldCharType="begin"/>
            </w:r>
            <w:r w:rsidRPr="0065684E">
              <w:rPr>
                <w:lang w:val="en-GB"/>
              </w:rPr>
              <w:delInstrText xml:space="preserve"> CITATION SteinbrookR06 \p 1873 \l 1033 </w:delInstrText>
            </w:r>
            <w:r>
              <w:fldChar w:fldCharType="separate"/>
            </w:r>
            <w:r w:rsidRPr="0065684E">
              <w:rPr>
                <w:noProof/>
                <w:lang w:val="en-GB"/>
              </w:rPr>
              <w:delText>(51)</w:delText>
            </w:r>
            <w:r>
              <w:fldChar w:fldCharType="end"/>
            </w:r>
          </w:sdtContent>
        </w:sdt>
      </w:del>
      <w:ins w:id="90085" w:author="Claude" w:date="2026-10-18T12:00:00Z">
        <w:sdt>
          <w:sdtPr>
            <w:tag w:val="CITATION MDR17"/>
            <w:id w:val="1178736625"/>
            <w:citation/>
          </w:sdtPr>
          <w:sdtEndPr/>
          <w:sdtContent>
            <w:r>
              <w:fldChar w:fldCharType="begin"/>
            </w:r>
            <w:r w:rsidRPr="0065684E">
              <w:rPr>
                <w:lang w:val="en-GB"/>
              </w:rPr>
              <w:instrText xml:space="preserve"> CITATION MDR17 \l 1033 </w:instrText>
            </w:r>
            <w:r>
              <w:fldChar w:fldCharType="separate"/>
            </w:r>
            <w:r w:rsidRPr="0065684E">
              <w:rPr>
                <w:noProof/>
                <w:lang w:val="en-GB"/>
              </w:rPr>
              <w:t>(42)</w:t>
            </w:r>
            <w:r>
              <w:fldChar w:fldCharType="end"/>
            </w:r>
          </w:sdtContent>
        </w:sdt>
      </w:ins>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 xml:space="preserve">Analyses follow ICH E9 and its addendum E9(R1) and are specified in full in a statistical analysis plan finalised and version-controlled before database lock (Additional file 4); the clinical study report follows ICH E3 </w:t>
      </w:r>
      <w:ins w:id="90087" w:author="Claude" w:date="2026-10-18T12:00:00Z">
        <w:sdt>
          <w:sdtPr>
            <w:tag w:val="CITATION IonanA22"/>
            <w:id w:val="1270414731"/>
            <w:citation/>
          </w:sdtPr>
          <w:sdtEndPr/>
          <w:sdtContent>
            <w:r>
              <w:fldChar w:fldCharType="begin"/>
            </w:r>
            <w:r w:rsidRPr="0065684E">
              <w:rPr>
                <w:lang w:val="en-GB"/>
              </w:rPr>
              <w:instrText xml:space="preserve"> CITATION IonanA22 \m ICHE3 \l 1033 </w:instrText>
            </w:r>
            <w:r>
              <w:fldChar w:fldCharType="separate"/>
            </w:r>
            <w:r w:rsidRPr="0065684E">
              <w:rPr>
                <w:noProof/>
                <w:lang w:val="en-GB"/>
              </w:rPr>
              <w:t>(47,48)</w:t>
            </w:r>
            <w:r>
              <w:fldChar w:fldCharType="end"/>
            </w:r>
          </w:sdtContent>
        </w:sdt>
      </w:ins>
      <w:r w:rsidRPr="0065684E">
        <w:rPr>
          <w:color w:val="000000"/>
          <w:lang w:val="en-GB"/>
        </w:rPr>
        <w:t xml:space="preserve">.</w:t>
      </w:r>
      <w:del w:id="90086" w:author="Claude" w:date="2026-10-18T12:00:00Z">
        <w:sdt>
          <w:sdtPr>
            <w:tag w:val="CITATION IonanA22"/>
            <w:id w:val="1717106695"/>
            <w:citation/>
          </w:sdtPr>
          <w:sdtEndPr/>
          <w:sdtContent>
            <w:r>
              <w:fldChar w:fldCharType="begin"/>
            </w:r>
            <w:r w:rsidRPr="0065684E">
              <w:rPr>
                <w:lang w:val="en-GB"/>
              </w:rPr>
              <w:delInstrText xml:space="preserve"> CITATION IonanA22 \m AlfaroV07 \l 1033 </w:delInstrText>
            </w:r>
            <w:r>
              <w:fldChar w:fldCharType="separate"/>
            </w:r>
            <w:r w:rsidRPr="0065684E">
              <w:rPr>
                <w:noProof/>
                <w:lang w:val="en-GB"/>
              </w:rPr>
              <w:delText>(52,53)</w:delText>
            </w:r>
            <w:r>
              <w:fldChar w:fldCharType="end"/>
            </w:r>
          </w:sdtContent>
        </w:sdt>
      </w:del>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(49)</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del w:id="90088" w:author="Claude" w:date="2026-10-18T12:00:00Z">
        <w:sdt>
          <w:sdtPr>
            <w:tag w:val="CITATION GonemS16"/>
            <w:id w:val="862206457"/>
            <w:citation/>
          </w:sdtPr>
          <w:sdtEndPr/>
          <w:sdtContent>
            <w:r>
              <w:fldChar w:fldCharType="begin"/>
            </w:r>
            <w:r w:rsidRPr="0065684E">
              <w:rPr>
                <w:lang w:val="en-GB"/>
              </w:rPr>
              <w:delInstrText xml:space="preserve"> CITATION GonemS16 \p 869 \l 1033 </w:delInstrText>
            </w:r>
            <w:r>
              <w:fldChar w:fldCharType="separate"/>
            </w:r>
            <w:r w:rsidRPr="0065684E">
              <w:rPr>
                <w:noProof/>
                <w:lang w:val="en-GB"/>
              </w:rPr>
              <w:delText>(55)</w:delText>
            </w:r>
            <w:r>
              <w:fldChar w:fldCharType="end"/>
            </w:r>
          </w:sdtContent>
        </w:sdt>
      </w:del>
      <w:ins w:id="90089" w:author="Claude" w:date="2026-10-18T12:00:00Z">
        <w:sdt>
          <w:sdtPr>
            <w:tag w:val="CITATION ICHE9"/>
            <w:id w:val="1799062209"/>
            <w:citation/>
          </w:sdtPr>
          <w:sdtEndPr/>
          <w:sdtContent>
            <w:r>
              <w:fldChar w:fldCharType="begin"/>
            </w:r>
            <w:r w:rsidRPr="0065684E">
              <w:rPr>
                <w:lang w:val="en-GB"/>
              </w:rPr>
              <w:instrText xml:space="preserve"> CITATION ICHE9 \l 1033 </w:instrText>
            </w:r>
            <w:r>
              <w:fldChar w:fldCharType="separate"/>
            </w:r>
            <w:r w:rsidRPr="0065684E">
              <w:rPr>
                <w:noProof/>
                <w:lang w:val="en-GB"/>
              </w:rPr>
              <w:t>(50)</w:t>
            </w:r>
            <w:r>
              <w:fldChar w:fldCharType="end"/>
            </w:r>
          </w:sdtContent>
        </w:sdt>
      </w:ins>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del w:id="90090" w:author="Claude" w:date="2026-10-18T12:00:00Z">
        <w:sdt>
          <w:sdtPr>
            <w:tag w:val="CITATION BusS152"/>
            <w:id w:val="1062072387"/>
            <w:citation/>
          </w:sdtPr>
          <w:sdtEndPr/>
          <w:sdtContent>
            <w:r w:rsidR="00BF6FC8">
              <w:fldChar w:fldCharType="begin"/>
            </w:r>
            <w:r w:rsidR="00BF6FC8" w:rsidRPr="0065684E">
              <w:rPr>
                <w:lang w:val="en-GB"/>
              </w:rPr>
              <w:delInstrText xml:space="preserve"> CITATION BusS152 \p 34 \l 1033 </w:delInstrText>
            </w:r>
            <w:r w:rsidR="00BF6FC8">
              <w:fldChar w:fldCharType="separate"/>
            </w:r>
            <w:r w:rsidR="00BF6FC8" w:rsidRPr="0065684E">
              <w:rPr>
                <w:noProof/>
                <w:lang w:val="en-GB"/>
              </w:rPr>
              <w:delText>(56)</w:delText>
            </w:r>
            <w:r w:rsidR="00BF6FC8">
              <w:fldChar w:fldCharType="end"/>
            </w:r>
          </w:sdtContent>
        </w:sdt>
      </w:del>
      <w:ins w:id="90091" w:author="Claude" w:date="2026-10-18T12:00:00Z">
        <w:sdt>
          <w:sdtPr>
            <w:tag w:val="CITATION NettenJ24"/>
            <w:id w:val="348205063"/>
            <w:citation/>
          </w:sdtPr>
          <w:sdtEndPr/>
          <w:sdtContent>
            <w:r>
              <w:fldChar w:fldCharType="begin"/>
            </w:r>
            <w:r w:rsidRPr="0065684E">
              <w:rPr>
                <w:lang w:val="en-GB"/>
              </w:rPr>
              <w:instrText xml:space="preserve"> CITATION NettenJ24 \l 1033 </w:instrText>
            </w:r>
            <w:r>
              <w:fldChar w:fldCharType="separate"/>
            </w:r>
            <w:r w:rsidRPr="0065684E">
              <w:rPr>
                <w:noProof/>
                <w:lang w:val="en-GB"/>
              </w:rPr>
              <w:t>(51)</w:t>
            </w:r>
            <w:r>
              <w:fldChar w:fldCharType="end"/>
            </w:r>
          </w:sdtContent>
        </w:sdt>
      </w:ins>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w:t>
      </w:r>
      <w:ins w:id="90092" w:author="Claude" w:date="2026-10-18T12:00:00Z">
        <w:r>
          <w:t xml:space="preserve"> </w:t>
        </w:r>
        <w:sdt>
          <w:sdtPr>
            <w:tag w:val="CITATION BusS26"/>
            <w:id w:val="1888753005"/>
            <w:citation/>
          </w:sdtPr>
          <w:sdtEndPr/>
          <w:sdtContent>
            <w:r>
              <w:fldChar w:fldCharType="begin"/>
            </w:r>
            <w:r w:rsidRPr="0065684E">
              <w:rPr>
                <w:lang w:val="en-GB"/>
              </w:rPr>
              <w:instrText xml:space="preserve"> CITATION BusS26 \l 1033 </w:instrText>
            </w:r>
            <w:r>
              <w:fldChar w:fldCharType="separate"/>
            </w:r>
            <w:r w:rsidRPr="0065684E">
              <w:rPr>
                <w:noProof/>
                <w:lang w:val="en-GB"/>
              </w:rPr>
              <w:t>(52)</w:t>
            </w:r>
            <w:r>
              <w:fldChar w:fldCharType="end"/>
            </w:r>
          </w:sdtContent>
        </w:sdt>
      </w:ins>
      <w:r w:rsidR="00BF6FC8" w:rsidRPr="0065684E">
        <w:rPr>
          <w:color w:val="000000"/>
          <w:lang w:val="en-GB"/>
        </w:rPr>
        <w:t xml:space="preserve">. </w:t>
      </w:r>
      <w:del w:id="90093" w:author="Claude" w:date="2026-10-18T12:00:00Z">
        <w:r>
          <w:rPr>
            <w:color w:val="000000"/>
            <w:lang w:val="en-GB"/>
          </w:rPr>
          <w:delText xml:space="preserve">Intervention costs were more than offset by lower ulcer-treatment costs, and the analysis reproduced</w:delText>
        </w:r>
      </w:del>
      <w:ins w:id="90094" w:author="Claude" w:date="2026-10-18T12:00:00Z">
        <w:r>
          <w:rPr>
            <w:color w:val="000000"/>
            <w:lang w:val="en-GB"/>
          </w:rPr>
          <w:t xml:space="preserve">The probability of cost-effectiveness rose from 0.81 to 0.94 among adherent participants, reproducing</w:t>
        </w:r>
      </w:ins>
      <w:r>
        <w:rPr>
          <w:color w:val="000000"/>
          <w:lang w:val="en-GB"/>
        </w:rPr>
        <w:t xml:space="preserve"> in the economic domain the </w:t>
      </w:r>
      <w:r>
        <w:rPr>
          <w:color w:val="000000"/>
          <w:lang w:val="en-GB"/>
        </w:rPr>
        <w:lastRenderedPageBreak/>
        <w:t>adherence conditionality observed clinically.</w:t>
      </w:r>
      <w:r w:rsidR="00BF6FC8" w:rsidRPr="0065684E">
        <w:rPr>
          <w:color w:val="000000"/>
          <w:lang w:val="en-GB"/>
        </w:rPr>
        <w:t xml:space="preserve"> </w:t>
      </w:r>
      <w:del w:id="90095" w:author="Claude" w:date="2026-10-18T12:00:00Z">
        <w:r w:rsidR="00BF6FC8" w:rsidRPr="0065684E">
          <w:rPr>
            <w:color w:val="000000"/>
            <w:lang w:val="en-GB"/>
          </w:rPr>
          <w:delText xml:space="preserve">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w:delText>
        </w:r>
      </w:del>
      <w:ins w:id="90096" w:author="Claude" w:date="2026-10-18T12:00:00Z">
        <w:r>
          <w:rPr>
            <w:color w:val="000000"/>
            <w:lang w:val="en-GB"/>
          </w:rPr>
          <w:t xml:space="preserve">The analysis took a partial healthcare perspective, expressed effects as ulcers prevented rather than quality-adjusted life years, used ulcer-treatment costs from reference data and was confined to the 18-month trial horizon; its authors recommended a full healthcare and societal perspective and prospectively collected ulcer-treatment costs.</w:t>
        </w:r>
      </w:ins>
      <w:r w:rsidR="00BF6FC8" w:rsidRPr="0065684E">
        <w:rPr>
          <w:color w:val="000000"/>
          <w:lang w:val="en-GB"/>
        </w:rPr>
        <w:t xml:space="preserve">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w:t>
      </w:r>
      <w:del w:id="90097" w:author="Claude" w:date="2026-10-18T12:00:00Z">
        <w:r w:rsidRPr="0065684E">
          <w:rPr>
            <w:color w:val="000000"/>
            <w:lang w:val="en-GB"/>
          </w:rPr>
          <w:delText xml:space="preserve">in accordance with the CHEERS statement</w:delText>
        </w:r>
      </w:del>
      <w:ins w:id="90098" w:author="Claude" w:date="2026-10-18T12:00:00Z">
        <w:r>
          <w:rPr>
            <w:color w:val="000000"/>
            <w:lang w:val="en-GB"/>
          </w:rPr>
          <w:t xml:space="preserve">in accordance with the CHEERS 2022 statement</w:t>
        </w:r>
      </w:ins>
      <w:r w:rsidRPr="0065684E">
        <w:rPr>
          <w:color w:val="000000"/>
          <w:lang w:val="en-GB"/>
        </w:rPr>
        <w:t xml:space="preserve"> </w:t>
      </w:r>
      <w:del w:id="90099" w:author="Claude" w:date="2026-10-18T12:00:00Z">
        <w:sdt>
          <w:sdtPr>
            <w:tag w:val="CITATION HusereauD13"/>
            <w:id w:val="251461267"/>
            <w:citation/>
          </w:sdtPr>
          <w:sdtEndPr/>
          <w:sdtContent>
            <w:r>
              <w:fldChar w:fldCharType="begin"/>
            </w:r>
            <w:r w:rsidRPr="0065684E">
              <w:rPr>
                <w:lang w:val="en-GB"/>
              </w:rPr>
              <w:delInstrText xml:space="preserve"> CITATION HusereauD13 \l 1033 </w:delInstrText>
            </w:r>
            <w:r>
              <w:fldChar w:fldCharType="separate"/>
            </w:r>
            <w:r w:rsidRPr="0065684E">
              <w:rPr>
                <w:noProof/>
                <w:lang w:val="en-GB"/>
              </w:rPr>
              <w:delText>(57)</w:delText>
            </w:r>
            <w:r>
              <w:fldChar w:fldCharType="end"/>
            </w:r>
          </w:sdtContent>
        </w:sdt>
      </w:del>
      <w:ins w:id="90100" w:author="Claude" w:date="2026-10-18T12:00:00Z">
        <w:sdt>
          <w:sdtPr>
            <w:tag w:val="CITATION HusereauD22"/>
            <w:id w:val="574176443"/>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(53)</w:t>
            </w:r>
            <w:r>
              <w:fldChar w:fldCharType="end"/>
            </w:r>
          </w:sdtContent>
        </w:sdt>
      </w:ins>
      <w:r w:rsidRPr="0065684E">
        <w:rPr>
          <w:color w:val="000000"/>
          <w:lang w:val="en-GB"/>
        </w:rPr>
        <w:t xml:space="preserve">. Quality-adjusted life years are derived from EQ-5D-5L responses valued using </w:t>
      </w:r>
      <w:del w:id="90101" w:author="Claude" w:date="2026-10-18T12:00:00Z">
        <w:r w:rsidRPr="0065684E">
          <w:rPr>
            <w:color w:val="000000"/>
            <w:lang w:val="en-GB"/>
          </w:rPr>
          <w:delText xml:space="preserve">the value set specified by the current Belgian health technology assessment guidance</w:delText>
        </w:r>
      </w:del>
      <w:ins w:id="90102" w:author="Claude" w:date="2026-10-18T12:00:00Z">
        <w:r>
          <w:rPr>
            <w:color w:val="000000"/>
            <w:lang w:val="en-GB"/>
          </w:rPr>
          <w:t xml:space="preserve">the Belgian EQ-5D-5L value set</w:t>
        </w:r>
      </w:ins>
      <w:r w:rsidRPr="0065684E">
        <w:rPr>
          <w:color w:val="000000"/>
          <w:lang w:val="en-GB"/>
        </w:rPr>
        <w:t xml:space="preserv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(54)</w:t>
          </w:r>
          <w:r>
            <w:fldChar w:fldCharType="end"/>
          </w:r>
        </w:sdtContent>
      </w:sdt>
      <w:del w:id="90103" w:author="Claude" w:date="2026-10-18T12:00:00Z">
        <w:r w:rsidRPr="0065684E">
          <w:rPr>
            <w:color w:val="000000"/>
            <w:lang w:val="en-GB"/>
          </w:rPr>
          <w:delText xml:space="preserve">; where no national value set applies, the value set recommended by that guidance is used and stated explicitly.</w:delText>
        </w:r>
      </w:del>
      <w:ins w:id="90104" w:author="Claude" w:date="2026-10-18T12:00:00Z">
        <w:r>
          <w:rPr>
            <w:color w:val="000000"/>
            <w:lang w:val="en-GB"/>
          </w:rPr>
          <w:t xml:space="preserve">.</w:t>
        </w:r>
      </w:ins>
      <w:r w:rsidRPr="0065684E">
        <w:rPr>
          <w:color w:val="000000"/>
          <w:lang w:val="en-GB"/>
        </w:rPr>
        <w:t xml:space="preserve">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(55)</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(56)</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(57)</w:t>
          </w:r>
          <w:r>
            <w:fldChar w:fldCharType="end"/>
          </w:r>
        </w:sdtContent>
      </w:sdt>
      <w:r w:rsidRPr="0065684E">
        <w:rPr>
          <w:color w:val="000000"/>
          <w:lang w:val="en-GB"/>
        </w:rPr>
        <w:t xml:space="preserve">; and guideline-based care was </w:t>
      </w:r>
      <w:del w:id="90105" w:author="Claude" w:date="2026-10-18T12:00:00Z">
        <w:r w:rsidRPr="0065684E">
          <w:rPr>
            <w:color w:val="000000"/>
            <w:lang w:val="en-GB"/>
          </w:rPr>
          <w:delText xml:space="preserve">cost-effective over a lifetime horizon at US$25,000 per QALY gained</w:delText>
        </w:r>
      </w:del>
      <w:ins w:id="90106" w:author="Claude" w:date="2026-10-18T12:00:00Z">
        <w:r>
          <w:rPr>
            <w:color w:val="000000"/>
            <w:lang w:val="en-GB"/>
          </w:rPr>
          <w:t xml:space="preserve">cost-effective over a lifetime horizon at below US$25,000 per QALY gained</w:t>
        </w:r>
      </w:ins>
      <w:r w:rsidRPr="0065684E">
        <w:rPr>
          <w:color w:val="000000"/>
          <w:lang w:val="en-GB"/>
        </w:rPr>
        <w:t xml:space="preserve">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(58)</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(51)</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w:t>
      </w:r>
      <w:del w:id="90107" w:author="Claude" w:date="2026-10-18T12:00:00Z">
        <w:r w:rsidRPr="0065684E">
          <w:rPr>
            <w:color w:val="000000"/>
            <w:lang w:val="en-GB"/>
          </w:rPr>
          <w:delText xml:space="preserve">at a willingness to pay of €50,000 per QALY</w:delText>
        </w:r>
      </w:del>
      <w:ins w:id="90108" w:author="Claude" w:date="2026-10-18T12:00:00Z">
        <w:r>
          <w:rPr>
            <w:color w:val="000000"/>
            <w:lang w:val="en-GB"/>
          </w:rPr>
          <w:t xml:space="preserve">at a willingness to accept of €50,000 per QALY lost</w:t>
        </w:r>
      </w:ins>
      <w:r w:rsidRPr="0065684E">
        <w:rPr>
          <w:color w:val="000000"/>
          <w:lang w:val="en-GB"/>
        </w:rPr>
        <w:t xml:space="preserve">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(51)</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(59)</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(60)</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del w:id="90109" w:author="Claude" w:date="2026-10-18T12:00:00Z">
        <w:sdt>
          <w:sdtPr>
            <w:tag w:val="CITATION JoviiS20"/>
            <w:id w:val="738830294"/>
            <w:citation/>
          </w:sdtPr>
          <w:sdtEndPr/>
          <w:sdtContent>
            <w:r>
              <w:fldChar w:fldCharType="begin"/>
            </w:r>
            <w:r w:rsidRPr="0065684E">
              <w:rPr>
                <w:lang w:val="en-GB"/>
              </w:rPr>
              <w:delInstrText xml:space="preserve"> CITATION JoviiS20 \p 701 \l 1033 </w:delInstrText>
            </w:r>
            <w:r>
              <w:fldChar w:fldCharType="separate"/>
            </w:r>
            <w:r w:rsidRPr="0065684E">
              <w:rPr>
                <w:noProof/>
                <w:lang w:val="en-GB"/>
              </w:rPr>
              <w:delText>(48)</w:delText>
            </w:r>
            <w:r>
              <w:fldChar w:fldCharType="end"/>
            </w:r>
          </w:sdtContent>
        </w:sdt>
      </w:del>
      <w:ins w:id="90110" w:author="Claude" w:date="2026-10-18T12:00:00Z">
        <w:sdt>
          <w:sdtPr>
            <w:tag w:val="CITATION WMA24"/>
            <w:id w:val="1981237910"/>
            <w:citation/>
          </w:sdtPr>
          <w:sdtEndPr/>
          <w:sdtContent>
            <w:r>
              <w:fldChar w:fldCharType="begin"/>
            </w:r>
            <w:r w:rsidRPr="0065684E">
              <w:rPr>
                <w:lang w:val="en-GB"/>
              </w:rPr>
              <w:instrText xml:space="preserve"> CITATION WMA24 \l 1033 </w:instrText>
            </w:r>
            <w:r>
              <w:fldChar w:fldCharType="separate"/>
            </w:r>
            <w:r w:rsidRPr="0065684E">
              <w:rPr>
                <w:noProof/>
                <w:lang w:val="en-GB"/>
              </w:rPr>
              <w:t>(61)</w:t>
            </w:r>
            <w:r>
              <w:fldChar w:fldCharType="end"/>
            </w:r>
          </w:sdtContent>
        </w:sdt>
      </w:ins>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w:t>
      </w:r>
      <w:del w:id="90111" w:author="Claude" w:date="2026-10-18T12:00:00Z">
        <w:r w:rsidRPr="0065684E">
          <w:rPr>
            <w:color w:val="000000"/>
            <w:lang w:val="en-GB"/>
          </w:rPr>
          <w:delText xml:space="preserve">have individually failed to demonstrate benefit</w:delText>
        </w:r>
      </w:del>
      <w:ins w:id="90112" w:author="Claude" w:date="2026-10-18T12:00:00Z">
        <w:r>
          <w:rPr>
            <w:color w:val="000000"/>
            <w:lang w:val="en-GB"/>
          </w:rPr>
          <w:t xml:space="preserve">have not consistently demonstrated benefit</w:t>
        </w:r>
      </w:ins>
      <w:r w:rsidRPr="0065684E">
        <w:rPr>
          <w:color w:val="000000"/>
          <w:lang w:val="en-GB"/>
        </w:rPr>
        <w:t xml:space="preserve">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del w:id="90113" w:author="Claude" w:date="2026-10-18T12:00:00Z">
        <w:sdt>
          <w:sdtPr>
            <w:tag w:val="CITATION ChanA252"/>
            <w:id w:val="431592364"/>
            <w:citation/>
          </w:sdtPr>
          <w:sdtEndPr/>
          <w:sdtContent>
            <w:r>
              <w:fldChar w:fldCharType="begin"/>
            </w:r>
            <w:r w:rsidRPr="0065684E">
              <w:rPr>
                <w:lang w:val="en-GB"/>
              </w:rPr>
              <w:delInstrText xml:space="preserve"> CITATION ChanA252 \l 1033 </w:delInstrText>
            </w:r>
            <w:r>
              <w:fldChar w:fldCharType="separate"/>
            </w:r>
            <w:r w:rsidRPr="0065684E">
              <w:rPr>
                <w:noProof/>
                <w:lang w:val="en-GB"/>
              </w:rPr>
              <w:delText>(66)</w:delText>
            </w:r>
            <w:r>
              <w:fldChar w:fldCharType="end"/>
            </w:r>
          </w:sdtContent>
        </w:sdt>
      </w:del>
      <w:ins w:id="90114" w:author="Claude" w:date="2026-10-18T12:00:00Z">
        <w:sdt>
          <w:sdtPr>
            <w:tag w:val="CITATION ChanA25"/>
            <w:id w:val="220288892"/>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ins>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del w:id="90115" w:author="Claude" w:date="2026-10-18T12:00:00Z">
        <w:sdt>
          <w:sdtPr>
            <w:tag w:val="CITATION CrawfordF19"/>
            <w:id w:val="1916433667"/>
            <w:citation/>
          </w:sdtPr>
          <w:sdtEndPr/>
          <w:sdtContent>
            <w:r>
              <w:fldChar w:fldCharType="begin"/>
            </w:r>
            <w:r w:rsidRPr="0065684E">
              <w:rPr>
                <w:lang w:val="en-GB"/>
              </w:rPr>
              <w:delInstrText xml:space="preserve"> CITATION CrawfordF19 \p 59 \l 1033 </w:delInstrText>
            </w:r>
            <w:r>
              <w:fldChar w:fldCharType="separate"/>
            </w:r>
            <w:r w:rsidRPr="0065684E">
              <w:rPr>
                <w:noProof/>
                <w:lang w:val="en-GB"/>
              </w:rPr>
              <w:delText>(17)</w:delText>
            </w:r>
            <w:r>
              <w:fldChar w:fldCharType="end"/>
            </w:r>
          </w:sdtContent>
        </w:sdt>
      </w:del>
      <w:ins w:id="90116" w:author="Claude" w:date="2026-10-18T12:00:00Z">
        <w:sdt>
          <w:sdtPr>
            <w:tag w:val="CITATION BusS13"/>
            <w:id w:val="142597014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ins>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(19)</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del w:id="90117" w:author="Claude" w:date="2026-10-18T12:00:00Z">
        <w:sdt>
          <w:sdtPr>
            <w:tag w:val="CITATION PouwerF23"/>
            <w:id w:val="1661827370"/>
            <w:citation/>
          </w:sdtPr>
          <w:sdtEndPr/>
          <w:sdtContent>
            <w:r>
              <w:fldChar w:fldCharType="begin"/>
            </w:r>
            <w:r w:rsidRPr="0065684E">
              <w:rPr>
                <w:lang w:val="en-GB"/>
              </w:rPr>
              <w:delInstrText xml:space="preserve"> CITATION PouwerF23 \p 4 \l 1033 </w:delInstrText>
            </w:r>
            <w:r>
              <w:fldChar w:fldCharType="separate"/>
            </w:r>
            <w:r w:rsidRPr="0065684E">
              <w:rPr>
                <w:noProof/>
                <w:lang w:val="en-GB"/>
              </w:rPr>
              <w:delText>(27)</w:delText>
            </w:r>
            <w:r>
              <w:fldChar w:fldCharType="end"/>
            </w:r>
          </w:sdtContent>
        </w:sdt>
      </w:del>
      <w:ins w:id="90118" w:author="Claude" w:date="2026-10-18T12:00:00Z">
        <w:sdt>
          <w:sdtPr>
            <w:tag w:val="CITATION AbbottC19"/>
            <w:id w:val="685497231"/>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ins>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 xml:space="preserve">that the existing literature </w:t>
      </w:r>
      <w:del w:id="90119" w:author="Claude" w:date="2026-10-18T12:00:00Z">
        <w:r w:rsidR="00121B79">
          <w:rPr>
            <w:color w:val="000000"/>
            <w:lang w:val="en-GB"/>
          </w:rPr>
          <w:delText xml:space="preserve">has already addressed without establishing the efficacy of individual intervention components</w:delText>
        </w:r>
      </w:del>
      <w:ins w:id="90120" w:author="Claude" w:date="2026-10-18T12:00:00Z">
        <w:r>
          <w:rPr>
            <w:color w:val="000000"/>
            <w:lang w:val="en-GB"/>
          </w:rPr>
          <w:t xml:space="preserve">has already addressed, with inconsistent results</w:t>
        </w:r>
      </w:ins>
      <w:r w:rsidRPr="0065684E">
        <w:rPr>
          <w:color w:val="000000"/>
          <w:lang w:val="en-GB"/>
        </w:rPr>
        <w:t xml:space="preserve"> </w:t>
      </w:r>
      <w:del w:id="90121" w:author="Claude" w:date="2026-10-18T12:00:00Z">
        <w:sdt>
          <w:sdtPr>
            <w:tag w:val="CITATION BonellC12"/>
            <w:id w:val="555259775"/>
            <w:citation/>
          </w:sdtPr>
          <w:sdtEndPr/>
          <w:sdtContent>
            <w:r>
              <w:fldChar w:fldCharType="begin"/>
            </w:r>
            <w:r w:rsidRPr="0065684E">
              <w:rPr>
                <w:lang w:val="en-GB"/>
              </w:rPr>
              <w:delInstrText xml:space="preserve"> CITATION BonellC12 \p 2306 \l 1033 </w:delInstrText>
            </w:r>
            <w:r>
              <w:fldChar w:fldCharType="separate"/>
            </w:r>
            <w:r w:rsidRPr="0065684E">
              <w:rPr>
                <w:noProof/>
                <w:lang w:val="en-GB"/>
              </w:rPr>
              <w:delText>(67)</w:delText>
            </w:r>
            <w:r>
              <w:fldChar w:fldCharType="end"/>
            </w:r>
          </w:sdtContent>
        </w:sdt>
      </w:del>
      <w:ins w:id="90122" w:author="Claude" w:date="2026-10-18T12:00:00Z">
        <w:sdt>
          <w:sdtPr>
            <w:tag w:val="CITATION CrawfordF19"/>
            <w:id w:val="649983931"/>
            <w:citation/>
          </w:sdtPr>
          <w:sdtEndPr/>
          <w:sdtContent>
            <w:r>
              <w:fldChar w:fldCharType="begin"/>
            </w:r>
            <w:r w:rsidRPr="0065684E">
              <w:rPr>
                <w:lang w:val="en-GB"/>
              </w:rPr>
              <w:instrText xml:space="preserve"> CITATION CrawfordF19 \l 1033 </w:instrText>
            </w:r>
            <w:r>
              <w:fldChar w:fldCharType="separate"/>
            </w:r>
            <w:r w:rsidRPr="0065684E">
              <w:rPr>
                <w:noProof/>
                <w:lang w:val="en-GB"/>
              </w:rPr>
              <w:t>(62)</w:t>
            </w:r>
            <w:r>
              <w:fldChar w:fldCharType="end"/>
            </w:r>
          </w:sdtContent>
        </w:sdt>
      </w:ins>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w:t>
      </w:r>
      <w:ins w:id="90124" w:author="Claude" w:date="2026-10-18T12:00:00Z">
        <w:sdt>
          <w:sdtPr>
            <w:tag w:val="CITATION JarlG23"/>
            <w:id w:val="1336441550"/>
            <w:citation/>
          </w:sdtPr>
          <w:sdtEndPr/>
          <w:sdtContent>
            <w:r>
              <w:fldChar w:fldCharType="begin"/>
            </w:r>
            <w:r w:rsidRPr="0065684E">
              <w:rPr>
                <w:lang w:val="en-GB"/>
              </w:rPr>
              <w:instrText xml:space="preserve"> CITATION JarlG23 \l 1033 </w:instrText>
            </w:r>
            <w:r>
              <w:fldChar w:fldCharType="separate"/>
            </w:r>
            <w:r w:rsidRPr="0065684E">
              <w:rPr>
                <w:noProof/>
                <w:lang w:val="en-GB"/>
              </w:rPr>
              <w:t>(35)</w:t>
            </w:r>
            <w:r>
              <w:fldChar w:fldCharType="end"/>
            </w:r>
          </w:sdtContent>
        </w:sdt>
      </w:ins>
      <w:r w:rsidRPr="0065684E">
        <w:rPr>
          <w:color w:val="000000"/>
          <w:lang w:val="en-GB"/>
        </w:rPr>
        <w:t xml:space="preserve">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del w:id="90123" w:author="Claude" w:date="2026-10-18T12:00:00Z">
        <w:sdt>
          <w:sdtPr>
            <w:tag w:val="CITATION VrijensB23"/>
            <w:id w:val="157552596"/>
            <w:citation/>
          </w:sdtPr>
          <w:sdtEndPr/>
          <w:sdtContent>
            <w:r>
              <w:fldChar w:fldCharType="begin"/>
            </w:r>
            <w:r w:rsidRPr="0065684E">
              <w:rPr>
                <w:lang w:val="en-GB"/>
              </w:rPr>
              <w:delInstrText xml:space="preserve"> CITATION VrijensB23 \p 9 \l 1033 </w:delInstrText>
            </w:r>
            <w:r>
              <w:fldChar w:fldCharType="separate"/>
            </w:r>
            <w:r w:rsidRPr="0065684E">
              <w:rPr>
                <w:noProof/>
                <w:lang w:val="en-GB"/>
              </w:rPr>
              <w:delText>(68)</w:delText>
            </w:r>
            <w:r>
              <w:fldChar w:fldCharType="end"/>
            </w:r>
          </w:sdtContent>
        </w:sdt>
      </w:del>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xml:space="preserve">.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w:t>
      </w:r>
      <w:del w:id="90125" w:author="Claude" w:date="2026-10-18T12:00:00Z">
        <w:r w:rsidRPr="0065684E">
          <w:rPr>
            <w:color w:val="000000"/>
            <w:lang w:val="en-GB"/>
          </w:rPr>
          <w:delText xml:space="preserve">its three constituent domains concurrently in 144 participants</w:delText>
        </w:r>
      </w:del>
      <w:ins w:id="90126" w:author="Claude" w:date="2026-10-18T12:00:00Z">
        <w:r>
          <w:rPr>
            <w:color w:val="000000"/>
            <w:lang w:val="en-GB"/>
          </w:rPr>
          <w:t xml:space="preserve">its three constituent domains in 144 participants</w:t>
        </w:r>
      </w:ins>
      <w:r w:rsidRPr="0065684E">
        <w:rPr>
          <w:color w:val="000000"/>
          <w:lang w:val="en-GB"/>
        </w:rPr>
        <w:t xml:space="preserve"> over 18 months within a randomised design that deliberately modifies two of them. Regardless of whether SEBIA alters participant behaviour, </w:t>
      </w:r>
      <w:del w:id="90127" w:author="Claude" w:date="2026-10-18T12:00:00Z">
        <w:r w:rsidRPr="0065684E">
          <w:rPr>
            <w:color w:val="000000"/>
            <w:lang w:val="en-GB"/>
          </w:rPr>
          <w:delText xml:space="preserve">these data will provide the first adequately powered estimate of the dose–response relationship between offloading exposure and ulcer risk</w:delText>
        </w:r>
      </w:del>
      <w:ins w:id="90128" w:author="Claude" w:date="2026-10-18T12:00:00Z">
        <w:r>
          <w:rPr>
            <w:color w:val="000000"/>
            <w:lang w:val="en-GB"/>
          </w:rPr>
          <w:t xml:space="preserve">these data will allow the dose–response relationship between offloading exposure and ulcer risk to be estimated in a larger sample and over a longer follow-up than has so far been possible</w:t>
        </w:r>
      </w:ins>
      <w:r w:rsidRPr="0065684E">
        <w:rPr>
          <w:color w:val="000000"/>
          <w:lang w:val="en-GB"/>
        </w:rPr>
        <w:t xml:space="preserve">. This relationship is currently approximated in clinical guidance using a single pressure threshold and a single adherence threshold, </w:t>
      </w:r>
      <w:del w:id="90129" w:author="Claude" w:date="2026-10-18T12:00:00Z">
        <w:r w:rsidRPr="0065684E">
          <w:rPr>
            <w:color w:val="000000"/>
            <w:lang w:val="en-GB"/>
          </w:rPr>
          <w:delText xml:space="preserve">neither of which was derived from clinical outcome data</w:delText>
        </w:r>
      </w:del>
      <w:ins w:id="90130" w:author="Claude" w:date="2026-10-18T12:00:00Z">
        <w:r>
          <w:rPr>
            <w:color w:val="000000"/>
            <w:lang w:val="en-GB"/>
          </w:rPr>
          <w:t xml:space="preserve">neither of which was derived from a dose–response analysis of clinical outcomes</w:t>
        </w:r>
      </w:ins>
      <w:r w:rsidRPr="0065684E">
        <w:rPr>
          <w:color w:val="000000"/>
          <w:lang w:val="en-GB"/>
        </w:rPr>
        <w:t xml:space="preserve">.</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 xml:space="preserve">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w:t>
      </w:r>
      <w:ins w:id="90132" w:author="Claude" w:date="2026-10-18T12:00:00Z">
        <w:sdt>
          <w:sdtPr>
            <w:tag w:val="CITATION BoutronI17"/>
            <w:id w:val="1927126942"/>
            <w:citation/>
          </w:sdtPr>
          <w:sdtEndPr/>
          <w:sdtContent>
            <w:r>
              <w:fldChar w:fldCharType="begin"/>
            </w:r>
            <w:r w:rsidRPr="0065684E">
              <w:rPr>
                <w:lang w:val="en-GB"/>
              </w:rPr>
              <w:instrText xml:space="preserve"> CITATION BoutronI17 \l 1033 </w:instrText>
            </w:r>
            <w:r>
              <w:fldChar w:fldCharType="separate"/>
            </w:r>
            <w:r w:rsidRPr="0065684E">
              <w:rPr>
                <w:noProof/>
                <w:lang w:val="en-GB"/>
              </w:rPr>
              <w:t>(63)</w:t>
            </w:r>
            <w:r>
              <w:fldChar w:fldCharType="end"/>
            </w:r>
          </w:sdtContent>
        </w:sdt>
      </w:ins>
      <w:r w:rsidRPr="0065684E">
        <w:rPr>
          <w:color w:val="000000"/>
          <w:lang w:val="en-GB"/>
        </w:rPr>
        <w:t xml:space="preserve">.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del w:id="90131" w:author="Claude" w:date="2026-10-18T12:00:00Z">
        <w:sdt>
          <w:sdtPr>
            <w:tag w:val="CITATION McCormickC13"/>
            <w:id w:val="88126567"/>
            <w:citation/>
          </w:sdtPr>
          <w:sdtEndPr/>
          <w:sdtContent>
            <w:r>
              <w:fldChar w:fldCharType="begin"/>
            </w:r>
            <w:r w:rsidRPr="0065684E">
              <w:rPr>
                <w:lang w:val="en-GB"/>
              </w:rPr>
              <w:delInstrText xml:space="preserve"> CITATION McCormickC13 \p 27 \l 1033 </w:delInstrText>
            </w:r>
            <w:r>
              <w:fldChar w:fldCharType="separate"/>
            </w:r>
            <w:r w:rsidRPr="0065684E">
              <w:rPr>
                <w:noProof/>
                <w:lang w:val="en-GB"/>
              </w:rPr>
              <w:delText>(69)</w:delText>
            </w:r>
            <w:r>
              <w:fldChar w:fldCharType="end"/>
            </w:r>
          </w:sdtContent>
        </w:sdt>
      </w:del>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(64)</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w:t>
      </w:r>
      <w:del w:id="90133" w:author="Claude" w:date="2026-10-18T12:00:00Z">
        <w:r w:rsidRPr="0065684E">
          <w:rPr>
            <w:color w:val="000000"/>
            <w:lang w:val="en-GB"/>
          </w:rPr>
          <w:delText xml:space="preserve">reaching approximately 50–65% at three to five years</w:delText>
        </w:r>
      </w:del>
      <w:ins w:id="90134" w:author="Claude" w:date="2026-10-18T12:00:00Z">
        <w:r>
          <w:rPr>
            <w:color w:val="000000"/>
            <w:lang w:val="en-GB"/>
          </w:rPr>
          <w:t xml:space="preserve">reaching approximately 60% at three years and 65% at five years</w:t>
        </w:r>
      </w:ins>
      <w:r w:rsidRPr="0065684E">
        <w:rPr>
          <w:color w:val="000000"/>
          <w:lang w:val="en-GB"/>
        </w:rPr>
        <w:t xml:space="preserve"> </w:t>
      </w:r>
      <w:del w:id="90135" w:author="Claude" w:date="2026-10-18T12:00:00Z">
        <w:sdt>
          <w:sdtPr>
            <w:tag w:val="CITATION McDermottK22"/>
            <w:id w:val="1348746248"/>
            <w:citation/>
          </w:sdtPr>
          <w:sdtEndPr/>
          <w:sdtContent>
            <w:r>
              <w:fldChar w:fldCharType="begin"/>
            </w:r>
            <w:r w:rsidRPr="0065684E">
              <w:rPr>
                <w:lang w:val="en-GB"/>
              </w:rPr>
              <w:delInstrText xml:space="preserve"> CITATION McDermottK22 \p 216 \l 1033 </w:delInstrText>
            </w:r>
            <w:r>
              <w:fldChar w:fldCharType="separate"/>
            </w:r>
            <w:r w:rsidRPr="0065684E">
              <w:rPr>
                <w:noProof/>
                <w:lang w:val="en-GB"/>
              </w:rPr>
              <w:delText>(33)</w:delText>
            </w:r>
            <w:r>
              <w:fldChar w:fldCharType="end"/>
            </w:r>
          </w:sdtContent>
        </w:sdt>
      </w:del>
      <w:ins w:id="90136" w:author="Claude" w:date="2026-10-18T12:00:00Z">
        <w:sdt>
          <w:sdtPr>
            <w:tag w:val="CITATION ArmstrongD17"/>
            <w:id w:val="49877461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ins>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del w:id="90137" w:author="Claude" w:date="2026-10-18T12:00:00Z">
        <w:sdt>
          <w:sdtPr>
            <w:tag w:val="CITATION ManW24"/>
            <w:id w:val="641126255"/>
            <w:citation/>
          </w:sdtPr>
          <w:sdtEndPr/>
          <w:sdtContent>
            <w:r>
              <w:fldChar w:fldCharType="begin"/>
            </w:r>
            <w:r w:rsidRPr="0065684E">
              <w:rPr>
                <w:lang w:val="en-GB"/>
              </w:rPr>
              <w:delInstrText xml:space="preserve"> CITATION ManW24 \p 1628 \l 1033 </w:delInstrText>
            </w:r>
            <w:r>
              <w:fldChar w:fldCharType="separate"/>
            </w:r>
            <w:r w:rsidRPr="0065684E">
              <w:rPr>
                <w:noProof/>
                <w:lang w:val="en-GB"/>
              </w:rPr>
              <w:delText>(71)</w:delText>
            </w:r>
            <w:r>
              <w:fldChar w:fldCharType="end"/>
            </w:r>
          </w:sdtContent>
        </w:sdt>
      </w:del>
      <w:ins w:id="90138" w:author="Claude" w:date="2026-10-18T12:00:00Z">
        <w:sdt>
          <w:sdtPr>
            <w:tag w:val="CITATION ArmstrongD20"/>
            <w:id w:val="1671228310"/>
            <w:citation/>
          </w:sdtPr>
          <w:sdtEndPr/>
          <w:sdtContent>
            <w:r>
              <w:fldChar w:fldCharType="begin"/>
            </w:r>
            <w:r w:rsidRPr="0065684E">
              <w:rPr>
                <w:lang w:val="en-GB"/>
              </w:rPr>
              <w:instrText xml:space="preserve"> CITATION ArmstrongD20 \l 1033 </w:instrText>
            </w:r>
            <w:r>
              <w:fldChar w:fldCharType="separate"/>
            </w:r>
            <w:r w:rsidRPr="0065684E">
              <w:rPr>
                <w:noProof/>
                <w:lang w:val="en-GB"/>
              </w:rPr>
              <w:t>(65)</w:t>
            </w:r>
            <w:r>
              <w:fldChar w:fldCharType="end"/>
            </w:r>
          </w:sdtContent>
        </w:sdt>
      </w:ins>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(66)</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w:t>
      </w:r>
      <w:del w:id="90139" w:author="Claude" w:date="2026-10-18T12:00:00Z">
        <w:r w:rsidRPr="0065684E">
          <w:rPr>
            <w:color w:val="000000"/>
            <w:lang w:val="en-GB"/>
          </w:rPr>
          <w:delText xml:space="preserve">each exist and each has failed on its own</w:delText>
        </w:r>
      </w:del>
      <w:ins w:id="90140" w:author="Claude" w:date="2026-10-18T12:00:00Z">
        <w:r>
          <w:rPr>
            <w:color w:val="000000"/>
            <w:lang w:val="en-GB"/>
          </w:rPr>
          <w:t xml:space="preserve">each exist, but their individual effects have been inconsistent</w:t>
        </w:r>
      </w:ins>
      <w:r w:rsidRPr="0065684E">
        <w:rPr>
          <w:color w:val="000000"/>
          <w:lang w:val="en-GB"/>
        </w:rPr>
        <w:t xml:space="preserve">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(62)</w:t>
          </w:r>
          <w:r>
            <w:fldChar w:fldCharType="end"/>
          </w:r>
        </w:sdtContent>
      </w:sdt>
      <w:r w:rsidRPr="0065684E">
        <w:rPr>
          <w:color w:val="000000"/>
          <w:lang w:val="en-GB"/>
        </w:rPr>
        <w:t xml:space="preserve">. PARADISE tests whether their integration, delivered where care actually happens, succeeds where their separation has not. Whatever the result, the trial is designed to explain it. That design choice is deliberate: </w:t>
      </w:r>
      <w:del w:id="90141" w:author="Claude" w:date="2026-10-18T12:00:00Z">
        <w:r w:rsidRPr="0065684E">
          <w:rPr>
            <w:color w:val="000000"/>
            <w:lang w:val="en-GB"/>
          </w:rPr>
          <w:delText xml:space="preserve">a field in which each component has failed separately</w:delText>
        </w:r>
      </w:del>
      <w:ins w:id="90142" w:author="Claude" w:date="2026-10-18T12:00:00Z">
        <w:r>
          <w:rPr>
            <w:color w:val="000000"/>
            <w:lang w:val="en-GB"/>
          </w:rPr>
          <w:t xml:space="preserve">a field in which each component has been tested separately</w:t>
        </w:r>
      </w:ins>
      <w:r w:rsidRPr="0065684E">
        <w:rPr>
          <w:color w:val="000000"/>
          <w:lang w:val="en-GB"/>
        </w:rPr>
        <w:t xml:space="preserve">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 xml:space="preserve">The statistical analysis plan and the analysis code supporting the published results will be made publicly available. Requests for access to de-identified individual participant data, including the linked biomechanical dataset of serial in-shoe plantar pressure, </w:t>
      </w:r>
      <w:del w:id="90143" w:author="Claude" w:date="2026-10-18T12:00:00Z">
        <w:r w:rsidRPr="005E6EAF">
          <w:rPr>
            <w:color w:val="000000"/>
            <w:lang w:val="en-GB"/>
          </w:rPr>
          <w:delText xml:space="preserve">continuous weight-bearing activity</w:delText>
        </w:r>
      </w:del>
      <w:ins w:id="90144" w:author="Claude" w:date="2026-10-18T12:00:00Z">
        <w:r>
          <w:rPr>
            <w:color w:val="000000"/>
            <w:lang w:val="en-GB"/>
          </w:rPr>
          <w:t xml:space="preserve">baseline weight-bearing activity</w:t>
        </w:r>
      </w:ins>
      <w:r w:rsidRPr="005E6EAF">
        <w:rPr>
          <w:color w:val="000000"/>
          <w:lang w:val="en-GB"/>
        </w:rPr>
        <w:t xml:space="preserve">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 xml:space="preserve">Figure 1. </w:t>
      </w:r>
      <w:del w:id="90145" w:author="Claude" w:date="2026-10-18T12:00:00Z">
        <w:r w:rsidRPr="0065684E">
          <w:rPr>
            <w:b/>
            <w:bCs/>
            <w:color w:val="000000"/>
            <w:lang w:val="en-GB"/>
          </w:rPr>
          <w:delText xml:space="preserve">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delText>
        </w:r>
      </w:del>
      <w:ins w:id="90146" w:author="Claude" w:date="2026-10-18T12:00:00Z">
        <w:r>
          <w:rPr>
            <w:b/>
            <w:bCs/>
            <w:color w:val="000000"/>
            <w:lang w:val="en-GB"/>
          </w:rPr>
          <w:t xml:space="preserve">Planned participant flow (CONSORT 2025 diagram) for 144 participants, 24 per centre across six centres, randomised 1:1 within centre. Observed numbers will be reported with the results.</w:t>
        </w:r>
      </w:ins>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w:t>
      </w:r>
      <w:del w:id="90147" w:author="Claude" w:date="2026-10-18T12:00:00Z">
        <w:r w:rsidRPr="0065684E">
          <w:rPr>
            <w:color w:val="000000"/>
            <w:lang w:val="en-GB"/>
          </w:rPr>
          <w:delText xml:space="preserve">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delText>
        </w:r>
      </w:del>
      <w:ins w:id="90148" w:author="Claude" w:date="2026-10-18T12:00:00Z">
        <w:r>
          <w:rPr>
            <w:color w:val="000000"/>
            <w:lang w:val="en-GB"/>
          </w:rPr>
          <w:t xml:space="preserve">PARADISE intervention pathway over 18 months: pressure-guided footwear optimisation, the five SEBIA steps and sensor-based adherence monitoring, aligned with the schedule in Table 2. Both arms follow the same visit schedule. CMFO, custom-made foot orthosis; SEBIA, Structured Education and Behavioural Intervention Approach.</w:t>
        </w:r>
      </w:ins>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w:t>
      </w:r>
      <w:del w:id="90149" w:author="Claude" w:date="2026-10-18T12:00:00Z">
        <w:r w:rsidRPr="0065684E">
          <w:rPr>
            <w:color w:val="000000"/>
            <w:lang w:val="en-GB"/>
          </w:rPr>
          <w:delText xml:space="preserve">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delText>
        </w:r>
      </w:del>
      <w:ins w:id="90150" w:author="Claude" w:date="2026-10-18T12:00:00Z">
        <w:r>
          <w:rPr>
            <w:color w:val="000000"/>
            <w:lang w:val="en-GB"/>
          </w:rPr>
          <w:t xml:space="preserve">Logic model of PARADISE, which structures the process evaluation: inputs, activities, outputs and short-, medium- and long-term outcomes, with contextual moderators at participant, professional and organisational level.</w:t>
        </w:r>
      </w:ins>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w:t>
      </w:r>
      <w:del w:id="90151" w:author="Claude" w:date="2026-10-18T12:00:00Z">
        <w:r w:rsidRPr="0065684E">
          <w:rPr>
            <w:color w:val="000000"/>
            <w:lang w:val="en-GB"/>
          </w:rPr>
          <w:delText xml:space="preserve">PRECIS-2 wheel positioning PARADISE on the explanatory–pragmatic continuum across the nine domains of eligibility, recruitment, setting, organisation, flexibility of delivery, flexibility of adherence, follow-up, primary outcome and primary analysis.</w:delText>
        </w:r>
      </w:del>
      <w:ins w:id="90152" w:author="Claude" w:date="2026-10-18T12:00:00Z">
        <w:r>
          <w:rPr>
            <w:color w:val="000000"/>
            <w:lang w:val="en-GB"/>
          </w:rPr>
          <w:t xml:space="preserve">PRECIS-2 wheel for PARADISE across the nine domains, rated by the trial team from 1 (very explanatory) to 5 (very pragmatic).</w:t>
        </w:r>
      </w:ins>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w:t>
      </w:r>
      <w:del w:id="90153" w:author="Claude" w:date="2026-10-18T12:00:00Z">
        <w:r w:rsidRPr="0065684E">
          <w:rPr>
            <w:color w:val="000000"/>
            <w:lang w:val="en-GB"/>
          </w:rPr>
          <w:delText xml:space="preserve">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delText>
        </w:r>
        <w:sdt>
          <w:sdtPr>
            <w:tag w:val="CITATION LazzariniP19"/>
            <w:id w:val="1712716256"/>
            <w:citation/>
          </w:sdtPr>
          <w:sdtEndPr/>
          <w:sdtContent>
            <w:r>
              <w:fldChar w:fldCharType="begin"/>
            </w:r>
            <w:r w:rsidRPr="0065684E">
              <w:rPr>
                <w:lang w:val="en-GB"/>
              </w:rPr>
              <w:delInstrText xml:space="preserve"> CITATION LazzariniP19 \l 1033 </w:delInstrText>
            </w:r>
            <w:r>
              <w:fldChar w:fldCharType="separate"/>
            </w:r>
            <w:r w:rsidRPr="0065684E">
              <w:rPr>
                <w:noProof/>
                <w:lang w:val="en-GB"/>
              </w:rPr>
              <w:delText>(13)</w:delText>
            </w:r>
            <w:r>
              <w:fldChar w:fldCharType="end"/>
            </w:r>
          </w:sdtContent>
        </w:sdt>
        <w:r w:rsidRPr="0065684E">
          <w:rPr>
            <w:color w:val="000000"/>
            <w:lang w:val="en-GB"/>
          </w:rPr>
          <w:delText>. This analysis is exploratory and restricted to participants with adequate concurrent sensor coverage.</w:delText>
        </w:r>
      </w:del>
      <w:ins w:id="90154" w:author="Claude" w:date="2026-10-18T12:00:00Z">
        <w:r>
          <w:rPr>
            <w:color w:val="000000"/>
            <w:lang w:val="en-GB"/>
          </w:rPr>
          <w:t xml:space="preserve">Two of the three determinants are modified by allocation; the dose–response curve is schematic.</w:t>
        </w:r>
      </w:ins>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 xml:space="preserve">CMFO prescription (</w:t>
            </w:r>
            <w:del w:id="90157" w:author="Claude" w:date="2026-10-18T12:00:00Z">
              <w:r>
                <w:rPr>
                  <w:color w:val="000000"/>
                </w:rPr>
                <w:delText xml:space="preserve">Optimal Care</w:delText>
              </w:r>
            </w:del>
            <w:ins w:id="90158" w:author="Claude" w:date="2026-10-18T12:00:00Z">
              <w:r>
                <w:rPr>
                  <w:color w:val="000000"/>
                </w:rPr>
                <w:t xml:space="preserve">both arms</w:t>
              </w:r>
            </w:ins>
            <w:r>
              <w:rPr>
                <w:color w:val="000000"/>
              </w:rPr>
              <w:t xml:space="preserv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 xml:space="preserve">CMFO delivery + sensor integration (</w:t>
            </w:r>
            <w:del w:id="90159" w:author="Claude" w:date="2026-10-18T12:00:00Z">
              <w:r w:rsidRPr="0065684E">
                <w:rPr>
                  <w:color w:val="000000"/>
                  <w:lang w:val="en-GB"/>
                </w:rPr>
                <w:delText xml:space="preserve">Optimal Care</w:delText>
              </w:r>
            </w:del>
            <w:ins w:id="90160" w:author="Claude" w:date="2026-10-18T12:00:00Z">
              <w:r>
                <w:rPr>
                  <w:color w:val="000000"/>
                  <w:lang w:val="en-GB"/>
                </w:rPr>
                <w:t xml:space="preserve">both arms</w:t>
              </w:r>
            </w:ins>
            <w:r w:rsidRPr="0065684E">
              <w:rPr>
                <w:color w:val="000000"/>
                <w:lang w:val="en-GB"/>
              </w:rPr>
              <w:t xml:space="preserv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ins w:id="90166" w:author="Claude" w:date="2026-10-18T12:00:00Z">
              <w:r>
                <w:rPr>
                  <w:color w:val="000000"/>
                </w:rPr>
                <w:t xml:space="preserve">X</w:t>
              </w:r>
            </w:ins>
          </w:p>
        </w:tc>
        <w:tc>
          <w:tcPr>
            <w:tcW w:w="0" w:type="auto"/>
          </w:tcPr>
          <w:p w14:paraId="3DFD81EB" w14:textId="77777777" w:rsidR="0083430E" w:rsidRDefault="00BF6FC8">
            <w:del w:id="90164" w:author="Claude" w:date="2026-10-18T12:00:00Z">
              <w:r>
                <w:rPr>
                  <w:color w:val="000000"/>
                </w:rPr>
                <w:delText>X</w:delText>
              </w:r>
            </w:del>
          </w:p>
        </w:tc>
        <w:tc>
          <w:tcPr>
            <w:tcW w:w="0" w:type="auto"/>
          </w:tcPr>
          <w:p w14:paraId="416DFBB3" w14:textId="77777777" w:rsidR="0083430E" w:rsidRDefault="0083430E">
            <w:ins w:id="90167" w:author="Claude" w:date="2026-10-18T12:00:00Z">
              <w:r>
                <w:rPr>
                  <w:color w:val="000000"/>
                </w:rPr>
                <w:t xml:space="preserve">X</w:t>
              </w:r>
            </w:ins>
          </w:p>
        </w:tc>
        <w:tc>
          <w:tcPr>
            <w:tcW w:w="0" w:type="auto"/>
          </w:tcPr>
          <w:p w14:paraId="335DC803" w14:textId="77777777" w:rsidR="0083430E" w:rsidRDefault="00BF6FC8">
            <w:del w:id="90165" w:author="Claude" w:date="2026-10-18T12:00:00Z">
              <w:r>
                <w:rPr>
                  <w:color w:val="000000"/>
                </w:rPr>
                <w:delText>X</w:delText>
              </w:r>
            </w:del>
          </w:p>
        </w:tc>
        <w:tc>
          <w:tcPr>
            <w:tcW w:w="0" w:type="auto"/>
          </w:tcPr>
          <w:p w14:paraId="2FCEE798" w14:textId="77777777" w:rsidR="0083430E" w:rsidRDefault="0083430E">
            <w:ins w:id="90168" w:author="Claude" w:date="2026-10-18T12:00:00Z">
              <w:r>
                <w:rPr>
                  <w:color w:val="000000"/>
                </w:rPr>
                <w:t xml:space="preserve">X</w:t>
              </w:r>
            </w:ins>
          </w:p>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ins w:id="90171" w:author="Claude" w:date="2026-10-18T12:00:00Z">
              <w:r>
                <w:rPr>
                  <w:color w:val="000000"/>
                </w:rPr>
                <w:t xml:space="preserve">X</w:t>
              </w:r>
            </w:ins>
          </w:p>
        </w:tc>
        <w:tc>
          <w:tcPr>
            <w:tcW w:w="0" w:type="auto"/>
          </w:tcPr>
          <w:p w14:paraId="389FC75C" w14:textId="77777777" w:rsidR="0083430E" w:rsidRDefault="00BF6FC8">
            <w:del w:id="90169" w:author="Claude" w:date="2026-10-18T12:00:00Z">
              <w:r>
                <w:rPr>
                  <w:color w:val="000000"/>
                </w:rPr>
                <w:delText>X</w:delText>
              </w:r>
            </w:del>
          </w:p>
        </w:tc>
        <w:tc>
          <w:tcPr>
            <w:tcW w:w="0" w:type="auto"/>
          </w:tcPr>
          <w:p w14:paraId="64AFF946" w14:textId="77777777" w:rsidR="0083430E" w:rsidRDefault="0083430E">
            <w:ins w:id="90172" w:author="Claude" w:date="2026-10-18T12:00:00Z">
              <w:r>
                <w:rPr>
                  <w:color w:val="000000"/>
                </w:rPr>
                <w:t xml:space="preserve">X</w:t>
              </w:r>
            </w:ins>
          </w:p>
        </w:tc>
        <w:tc>
          <w:tcPr>
            <w:tcW w:w="0" w:type="auto"/>
          </w:tcPr>
          <w:p w14:paraId="4DFADF00" w14:textId="77777777" w:rsidR="0083430E" w:rsidRDefault="00BF6FC8">
            <w:del w:id="90170" w:author="Claude" w:date="2026-10-18T12:00:00Z">
              <w:r>
                <w:rPr>
                  <w:color w:val="000000"/>
                </w:rPr>
                <w:delText>X</w:delText>
              </w:r>
            </w:del>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del w:id="90161" w:author="Claude" w:date="2026-10-18T12:00:00Z">
              <w:r w:rsidRPr="0065684E">
                <w:rPr>
                  <w:color w:val="000000"/>
                  <w:lang w:val="en-GB"/>
                </w:rPr>
                <w:delText>CMFO replacement with sensor re-integration</w:delText>
              </w:r>
            </w:del>
            <w:ins w:id="90162" w:author="Claude" w:date="2026-10-18T12:00:00Z">
              <w:r>
                <w:rPr>
                  <w:color w:val="000000"/>
                  <w:lang w:val="en-GB"/>
                </w:rPr>
                <w:t xml:space="preserve">CMFO and sensor check, replaced where needed</w:t>
              </w:r>
            </w:ins>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ins w:id="90173" w:author="Claude" w:date="2026-10-18T12:00:00Z">
              <w:r>
                <w:rPr>
                  <w:color w:val="000000"/>
                </w:rPr>
                <w:t xml:space="preserve">X</w:t>
              </w:r>
            </w:ins>
          </w:p>
        </w:tc>
        <w:tc>
          <w:tcPr>
            <w:tcW w:w="0" w:type="auto"/>
          </w:tcPr>
          <w:p w14:paraId="43ABEB35" w14:textId="77777777" w:rsidR="0083430E" w:rsidRDefault="00BF6FC8">
            <w:r>
              <w:rPr>
                <w:color w:val="000000"/>
              </w:rPr>
              <w:t>X</w:t>
            </w:r>
          </w:p>
        </w:tc>
        <w:tc>
          <w:tcPr>
            <w:tcW w:w="0" w:type="auto"/>
          </w:tcPr>
          <w:p w14:paraId="356B2214" w14:textId="77777777" w:rsidR="0083430E" w:rsidRDefault="0083430E">
            <w:ins w:id="90174" w:author="Claude" w:date="2026-10-18T12:00:00Z">
              <w:r>
                <w:rPr>
                  <w:color w:val="000000"/>
                </w:rPr>
                <w:t xml:space="preserve">X</w:t>
              </w:r>
            </w:ins>
          </w:p>
        </w:tc>
        <w:tc>
          <w:tcPr>
            <w:tcW w:w="0" w:type="auto"/>
          </w:tcPr>
          <w:p w14:paraId="6A071A3A" w14:textId="77777777" w:rsidR="0083430E" w:rsidRDefault="00BF6FC8">
            <w:r>
              <w:rPr>
                <w:color w:val="000000"/>
              </w:rPr>
              <w:t>X</w:t>
            </w:r>
          </w:p>
        </w:tc>
        <w:tc>
          <w:tcPr>
            <w:tcW w:w="0" w:type="auto"/>
          </w:tcPr>
          <w:p w14:paraId="2D860F6B" w14:textId="77777777" w:rsidR="0083430E" w:rsidRDefault="0083430E">
            <w:ins w:id="90175" w:author="Claude" w:date="2026-10-18T12:00:00Z">
              <w:r>
                <w:rPr>
                  <w:color w:val="000000"/>
                </w:rPr>
                <w:t xml:space="preserve">X</w:t>
              </w:r>
            </w:ins>
          </w:p>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ins w:id="90014" w:author="Claude" w:date="2026-10-08T17:38:15Z">
              <w:r>
                <w:rPr>
                  <w:color w:val="000000"/>
                </w:rPr>
                <w:t xml:space="preserve">; usual care only at baseline and 6 months, blinded</w:t>
              </w:r>
            </w:ins>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del w:id="90015" w:author="Claude" w:date="2026-10-08T17:38:15Z">
              <w:r>
                <w:rPr>
                  <w:color w:val="000000"/>
                </w:rPr>
                <w:delText xml:space="preserve">X</w:delText>
              </w:r>
            </w:del>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 xml:space="preserve">Orthotimer readout</w:t>
            </w:r>
            <w:del w:id="90163" w:author="Claude" w:date="2026-10-18T12:00:00Z">
              <w:r w:rsidRPr="0065684E">
                <w:rPr>
                  <w:color w:val="000000"/>
                  <w:lang w:val="en-GB"/>
                </w:rPr>
                <w:delText xml:space="preserve"> and battery replacement</w:delText>
              </w:r>
            </w:del>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w:t>
      </w:r>
      <w:del w:id="90155" w:author="Claude" w:date="2026-10-18T12:00:00Z">
        <w:r w:rsidRPr="0065684E">
          <w:rPr>
            <w:color w:val="000000"/>
            <w:lang w:val="en-GB"/>
          </w:rPr>
          <w:delText xml:space="preserve">, at which the orthosis is delivered and the adherence sensor integrated</w:delText>
        </w:r>
      </w:del>
      <w:r w:rsidRPr="0065684E">
        <w:rPr>
          <w:color w:val="000000"/>
          <w:lang w:val="en-GB"/>
        </w:rPr>
        <w:t xml:space="preserve">; Unsch. = unscheduled visit, permitted at any time for suspected ulceration.</w:t>
      </w:r>
      <w:del w:id="90156" w:author="Claude" w:date="2026-10-18T12:00:00Z">
        <w:r w:rsidRPr="0065684E">
          <w:rPr>
            <w:color w:val="000000"/>
            <w:lang w:val="en-GB"/>
          </w:rPr>
          <w:delText xml:space="preserve"> Total participant duration is 18 months.</w:delText>
        </w:r>
      </w:del>
      <w:r w:rsidRPr="0065684E">
        <w:rPr>
          <w:color w:val="000000"/>
          <w:lang w:val="en-GB"/>
        </w:rPr>
        <w:t xml:space="preserve">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del w:id="90176" w:author="Claude" w:date="2026-10-18T12:00:00Z">
              <w:sdt>
                <w:sdtPr>
                  <w:tag w:val="CITATION MonteiroSoaresM20"/>
                  <w:id w:val="1557030269"/>
                  <w:citation/>
                </w:sdtPr>
                <w:sdtEndPr/>
                <w:sdtContent>
                  <w:r>
                    <w:fldChar w:fldCharType="begin"/>
                  </w:r>
                  <w:r w:rsidRPr="0065684E">
                    <w:rPr>
                      <w:lang w:val="en-GB"/>
                    </w:rPr>
                    <w:delInstrText xml:space="preserve"> CITATION MonteiroSoaresM20 \l 1033 </w:delInstrText>
                  </w:r>
                  <w:r>
                    <w:fldChar w:fldCharType="separate"/>
                  </w:r>
                  <w:r w:rsidRPr="0065684E">
                    <w:rPr>
                      <w:noProof/>
                      <w:lang w:val="en-GB"/>
                    </w:rPr>
                    <w:delText>(73)</w:delText>
                  </w:r>
                  <w:r>
                    <w:fldChar w:fldCharType="end"/>
                  </w:r>
                </w:sdtContent>
              </w:sdt>
            </w:del>
            <w:ins w:id="90177" w:author="Claude" w:date="2026-10-18T12:00:00Z">
              <w:sdt>
                <w:sdtPr>
                  <w:tag w:val="CITATION NettenJ23"/>
                  <w:id w:val="1258947399"/>
                  <w:citation/>
                </w:sdtPr>
                <w:sdtEndPr/>
                <w:sdtContent>
                  <w:r>
                    <w:fldChar w:fldCharType="begin"/>
                  </w:r>
                  <w:r w:rsidRPr="0065684E">
                    <w:rPr>
                      <w:lang w:val="en-GB"/>
                    </w:rPr>
                    <w:instrText xml:space="preserve"> CITATION NettenJ23 \l 1033 </w:instrText>
                  </w:r>
                  <w:r>
                    <w:fldChar w:fldCharType="separate"/>
                  </w:r>
                  <w:r w:rsidRPr="0065684E">
                    <w:rPr>
                      <w:noProof/>
                      <w:lang w:val="en-GB"/>
                    </w:rPr>
                    <w:t>(25)</w:t>
                  </w:r>
                  <w:r>
                    <w:fldChar w:fldCharType="end"/>
                  </w:r>
                </w:sdtContent>
              </w:sdt>
            </w:ins>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del w:id="90178" w:author="Claude" w:date="2026-10-18T12:00:00Z">
              <w:r>
                <w:rPr>
                  <w:color w:val="000000"/>
                </w:rPr>
                <w:delText>Baseline, 6, 12 and 18 months</w:delText>
              </w:r>
            </w:del>
            <w:ins w:id="90179" w:author="Claude" w:date="2026-10-18T12:00:00Z">
              <w:r>
                <w:rPr>
                  <w:color w:val="000000"/>
                </w:rPr>
                <w:t xml:space="preserve">Baseline and 6 months (both arms); 12 and 18 months (PARADISE)</w:t>
              </w:r>
            </w:ins>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(67)</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(68)</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del w:id="90180" w:author="Claude" w:date="2026-10-18T12:00:00Z">
              <w:sdt>
                <w:sdtPr>
                  <w:tag w:val="CITATION McDermottK22"/>
                  <w:id w:val="1095446143"/>
                  <w:citation/>
                </w:sdtPr>
                <w:sdtEndPr/>
                <w:sdtContent>
                  <w:r>
                    <w:fldChar w:fldCharType="begin"/>
                  </w:r>
                  <w:r>
                    <w:delInstrText xml:space="preserve"> CITATION McDermottK22 \p 212 \l 1033 </w:delInstrText>
                  </w:r>
                  <w:r>
                    <w:fldChar w:fldCharType="separate"/>
                  </w:r>
                  <w:r>
                    <w:rPr>
                      <w:noProof/>
                    </w:rPr>
                    <w:delText>(33)</w:delText>
                  </w:r>
                  <w:r>
                    <w:fldChar w:fldCharType="end"/>
                  </w:r>
                </w:sdtContent>
              </w:sdt>
            </w:del>
            <w:ins w:id="90181" w:author="Claude" w:date="2026-10-18T12:00:00Z">
              <w:sdt>
                <w:sdtPr>
                  <w:tag w:val="CITATION MonteiroSoaresM24"/>
                  <w:id w:val="1190994349"/>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(69)</w:t>
                  </w:r>
                  <w:r>
                    <w:fldChar w:fldCharType="end"/>
                  </w:r>
                </w:sdtContent>
              </w:sdt>
            </w:ins>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 xml:space="preserve">In-shoe plantar pressure (Novel Pedar; ≥12 mid-gait steps per foot, self-selected comfortable speed</w:t>
            </w:r>
            <w:del w:id="90182" w:author="Claude" w:date="2026-10-18T12:00:00Z">
              <w:r w:rsidRPr="0065684E">
                <w:rPr>
                  <w:color w:val="000000"/>
                  <w:lang w:val="en-GB"/>
                </w:rPr>
                <w:delText xml:space="preserve"> maintained within 5% at follow-up</w:delText>
              </w:r>
            </w:del>
            <w:r w:rsidRPr="0065684E">
              <w:rPr>
                <w:color w:val="000000"/>
                <w:lang w:val="en-GB"/>
              </w:rPr>
              <w:t xml:space="preserve">, standardised thin cotton socks).</w:t>
            </w:r>
          </w:p>
        </w:tc>
        <w:tc>
          <w:tcPr>
            <w:tcW w:w="0" w:type="auto"/>
          </w:tcPr>
          <w:p w14:paraId="729CA641" w14:textId="77777777" w:rsidR="0083430E" w:rsidRDefault="00BF6FC8">
            <w:del w:id="90183" w:author="Claude" w:date="2026-10-18T12:00:00Z">
              <w:r>
                <w:rPr>
                  <w:color w:val="000000"/>
                </w:rPr>
                <w:delText>Study team</w:delText>
              </w:r>
            </w:del>
            <w:ins w:id="90184" w:author="Claude" w:date="2026-10-18T12:00:00Z">
              <w:r>
                <w:rPr>
                  <w:color w:val="000000"/>
                </w:rPr>
                <w:t xml:space="preserve">DFC team</w:t>
              </w:r>
            </w:ins>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 xml:space="preserve">Prescription of a custom-made foot orthosis. In fully custom-made footwear: </w:t>
            </w:r>
            <w:del w:id="90022" w:author="Claude" w:date="2026-10-12T16:03:41Z">
              <w:r w:rsidRPr="0065684E">
                <w:rPr>
                  <w:color w:val="000000"/>
                  <w:lang w:val="en-GB"/>
                </w:rPr>
                <w:delText xml:space="preserve">5 mm micro-cork base</w:delText>
              </w:r>
            </w:del>
            <w:ins w:id="90023" w:author="Claude" w:date="2026-10-12T16:03:41Z">
              <w:r>
                <w:rPr>
                  <w:color w:val="000000"/>
                  <w:lang w:val="en-GB"/>
                </w:rPr>
                <w:t xml:space="preserve">5 mm micro-cork or EVA (shore 50) base</w:t>
              </w:r>
            </w:ins>
            <w:r w:rsidRPr="0065684E">
              <w:rPr>
                <w:color w:val="000000"/>
                <w:lang w:val="en-GB"/>
              </w:rPr>
              <w:t xml:space="preserve"> with a 5 mm total-contact EVA layer; </w:t>
            </w:r>
            <w:del w:id="90024" w:author="Claude" w:date="2026-10-12T16:03:41Z">
              <w:r w:rsidRPr="0065684E">
                <w:rPr>
                  <w:color w:val="000000"/>
                  <w:lang w:val="en-GB"/>
                </w:rPr>
                <w:delText xml:space="preserve">in extra-depth off-the-shelf footwear</w:delText>
              </w:r>
            </w:del>
            <w:ins w:id="90025" w:author="Claude" w:date="2026-10-12T16:03:41Z">
              <w:r>
                <w:rPr>
                  <w:color w:val="000000"/>
                  <w:lang w:val="en-GB"/>
                </w:rPr>
                <w:t xml:space="preserve">in extra-depth off-the-shelf or semi-orthopaedic footwear</w:t>
              </w:r>
            </w:ins>
            <w:r w:rsidRPr="0065684E">
              <w:rPr>
                <w:color w:val="000000"/>
                <w:lang w:val="en-GB"/>
              </w:rPr>
              <w:t xml:space="preserve">: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 xml:space="preserve">Delivery of the manufactured orthosis; integration of the Orthotimer adherence sensor; iterative pressure-guided adjustment to &lt;200 kPa or </w:t>
            </w:r>
            <w:del w:id="90016" w:author="Claude" w:date="2026-10-08T17:38:15Z">
              <w:r w:rsidRPr="0065684E">
                <w:rPr>
                  <w:color w:val="000000"/>
                  <w:lang w:val="en-GB"/>
                </w:rPr>
                <w:delText xml:space="preserve">≥25% reduction from baseline.</w:delText>
              </w:r>
            </w:del>
            <w:ins w:id="90017" w:author="Claude" w:date="2026-10-08T17:38:15Z">
              <w:r>
                <w:rPr>
                  <w:color w:val="000000"/>
                  <w:lang w:val="en-GB"/>
                </w:rPr>
                <w:t xml:space="preserve">≥25% reduction relative to the same session without the orthosis, up to three modifications.</w:t>
              </w:r>
            </w:ins>
          </w:p>
        </w:tc>
        <w:tc>
          <w:tcPr>
            <w:tcW w:w="0" w:type="auto"/>
          </w:tcPr>
          <w:p w14:paraId="7BB3AE78" w14:textId="77777777" w:rsidR="0083430E" w:rsidRDefault="00BF6FC8">
            <w:del w:id="90185" w:author="Claude" w:date="2026-10-18T12:00:00Z">
              <w:r>
                <w:rPr>
                  <w:color w:val="000000"/>
                </w:rPr>
                <w:delText xml:space="preserve">Study team</w:delText>
              </w:r>
            </w:del>
            <w:ins w:id="90186" w:author="Claude" w:date="2026-10-18T12:00:00Z">
              <w:r>
                <w:rPr>
                  <w:color w:val="000000"/>
                </w:rPr>
                <w:t xml:space="preserve">DFC team</w:t>
              </w:r>
            </w:ins>
            <w:r>
              <w:rPr>
                <w:color w:val="000000"/>
              </w:rPr>
              <w:t xml:space="preserve">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del w:id="90187" w:author="Claude" w:date="2026-10-18T12:00:00Z">
              <w:r>
                <w:rPr>
                  <w:color w:val="000000"/>
                </w:rPr>
                <w:delText>6 and 12 months</w:delText>
              </w:r>
            </w:del>
            <w:ins w:id="90188" w:author="Claude" w:date="2026-10-18T12:00:00Z">
              <w:r>
                <w:rPr>
                  <w:color w:val="000000"/>
                </w:rPr>
                <w:t xml:space="preserve">3, 9 and 15 months</w:t>
              </w:r>
            </w:ins>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del w:id="90189" w:author="Claude" w:date="2026-10-18T12:00:00Z">
              <w:r>
                <w:rPr>
                  <w:color w:val="000000"/>
                </w:rPr>
                <w:delText>9 and 15 months</w:delText>
              </w:r>
            </w:del>
            <w:ins w:id="90190" w:author="Claude" w:date="2026-10-18T12:00:00Z">
              <w:r>
                <w:rPr>
                  <w:color w:val="000000"/>
                </w:rPr>
                <w:t xml:space="preserve">6 and 12 months</w:t>
              </w:r>
            </w:ins>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 xml:space="preserve">Participant-worn</w:t>
            </w:r>
            <w:del w:id="90191" w:author="Claude" w:date="2026-10-18T12:00:00Z">
              <w:r w:rsidRPr="0065684E">
                <w:rPr>
                  <w:color w:val="000000"/>
                  <w:lang w:val="en-GB"/>
                </w:rPr>
                <w:delText xml:space="preserve">; read out by study team</w:delText>
              </w:r>
            </w:del>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del w:id="90192" w:author="Claude" w:date="2026-10-18T12:00:00Z">
              <w:r>
                <w:rPr>
                  <w:color w:val="000000"/>
                </w:rPr>
                <w:delText>CMFO replacement</w:delText>
              </w:r>
            </w:del>
            <w:ins w:id="90193" w:author="Claude" w:date="2026-10-18T12:00:00Z">
              <w:r>
                <w:rPr>
                  <w:color w:val="000000"/>
                </w:rPr>
                <w:t xml:space="preserve">CMFO maintenance</w:t>
              </w:r>
            </w:ins>
          </w:p>
        </w:tc>
        <w:tc>
          <w:tcPr>
            <w:tcW w:w="0" w:type="auto"/>
          </w:tcPr>
          <w:p w14:paraId="3BBDD81B" w14:textId="77777777" w:rsidR="0083430E" w:rsidRPr="0065684E" w:rsidRDefault="00BF6FC8">
            <w:pPr>
              <w:rPr>
                <w:lang w:val="en-GB"/>
              </w:rPr>
            </w:pPr>
            <w:del w:id="90194" w:author="Claude" w:date="2026-10-18T12:00:00Z">
              <w:r w:rsidRPr="0065684E">
                <w:rPr>
                  <w:color w:val="000000"/>
                  <w:lang w:val="en-GB"/>
                </w:rPr>
                <w:delText>Replacement of the orthosis with sensor re-integration at the scheduled follow-up visits.</w:delText>
              </w:r>
            </w:del>
            <w:ins w:id="90195" w:author="Claude" w:date="2026-10-18T12:00:00Z">
              <w:r>
                <w:rPr>
                  <w:color w:val="000000"/>
                  <w:lang w:val="en-GB"/>
                </w:rPr>
                <w:t xml:space="preserve">Duplicate pair made once the pressure targets are met; both pairs checked every three months and serviced in turn, with orthosis or sensor replaced where needed.</w:t>
              </w:r>
            </w:ins>
          </w:p>
        </w:tc>
        <w:tc>
          <w:tcPr>
            <w:tcW w:w="0" w:type="auto"/>
          </w:tcPr>
          <w:p w14:paraId="7D185FE4" w14:textId="77777777" w:rsidR="0083430E" w:rsidRDefault="00BF6FC8">
            <w:del w:id="90196" w:author="Claude" w:date="2026-10-18T12:00:00Z">
              <w:r>
                <w:rPr>
                  <w:color w:val="000000"/>
                </w:rPr>
                <w:delText>Study team / pedorthist</w:delText>
              </w:r>
            </w:del>
            <w:ins w:id="90197" w:author="Claude" w:date="2026-10-18T12:00:00Z">
              <w:r>
                <w:rPr>
                  <w:color w:val="000000"/>
                </w:rPr>
                <w:t xml:space="preserve">Pedorthist</w:t>
              </w:r>
            </w:ins>
          </w:p>
        </w:tc>
        <w:tc>
          <w:tcPr>
            <w:tcW w:w="0" w:type="auto"/>
          </w:tcPr>
          <w:p w14:paraId="2B23B719" w14:textId="77777777" w:rsidR="0083430E" w:rsidRDefault="00BF6FC8">
            <w:del w:id="90198" w:author="Claude" w:date="2026-10-18T12:00:00Z">
              <w:r>
                <w:rPr>
                  <w:color w:val="000000"/>
                </w:rPr>
                <w:delText>6, 12 and 18 months</w:delText>
              </w:r>
            </w:del>
            <w:ins w:id="90199" w:author="Claude" w:date="2026-10-18T12:00:00Z">
              <w:r>
                <w:rPr>
                  <w:color w:val="000000"/>
                </w:rPr>
                <w:t xml:space="preserve">Every 3 months from month 3</w:t>
              </w:r>
            </w:ins>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58D6384C" w14:textId="77777777" w:rsidR="001C7538" w:rsidRPr="001C7538" w:rsidRDefault="001C7538" w:rsidP="001C7538">
      <w:pPr>
        <w:pStyle w:val="JenniRefBody"/>
        <w:spacing w:line="240" w:lineRule="auto"/>
        <w:ind w:left="720" w:hanging="720"/>
      </w:pPr>
      <w:r w:rsidRPr="001C7538">
        <w:t>17.</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4B5CECD6" w14:textId="77777777" w:rsidR="001C7538" w:rsidRPr="001C7538" w:rsidRDefault="001C7538" w:rsidP="001C7538">
      <w:pPr>
        <w:pStyle w:val="JenniRefBody"/>
        <w:spacing w:line="240" w:lineRule="auto"/>
        <w:ind w:left="720" w:hanging="720"/>
        <w:rPr>
          <w:ins w:id="90201" w:author="Claude" w:date="2026-10-18T12:00:00Z"/>
        </w:rPr>
      </w:pPr>
      <w:ins w:id="90200" w:author="Claude" w:date="2026-10-18T12:00:00Z">
        <w:r>
          <w:t xml:space="preserve">18.</w:t>
        </w:r>
      </w:ins>
    </w:p>
    <w:p w14:paraId="01EEF521" w14:textId="63ADBB1D" w:rsidR="001C7538" w:rsidRPr="001C7538" w:rsidRDefault="001C7538" w:rsidP="001C7538">
      <w:pPr>
        <w:pStyle w:val="JenniRefBody"/>
        <w:spacing w:line="240" w:lineRule="auto"/>
        <w:ind w:left="720" w:hanging="720"/>
        <w:rPr>
          <w:ins w:id="90204" w:author="Claude" w:date="2026-10-18T12:00:00Z"/>
          <w:lang w:val="en-GB"/>
        </w:rPr>
      </w:pPr>
      <w:ins w:id="90202" w:author="Claude" w:date="2026-10-18T12:00:00Z">
        <w:r>
          <w:rPr>
            <w:lang w:val="en-GB"/>
          </w:rPr>
          <w:t xml:space="preserve">Vossen LE, Netten JJ van, Hulshof CM, Jelsma N, Slootman A, Merkx MJM, et al. An Integrated Personalized Multimodal Intervention Improves Adherence to Wearing Custom-Made Footwear in People With Diabetes at High Foot Ulcer Risk: A Multicenter Randomized Controlled Trial (DIASSIST). Diabetes Care [Internet]. 2026 Aug [cited 2026 Oct];49(8):1384–94. Available from: </w:t>
        </w:r>
      </w:ins>
      <w:hyperlink r:id="rIdRev1" w:history="1">
        <w:ins w:id="90203" w:author="Claude" w:date="2026-10-18T12:00:00Z">
          <w:r>
            <w:rPr>
              <w:rStyle w:val="Hyperlink"/>
            </w:rPr>
            <w:t xml:space="preserve">https://doi.org/10.2337/dc25-3113</w:t>
          </w:r>
        </w:ins>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19.</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del w:id="90273" w:author="Claude" w:date="2026-10-18T12:00:00Z"/>
          <w:lang w:val="de-DE"/>
        </w:rPr>
      </w:pPr>
      <w:del w:id="90272" w:author="Claude" w:date="2026-10-18T12:00:00Z">
        <w:r w:rsidRPr="001C7538">
          <w:rPr>
            <w:lang w:val="de-DE"/>
          </w:rPr>
          <w:delText>33.</w:delText>
        </w:r>
      </w:del>
    </w:p>
    <w:p w14:paraId="19A1634C" w14:textId="3548A966" w:rsidR="001C7538" w:rsidRPr="001C7538" w:rsidRDefault="001C7538" w:rsidP="001C7538">
      <w:pPr>
        <w:pStyle w:val="JenniRefBody"/>
        <w:spacing w:line="240" w:lineRule="auto"/>
        <w:ind w:left="720" w:hanging="720"/>
        <w:rPr>
          <w:del w:id="90283" w:author="Claude" w:date="2026-10-18T12:00:00Z"/>
        </w:rPr>
      </w:pPr>
      <w:del w:id="90274" w:author="Claude" w:date="2026-10-18T12:00:00Z">
        <w:r w:rsidRPr="001C7538">
          <w:rPr>
            <w:lang w:val="de-DE"/>
          </w:rPr>
          <w:delText xml:space="preserve">McDermott KM, Fang M, Boulton AJM, Selvin E, Hicks CW. </w:delText>
        </w:r>
      </w:del>
      <w:proofErr w:type="spellStart"/>
      <w:del w:id="90275" w:author="Claude" w:date="2026-10-18T12:00:00Z">
        <w:r w:rsidRPr="001C7538">
          <w:rPr>
            <w:lang w:val="en-GB"/>
          </w:rPr>
          <w:delText>Etiology</w:delText>
        </w:r>
      </w:del>
      <w:proofErr w:type="spellEnd"/>
      <w:del w:id="90276" w:author="Claude" w:date="2026-10-18T12:00:00Z">
        <w:r w:rsidRPr="001C7538">
          <w:rPr>
            <w:lang w:val="en-GB"/>
          </w:rPr>
          <w:delText xml:space="preserve">, Epidemiology, and Disparities in the Burden of Diabetic Foot Ulcers. </w:delText>
        </w:r>
      </w:del>
      <w:del w:id="90277" w:author="Claude" w:date="2026-10-18T12:00:00Z">
        <w:r w:rsidRPr="001C7538">
          <w:delText>Diabetes Care [Internet]. 2022 Dec 22 [</w:delText>
        </w:r>
      </w:del>
      <w:proofErr w:type="spellStart"/>
      <w:del w:id="90278" w:author="Claude" w:date="2026-10-18T12:00:00Z">
        <w:r w:rsidRPr="001C7538">
          <w:delText>cited</w:delText>
        </w:r>
      </w:del>
      <w:proofErr w:type="spellEnd"/>
      <w:del w:id="90279" w:author="Claude" w:date="2026-10-18T12:00:00Z">
        <w:r w:rsidRPr="001C7538">
          <w:delText xml:space="preserve"> 2026 Mar];46(1):209–21. Available </w:delText>
        </w:r>
      </w:del>
      <w:proofErr w:type="spellStart"/>
      <w:del w:id="90280" w:author="Claude" w:date="2026-10-18T12:00:00Z">
        <w:r w:rsidRPr="001C7538">
          <w:delText>from</w:delText>
        </w:r>
      </w:del>
      <w:proofErr w:type="spellEnd"/>
      <w:del w:id="90281" w:author="Claude" w:date="2026-10-18T12:00:00Z">
        <w:r w:rsidRPr="001C7538">
          <w:delText xml:space="preserve">: </w:delText>
        </w:r>
      </w:del>
      <w:hyperlink r:id="rId40" w:tgtFrame="_blank" w:history="1">
        <w:del w:id="90282" w:author="Claude" w:date="2026-10-18T12:00:00Z">
          <w:r w:rsidRPr="001C7538">
            <w:rPr>
              <w:rStyle w:val="Hyperlink"/>
            </w:rPr>
            <w:delText>https://doi.org/10.2337/dci22-0043</w:delText>
          </w:r>
        </w:del>
      </w:hyperlink>
    </w:p>
    <w:p w14:paraId="5F6B1EF1" w14:textId="77777777" w:rsidR="001C7538" w:rsidRPr="001C7538" w:rsidRDefault="001C7538" w:rsidP="001C7538">
      <w:pPr>
        <w:pStyle w:val="JenniRefBody"/>
        <w:spacing w:line="240" w:lineRule="auto"/>
        <w:ind w:left="720" w:hanging="720"/>
      </w:pPr>
      <w:r w:rsidRPr="001C7538">
        <w:t>33.</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34.</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35.</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36.</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37.</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38.</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39.</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40.</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del w:id="90285" w:author="Claude" w:date="2026-10-18T12:00:00Z"/>
          <w:lang w:val="en-GB"/>
        </w:rPr>
      </w:pPr>
      <w:del w:id="90284" w:author="Claude" w:date="2026-10-18T12:00:00Z">
        <w:r w:rsidRPr="001C7538">
          <w:rPr>
            <w:lang w:val="en-GB"/>
          </w:rPr>
          <w:delText>42.</w:delText>
        </w:r>
      </w:del>
    </w:p>
    <w:p w14:paraId="76991020" w14:textId="0BBA404B" w:rsidR="001C7538" w:rsidRPr="001C7538" w:rsidRDefault="001C7538" w:rsidP="001C7538">
      <w:pPr>
        <w:pStyle w:val="JenniRefBody"/>
        <w:spacing w:line="240" w:lineRule="auto"/>
        <w:ind w:left="720" w:hanging="720"/>
        <w:rPr>
          <w:del w:id="90289" w:author="Claude" w:date="2026-10-18T12:00:00Z"/>
          <w:lang w:val="en-GB"/>
        </w:rPr>
      </w:pPr>
      <w:proofErr w:type="spellStart"/>
      <w:del w:id="90286" w:author="Claude" w:date="2026-10-18T12:00:00Z">
        <w:r w:rsidRPr="001C7538">
          <w:rPr>
            <w:lang w:val="en-GB"/>
          </w:rPr>
          <w:delText>Benfatto</w:delText>
        </w:r>
      </w:del>
      <w:proofErr w:type="spellEnd"/>
      <w:del w:id="90287" w:author="Claude" w:date="2026-10-18T12:00:00Z">
        <w:r w:rsidRPr="001C7538">
          <w:rPr>
            <w:lang w:val="en-GB"/>
          </w:rPr>
          <w:delText xml:space="preserve"> G, Group R, Longo L, Mansueto S, Gozzo L, Vitale DC, et al. Regulatory, scientific, and ethical issues arising from institutional activity in one of the 90 Italian Research Ethics Committees. BMC Medical Ethics [Internet]. 2021 Apr 7 [cited 2026 Jan];22(1):40. Available from: </w:delText>
        </w:r>
      </w:del>
      <w:hyperlink r:id="rId49" w:tgtFrame="_blank" w:history="1">
        <w:del w:id="90288" w:author="Claude" w:date="2026-10-18T12:00:00Z">
          <w:r w:rsidRPr="001C7538">
            <w:rPr>
              <w:rStyle w:val="Hyperlink"/>
              <w:lang w:val="en-GB"/>
            </w:rPr>
            <w:delText>https://doi.org/10.1186/s12910-021-00605-7</w:delText>
          </w:r>
        </w:del>
      </w:hyperlink>
    </w:p>
    <w:p w14:paraId="690CA3FE" w14:textId="77777777" w:rsidR="001C7538" w:rsidRPr="001C7538" w:rsidRDefault="001C7538" w:rsidP="001C7538">
      <w:pPr>
        <w:pStyle w:val="JenniRefBody"/>
        <w:spacing w:line="240" w:lineRule="auto"/>
        <w:ind w:left="720" w:hanging="720"/>
        <w:rPr>
          <w:del w:id="90291" w:author="Claude" w:date="2026-10-18T12:00:00Z"/>
        </w:rPr>
      </w:pPr>
      <w:del w:id="90290" w:author="Claude" w:date="2026-10-18T12:00:00Z">
        <w:r w:rsidRPr="001C7538">
          <w:delText>43.</w:delText>
        </w:r>
      </w:del>
    </w:p>
    <w:p w14:paraId="7AED8068" w14:textId="03413D8A" w:rsidR="001C7538" w:rsidRPr="001C7538" w:rsidRDefault="001C7538" w:rsidP="001C7538">
      <w:pPr>
        <w:pStyle w:val="JenniRefBody"/>
        <w:spacing w:line="240" w:lineRule="auto"/>
        <w:ind w:left="720" w:hanging="720"/>
        <w:rPr>
          <w:del w:id="90297" w:author="Claude" w:date="2026-10-18T12:00:00Z"/>
          <w:lang w:val="en-GB"/>
        </w:rPr>
      </w:pPr>
      <w:del w:id="90292" w:author="Claude" w:date="2026-10-18T12:00:00Z">
        <w:r w:rsidRPr="001C7538">
          <w:delText xml:space="preserve">Stegge WB aan de, </w:delText>
        </w:r>
      </w:del>
      <w:proofErr w:type="spellStart"/>
      <w:del w:id="90293" w:author="Claude" w:date="2026-10-18T12:00:00Z">
        <w:r w:rsidRPr="001C7538">
          <w:delText>Mejaiti</w:delText>
        </w:r>
      </w:del>
      <w:proofErr w:type="spellEnd"/>
      <w:del w:id="90294" w:author="Claude" w:date="2026-10-18T12:00:00Z">
        <w:r w:rsidRPr="001C7538">
          <w:delText xml:space="preserve"> N, Netten JJ van, Dijkgraaf MGW, Baal JG van, Busch‐Westbroek TE, et al. </w:delText>
        </w:r>
      </w:del>
      <w:del w:id="90295" w:author="Claude" w:date="2026-10-18T12:00:00Z">
        <w:r w:rsidRPr="001C7538">
          <w:rPr>
            <w:lang w:val="en-GB"/>
          </w:rPr>
          <w:delTex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delText>
        </w:r>
      </w:del>
      <w:hyperlink r:id="rId50" w:tgtFrame="_blank" w:history="1">
        <w:del w:id="90296" w:author="Claude" w:date="2026-10-18T12:00:00Z">
          <w:r w:rsidRPr="001C7538">
            <w:rPr>
              <w:rStyle w:val="Hyperlink"/>
              <w:lang w:val="en-GB"/>
            </w:rPr>
            <w:delText>https://doi.org/10.1186/s13063-018-2890-2</w:delText>
          </w:r>
        </w:del>
      </w:hyperlink>
    </w:p>
    <w:p w14:paraId="04640CD9" w14:textId="77777777" w:rsidR="001C7538" w:rsidRPr="001C7538" w:rsidRDefault="001C7538" w:rsidP="001C7538">
      <w:pPr>
        <w:pStyle w:val="JenniRefBody"/>
        <w:spacing w:line="240" w:lineRule="auto"/>
        <w:ind w:left="720" w:hanging="720"/>
        <w:rPr>
          <w:del w:id="90299" w:author="Claude" w:date="2026-10-18T12:00:00Z"/>
          <w:lang w:val="en-GB"/>
        </w:rPr>
      </w:pPr>
      <w:del w:id="90298" w:author="Claude" w:date="2026-10-18T12:00:00Z">
        <w:r w:rsidRPr="001C7538">
          <w:rPr>
            <w:lang w:val="en-GB"/>
          </w:rPr>
          <w:delText>44.</w:delText>
        </w:r>
      </w:del>
    </w:p>
    <w:p w14:paraId="721D44F1" w14:textId="78E284C3" w:rsidR="001C7538" w:rsidRPr="001C7538" w:rsidRDefault="001C7538" w:rsidP="001C7538">
      <w:pPr>
        <w:pStyle w:val="JenniRefBody"/>
        <w:spacing w:line="240" w:lineRule="auto"/>
        <w:ind w:left="720" w:hanging="720"/>
        <w:rPr>
          <w:del w:id="90302" w:author="Claude" w:date="2026-10-18T12:00:00Z"/>
          <w:lang w:val="en-GB"/>
        </w:rPr>
      </w:pPr>
      <w:del w:id="90300" w:author="Claude" w:date="2026-10-18T12:00:00Z">
        <w:r w:rsidRPr="001C7538">
          <w:rPr>
            <w:lang w:val="en-GB"/>
          </w:rPr>
          <w:delText xml:space="preserve">Bhatt A. The revamped Good Clinical Practice E6(R3) guideline: Profound changes in principles and practice! PubMed Central [Internet]. 2023 Oct 1 [cited 2025 Nov];14(4):167–71. Available from: </w:delText>
        </w:r>
      </w:del>
      <w:hyperlink r:id="rId51" w:tgtFrame="_blank" w:history="1">
        <w:del w:id="90301" w:author="Claude" w:date="2026-10-18T12:00:00Z">
          <w:r w:rsidRPr="001C7538">
            <w:rPr>
              <w:rStyle w:val="Hyperlink"/>
              <w:lang w:val="en-GB"/>
            </w:rPr>
            <w:delText>https://www.ncbi.nlm.nih.gov/pmc/articles/10679570</w:delText>
          </w:r>
        </w:del>
      </w:hyperlink>
    </w:p>
    <w:p w14:paraId="67EABAAC" w14:textId="77777777" w:rsidR="001C7538" w:rsidRPr="001C7538" w:rsidRDefault="001C7538" w:rsidP="001C7538">
      <w:pPr>
        <w:pStyle w:val="JenniRefBody"/>
        <w:spacing w:line="240" w:lineRule="auto"/>
        <w:ind w:left="720" w:hanging="720"/>
        <w:rPr>
          <w:del w:id="90304" w:author="Claude" w:date="2026-10-18T12:00:00Z"/>
          <w:lang w:val="en-GB"/>
        </w:rPr>
      </w:pPr>
      <w:del w:id="90303" w:author="Claude" w:date="2026-10-18T12:00:00Z">
        <w:r w:rsidRPr="001C7538">
          <w:rPr>
            <w:lang w:val="en-GB"/>
          </w:rPr>
          <w:delText>45.</w:delText>
        </w:r>
      </w:del>
    </w:p>
    <w:p w14:paraId="615933F4" w14:textId="250C1E6F" w:rsidR="001C7538" w:rsidRPr="001C7538" w:rsidRDefault="001C7538" w:rsidP="001C7538">
      <w:pPr>
        <w:pStyle w:val="JenniRefBody"/>
        <w:spacing w:line="240" w:lineRule="auto"/>
        <w:ind w:left="720" w:hanging="720"/>
        <w:rPr>
          <w:del w:id="90315" w:author="Claude" w:date="2026-10-18T12:00:00Z"/>
          <w:lang w:val="en-GB"/>
        </w:rPr>
      </w:pPr>
      <w:del w:id="90305" w:author="Claude" w:date="2026-10-18T12:00:00Z">
        <w:r w:rsidRPr="001C7538">
          <w:rPr>
            <w:lang w:val="en-GB"/>
          </w:rPr>
          <w:delText xml:space="preserve">Fraser AG, </w:delText>
        </w:r>
      </w:del>
      <w:proofErr w:type="spellStart"/>
      <w:del w:id="90306" w:author="Claude" w:date="2026-10-18T12:00:00Z">
        <w:r w:rsidRPr="001C7538">
          <w:rPr>
            <w:lang w:val="en-GB"/>
          </w:rPr>
          <w:delText>Biasin</w:delText>
        </w:r>
      </w:del>
      <w:proofErr w:type="spellEnd"/>
      <w:del w:id="90307" w:author="Claude" w:date="2026-10-18T12:00:00Z">
        <w:r w:rsidRPr="001C7538">
          <w:rPr>
            <w:lang w:val="en-GB"/>
          </w:rPr>
          <w:delText xml:space="preserve"> E, </w:delText>
        </w:r>
      </w:del>
      <w:proofErr w:type="spellStart"/>
      <w:del w:id="90308" w:author="Claude" w:date="2026-10-18T12:00:00Z">
        <w:r w:rsidRPr="001C7538">
          <w:rPr>
            <w:lang w:val="en-GB"/>
          </w:rPr>
          <w:delText>Bijnens</w:delText>
        </w:r>
      </w:del>
      <w:proofErr w:type="spellEnd"/>
      <w:del w:id="90309" w:author="Claude" w:date="2026-10-18T12:00:00Z">
        <w:r w:rsidRPr="001C7538">
          <w:rPr>
            <w:lang w:val="en-GB"/>
          </w:rPr>
          <w:delText xml:space="preserve"> B, Bruining N, </w:delText>
        </w:r>
      </w:del>
      <w:proofErr w:type="spellStart"/>
      <w:del w:id="90310" w:author="Claude" w:date="2026-10-18T12:00:00Z">
        <w:r w:rsidRPr="001C7538">
          <w:rPr>
            <w:lang w:val="en-GB"/>
          </w:rPr>
          <w:delText>Caiani</w:delText>
        </w:r>
      </w:del>
      <w:proofErr w:type="spellEnd"/>
      <w:del w:id="90311" w:author="Claude" w:date="2026-10-18T12:00:00Z">
        <w:r w:rsidRPr="001C7538">
          <w:rPr>
            <w:lang w:val="en-GB"/>
          </w:rPr>
          <w:delText xml:space="preserve"> EG, </w:delText>
        </w:r>
      </w:del>
      <w:proofErr w:type="spellStart"/>
      <w:del w:id="90312" w:author="Claude" w:date="2026-10-18T12:00:00Z">
        <w:r w:rsidRPr="001C7538">
          <w:rPr>
            <w:lang w:val="en-GB"/>
          </w:rPr>
          <w:delText>Cobbaert</w:delText>
        </w:r>
      </w:del>
      <w:proofErr w:type="spellEnd"/>
      <w:del w:id="90313" w:author="Claude" w:date="2026-10-18T12:00:00Z">
        <w:r w:rsidRPr="001C7538">
          <w:rPr>
            <w:lang w:val="en-GB"/>
          </w:rPr>
          <w:delText xml:space="preserve"> K, et al. Artificial intelligence in medical device software and high-risk medical devices – a review of definitions, expert recommendations and regulatory initiatives. 2023 May 8 [cited 2026 June]; Available from: </w:delText>
        </w:r>
      </w:del>
      <w:hyperlink r:id="rId52" w:tgtFrame="_blank" w:history="1">
        <w:del w:id="90314" w:author="Claude" w:date="2026-10-18T12:00:00Z">
          <w:r w:rsidRPr="001C7538">
            <w:rPr>
              <w:rStyle w:val="Hyperlink"/>
              <w:lang w:val="en-GB"/>
            </w:rPr>
            <w:delText>https://doi.org/10.1080/17434440.2023.2184685</w:delText>
          </w:r>
        </w:del>
      </w:hyperlink>
    </w:p>
    <w:p w14:paraId="362B07CF" w14:textId="77777777" w:rsidR="001C7538" w:rsidRPr="001C7538" w:rsidRDefault="001C7538" w:rsidP="001C7538">
      <w:pPr>
        <w:pStyle w:val="JenniRefBody"/>
        <w:spacing w:line="240" w:lineRule="auto"/>
        <w:ind w:left="720" w:hanging="720"/>
        <w:rPr>
          <w:del w:id="90317" w:author="Claude" w:date="2026-10-18T12:00:00Z"/>
          <w:lang w:val="en-GB"/>
        </w:rPr>
      </w:pPr>
      <w:del w:id="90316" w:author="Claude" w:date="2026-10-18T12:00:00Z">
        <w:r w:rsidRPr="001C7538">
          <w:rPr>
            <w:lang w:val="en-GB"/>
          </w:rPr>
          <w:delText>46.</w:delText>
        </w:r>
      </w:del>
    </w:p>
    <w:p w14:paraId="019038DF" w14:textId="5CF860F7" w:rsidR="001C7538" w:rsidRPr="001C7538" w:rsidRDefault="001C7538" w:rsidP="001C7538">
      <w:pPr>
        <w:pStyle w:val="JenniRefBody"/>
        <w:spacing w:line="240" w:lineRule="auto"/>
        <w:ind w:left="720" w:hanging="720"/>
        <w:rPr>
          <w:del w:id="90320" w:author="Claude" w:date="2026-10-18T12:00:00Z"/>
          <w:lang w:val="en-GB"/>
        </w:rPr>
      </w:pPr>
      <w:del w:id="90318" w:author="Claude" w:date="2026-10-18T12:00:00Z">
        <w:r w:rsidRPr="001C7538">
          <w:rPr>
            <w:lang w:val="en-GB"/>
          </w:rPr>
          <w:delTex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delText>
        </w:r>
      </w:del>
      <w:hyperlink r:id="rId53" w:tgtFrame="_blank" w:history="1">
        <w:del w:id="90319" w:author="Claude" w:date="2026-10-18T12:00:00Z">
          <w:r w:rsidRPr="001C7538">
            <w:rPr>
              <w:rStyle w:val="Hyperlink"/>
              <w:lang w:val="en-GB"/>
            </w:rPr>
            <w:delText>https://doi.org/10.1186/s13063-019-3479-0</w:delText>
          </w:r>
        </w:del>
      </w:hyperlink>
    </w:p>
    <w:p w14:paraId="14E2676E" w14:textId="77777777" w:rsidR="001C7538" w:rsidRPr="001C7538" w:rsidRDefault="001C7538" w:rsidP="001C7538">
      <w:pPr>
        <w:pStyle w:val="JenniRefBody"/>
        <w:spacing w:line="240" w:lineRule="auto"/>
        <w:ind w:left="720" w:hanging="720"/>
        <w:rPr>
          <w:del w:id="90322" w:author="Claude" w:date="2026-10-18T12:00:00Z"/>
          <w:lang w:val="en-GB"/>
        </w:rPr>
      </w:pPr>
      <w:del w:id="90321" w:author="Claude" w:date="2026-10-18T12:00:00Z">
        <w:r w:rsidRPr="001C7538">
          <w:rPr>
            <w:lang w:val="en-GB"/>
          </w:rPr>
          <w:delText>47.</w:delText>
        </w:r>
      </w:del>
    </w:p>
    <w:p w14:paraId="3017C57F" w14:textId="3FACB900" w:rsidR="001C7538" w:rsidRPr="001C7538" w:rsidRDefault="001C7538" w:rsidP="001C7538">
      <w:pPr>
        <w:pStyle w:val="JenniRefBody"/>
        <w:spacing w:line="240" w:lineRule="auto"/>
        <w:ind w:left="720" w:hanging="720"/>
        <w:rPr>
          <w:del w:id="90334" w:author="Claude" w:date="2026-10-18T12:00:00Z"/>
          <w:lang w:val="en-GB"/>
        </w:rPr>
      </w:pPr>
      <w:proofErr w:type="spellStart"/>
      <w:del w:id="90323" w:author="Claude" w:date="2026-10-18T12:00:00Z">
        <w:r w:rsidRPr="001C7538">
          <w:rPr>
            <w:lang w:val="en-GB"/>
          </w:rPr>
          <w:delText>Manchikanti</w:delText>
        </w:r>
      </w:del>
      <w:proofErr w:type="spellEnd"/>
      <w:del w:id="90324" w:author="Claude" w:date="2026-10-18T12:00:00Z">
        <w:r w:rsidRPr="001C7538">
          <w:rPr>
            <w:lang w:val="en-GB"/>
          </w:rPr>
          <w:delText xml:space="preserve"> L. Protocol for Evaluation of the </w:delText>
        </w:r>
      </w:del>
      <w:proofErr w:type="spellStart"/>
      <w:del w:id="90325" w:author="Claude" w:date="2026-10-18T12:00:00Z">
        <w:r w:rsidRPr="001C7538">
          <w:rPr>
            <w:lang w:val="en-GB"/>
          </w:rPr>
          <w:delText>ComparativeEffectiveness</w:delText>
        </w:r>
      </w:del>
      <w:proofErr w:type="spellEnd"/>
      <w:del w:id="90326" w:author="Claude" w:date="2026-10-18T12:00:00Z">
        <w:r w:rsidRPr="001C7538">
          <w:rPr>
            <w:lang w:val="en-GB"/>
          </w:rPr>
          <w:delText xml:space="preserve"> of Percutaneous </w:delText>
        </w:r>
      </w:del>
      <w:proofErr w:type="spellStart"/>
      <w:del w:id="90327" w:author="Claude" w:date="2026-10-18T12:00:00Z">
        <w:r w:rsidRPr="001C7538">
          <w:rPr>
            <w:lang w:val="en-GB"/>
          </w:rPr>
          <w:delText>Adhesiolysisand</w:delText>
        </w:r>
      </w:del>
      <w:proofErr w:type="spellEnd"/>
      <w:del w:id="90328" w:author="Claude" w:date="2026-10-18T12:00:00Z">
        <w:r w:rsidRPr="001C7538">
          <w:rPr>
            <w:lang w:val="en-GB"/>
          </w:rPr>
          <w:delText xml:space="preserve"> Caudal Epidural Steroid Injections in </w:delText>
        </w:r>
      </w:del>
      <w:proofErr w:type="spellStart"/>
      <w:del w:id="90329" w:author="Claude" w:date="2026-10-18T12:00:00Z">
        <w:r w:rsidRPr="001C7538">
          <w:rPr>
            <w:lang w:val="en-GB"/>
          </w:rPr>
          <w:delText>LowBack</w:delText>
        </w:r>
      </w:del>
      <w:proofErr w:type="spellEnd"/>
      <w:del w:id="90330" w:author="Claude" w:date="2026-10-18T12:00:00Z">
        <w:r w:rsidRPr="001C7538">
          <w:rPr>
            <w:lang w:val="en-GB"/>
          </w:rPr>
          <w:delText xml:space="preserve"> and/or Lower Extremity Pain without </w:delText>
        </w:r>
      </w:del>
      <w:proofErr w:type="spellStart"/>
      <w:del w:id="90331" w:author="Claude" w:date="2026-10-18T12:00:00Z">
        <w:r w:rsidRPr="001C7538">
          <w:rPr>
            <w:lang w:val="en-GB"/>
          </w:rPr>
          <w:delText>PostSurgery</w:delText>
        </w:r>
      </w:del>
      <w:proofErr w:type="spellEnd"/>
      <w:del w:id="90332" w:author="Claude" w:date="2026-10-18T12:00:00Z">
        <w:r w:rsidRPr="001C7538">
          <w:rPr>
            <w:lang w:val="en-GB"/>
          </w:rPr>
          <w:delText xml:space="preserve"> Syndrome or Spinal Stenosis. Pain Physician [Internet]. 2010 Mar 14 [cited 2025 Nov]; Available from: </w:delText>
        </w:r>
      </w:del>
      <w:hyperlink r:id="rId54" w:tgtFrame="_blank" w:history="1">
        <w:del w:id="90333" w:author="Claude" w:date="2026-10-18T12:00:00Z">
          <w:r w:rsidRPr="001C7538">
            <w:rPr>
              <w:rStyle w:val="Hyperlink"/>
              <w:lang w:val="en-GB"/>
            </w:rPr>
            <w:delText>https://doi.org/10.36076/ppj.2010/13/e91</w:delText>
          </w:r>
        </w:del>
      </w:hyperlink>
    </w:p>
    <w:p w14:paraId="1B007766" w14:textId="77777777" w:rsidR="001C7538" w:rsidRPr="001C7538" w:rsidRDefault="001C7538" w:rsidP="001C7538">
      <w:pPr>
        <w:pStyle w:val="JenniRefBody"/>
        <w:spacing w:line="240" w:lineRule="auto"/>
        <w:ind w:left="720" w:hanging="720"/>
        <w:rPr>
          <w:del w:id="90336" w:author="Claude" w:date="2026-10-18T12:00:00Z"/>
          <w:lang w:val="en-GB"/>
        </w:rPr>
      </w:pPr>
      <w:del w:id="90335" w:author="Claude" w:date="2026-10-18T12:00:00Z">
        <w:r w:rsidRPr="001C7538">
          <w:rPr>
            <w:lang w:val="en-GB"/>
          </w:rPr>
          <w:delText>48.</w:delText>
        </w:r>
      </w:del>
    </w:p>
    <w:p w14:paraId="72D1CCB6" w14:textId="60420399" w:rsidR="001C7538" w:rsidRPr="001C7538" w:rsidRDefault="001C7538" w:rsidP="001C7538">
      <w:pPr>
        <w:pStyle w:val="JenniRefBody"/>
        <w:spacing w:line="240" w:lineRule="auto"/>
        <w:ind w:left="720" w:hanging="720"/>
        <w:rPr>
          <w:del w:id="90341" w:author="Claude" w:date="2026-10-18T12:00:00Z"/>
          <w:lang w:val="en-GB"/>
        </w:rPr>
      </w:pPr>
      <w:del w:id="90337" w:author="Claude" w:date="2026-10-18T12:00:00Z">
        <w:r w:rsidRPr="001C7538">
          <w:rPr>
            <w:lang w:val="en-GB"/>
          </w:rPr>
          <w:delText xml:space="preserve">Jovičić S, </w:delText>
        </w:r>
      </w:del>
      <w:proofErr w:type="spellStart"/>
      <w:del w:id="90338" w:author="Claude" w:date="2026-10-18T12:00:00Z">
        <w:r w:rsidRPr="001C7538">
          <w:rPr>
            <w:lang w:val="en-GB"/>
          </w:rPr>
          <w:delText>Siódmiak</w:delText>
        </w:r>
      </w:del>
      <w:proofErr w:type="spellEnd"/>
      <w:del w:id="90339" w:author="Claude" w:date="2026-10-18T12:00:00Z">
        <w:r w:rsidRPr="001C7538">
          <w:rPr>
            <w:lang w:val="en-GB"/>
          </w:rPr>
          <w:delTex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delText>
        </w:r>
      </w:del>
      <w:hyperlink r:id="rId55" w:tgtFrame="_blank" w:history="1">
        <w:del w:id="90340" w:author="Claude" w:date="2026-10-18T12:00:00Z">
          <w:r w:rsidRPr="001C7538">
            <w:rPr>
              <w:rStyle w:val="Hyperlink"/>
              <w:lang w:val="en-GB"/>
            </w:rPr>
            <w:delText>https://doi.org/10.1515/cclm-2020-0869</w:delText>
          </w:r>
        </w:del>
      </w:hyperlink>
    </w:p>
    <w:p w14:paraId="75A74671" w14:textId="77777777" w:rsidR="001C7538" w:rsidRPr="001C7538" w:rsidRDefault="001C7538" w:rsidP="001C7538">
      <w:pPr>
        <w:pStyle w:val="JenniRefBody"/>
        <w:spacing w:line="240" w:lineRule="auto"/>
        <w:ind w:left="720" w:hanging="720"/>
        <w:rPr>
          <w:del w:id="90343" w:author="Claude" w:date="2026-10-18T12:00:00Z"/>
          <w:lang w:val="en-GB"/>
        </w:rPr>
      </w:pPr>
      <w:del w:id="90342" w:author="Claude" w:date="2026-10-18T12:00:00Z">
        <w:r w:rsidRPr="001C7538">
          <w:rPr>
            <w:lang w:val="en-GB"/>
          </w:rPr>
          <w:lastRenderedPageBreak/>
          <w:delText>49.</w:delText>
        </w:r>
      </w:del>
    </w:p>
    <w:p w14:paraId="00B649E1" w14:textId="5F90F32D" w:rsidR="001C7538" w:rsidRPr="001C7538" w:rsidRDefault="001C7538" w:rsidP="001C7538">
      <w:pPr>
        <w:pStyle w:val="JenniRefBody"/>
        <w:spacing w:line="240" w:lineRule="auto"/>
        <w:ind w:left="720" w:hanging="720"/>
        <w:rPr>
          <w:del w:id="90350" w:author="Claude" w:date="2026-10-18T12:00:00Z"/>
          <w:lang w:val="en-GB"/>
        </w:rPr>
      </w:pPr>
      <w:del w:id="90344" w:author="Claude" w:date="2026-10-18T12:00:00Z">
        <w:r w:rsidRPr="001C7538">
          <w:rPr>
            <w:lang w:val="en-GB"/>
          </w:rPr>
          <w:delText xml:space="preserve">Visser MM, </w:delText>
        </w:r>
      </w:del>
      <w:proofErr w:type="spellStart"/>
      <w:del w:id="90345" w:author="Claude" w:date="2026-10-18T12:00:00Z">
        <w:r w:rsidRPr="001C7538">
          <w:rPr>
            <w:lang w:val="en-GB"/>
          </w:rPr>
          <w:delText>Charleer</w:delText>
        </w:r>
      </w:del>
      <w:proofErr w:type="spellEnd"/>
      <w:del w:id="90346" w:author="Claude" w:date="2026-10-18T12:00:00Z">
        <w:r w:rsidRPr="001C7538">
          <w:rPr>
            <w:lang w:val="en-GB"/>
          </w:rPr>
          <w:delText xml:space="preserve"> S, </w:delText>
        </w:r>
      </w:del>
      <w:proofErr w:type="spellStart"/>
      <w:del w:id="90347" w:author="Claude" w:date="2026-10-18T12:00:00Z">
        <w:r w:rsidRPr="001C7538">
          <w:rPr>
            <w:lang w:val="en-GB"/>
          </w:rPr>
          <w:delText>Fieuws</w:delText>
        </w:r>
      </w:del>
      <w:proofErr w:type="spellEnd"/>
      <w:del w:id="90348" w:author="Claude" w:date="2026-10-18T12:00:00Z">
        <w:r w:rsidRPr="001C7538">
          <w:rPr>
            <w:lang w:val="en-GB"/>
          </w:rPr>
          <w:delTex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delText>
        </w:r>
      </w:del>
      <w:hyperlink r:id="rId56" w:tgtFrame="_blank" w:history="1">
        <w:del w:id="90349" w:author="Claude" w:date="2026-10-18T12:00:00Z">
          <w:r w:rsidRPr="001C7538">
            <w:rPr>
              <w:rStyle w:val="Hyperlink"/>
              <w:lang w:val="en-GB"/>
            </w:rPr>
            <w:delText>https://doi.org/10.1016/s0140-6736(21)00789-3</w:delText>
          </w:r>
        </w:del>
      </w:hyperlink>
    </w:p>
    <w:p w14:paraId="6C3CF588" w14:textId="77777777" w:rsidR="001C7538" w:rsidRPr="001C7538" w:rsidRDefault="001C7538" w:rsidP="001C7538">
      <w:pPr>
        <w:pStyle w:val="JenniRefBody"/>
        <w:spacing w:line="240" w:lineRule="auto"/>
        <w:ind w:left="720" w:hanging="720"/>
        <w:rPr>
          <w:del w:id="90352" w:author="Claude" w:date="2026-10-18T12:00:00Z"/>
          <w:lang w:val="en-GB"/>
        </w:rPr>
      </w:pPr>
      <w:del w:id="90351" w:author="Claude" w:date="2026-10-18T12:00:00Z">
        <w:r w:rsidRPr="001C7538">
          <w:rPr>
            <w:lang w:val="en-GB"/>
          </w:rPr>
          <w:delText>50.</w:delText>
        </w:r>
      </w:del>
    </w:p>
    <w:p w14:paraId="30962CE9" w14:textId="56CDE315" w:rsidR="001C7538" w:rsidRPr="001C7538" w:rsidRDefault="001C7538" w:rsidP="001C7538">
      <w:pPr>
        <w:pStyle w:val="JenniRefBody"/>
        <w:spacing w:line="240" w:lineRule="auto"/>
        <w:ind w:left="720" w:hanging="720"/>
        <w:rPr>
          <w:del w:id="90359" w:author="Claude" w:date="2026-10-18T12:00:00Z"/>
          <w:lang w:val="en-GB"/>
        </w:rPr>
      </w:pPr>
      <w:del w:id="90353" w:author="Claude" w:date="2026-10-18T12:00:00Z">
        <w:r w:rsidRPr="001C7538">
          <w:rPr>
            <w:lang w:val="en-GB"/>
          </w:rPr>
          <w:delText xml:space="preserve">Powell R, Hayward C, Snelgrove CL, </w:delText>
        </w:r>
      </w:del>
      <w:proofErr w:type="spellStart"/>
      <w:del w:id="90354" w:author="Claude" w:date="2026-10-18T12:00:00Z">
        <w:r w:rsidRPr="001C7538">
          <w:rPr>
            <w:lang w:val="en-GB"/>
          </w:rPr>
          <w:delText>Polverino</w:delText>
        </w:r>
      </w:del>
      <w:proofErr w:type="spellEnd"/>
      <w:del w:id="90355" w:author="Claude" w:date="2026-10-18T12:00:00Z">
        <w:r w:rsidRPr="001C7538">
          <w:rPr>
            <w:lang w:val="en-GB"/>
          </w:rPr>
          <w:delText xml:space="preserve"> K, Park L, Chauhan R, et al. Pilot parallel randomised controlled trial of protective socks against usual care to reduce skin tears in </w:delText>
        </w:r>
      </w:del>
      <w:proofErr w:type="gramStart"/>
      <w:del w:id="90356" w:author="Claude" w:date="2026-10-18T12:00:00Z">
        <w:r w:rsidRPr="001C7538">
          <w:rPr>
            <w:lang w:val="en-GB"/>
          </w:rPr>
          <w:delText>high risk</w:delText>
        </w:r>
      </w:del>
      <w:proofErr w:type="gramEnd"/>
      <w:del w:id="90357" w:author="Claude" w:date="2026-10-18T12:00:00Z">
        <w:r w:rsidRPr="001C7538">
          <w:rPr>
            <w:lang w:val="en-GB"/>
          </w:rPr>
          <w:delText xml:space="preserve"> people: ‘STOPCUTS.’ Pilot and Feasibility Studies [Internet]. 2017 Oct 4 [cited 2026 Jan];3(1):43. Available from: </w:delText>
        </w:r>
      </w:del>
      <w:hyperlink r:id="rId57" w:tgtFrame="_blank" w:history="1">
        <w:del w:id="90358" w:author="Claude" w:date="2026-10-18T12:00:00Z">
          <w:r w:rsidRPr="001C7538">
            <w:rPr>
              <w:rStyle w:val="Hyperlink"/>
              <w:lang w:val="en-GB"/>
            </w:rPr>
            <w:delText>https://doi.org/10.1186/s40814-017-0182-3</w:delText>
          </w:r>
        </w:del>
      </w:hyperlink>
    </w:p>
    <w:p w14:paraId="0C45AF1B" w14:textId="77777777" w:rsidR="001C7538" w:rsidRPr="001C7538" w:rsidRDefault="001C7538" w:rsidP="001C7538">
      <w:pPr>
        <w:pStyle w:val="JenniRefBody"/>
        <w:spacing w:line="240" w:lineRule="auto"/>
        <w:ind w:left="720" w:hanging="720"/>
        <w:rPr>
          <w:del w:id="90361" w:author="Claude" w:date="2026-10-18T12:00:00Z"/>
          <w:lang w:val="en-GB"/>
        </w:rPr>
      </w:pPr>
      <w:del w:id="90360" w:author="Claude" w:date="2026-10-18T12:00:00Z">
        <w:r w:rsidRPr="001C7538">
          <w:rPr>
            <w:lang w:val="en-GB"/>
          </w:rPr>
          <w:delText>51.</w:delText>
        </w:r>
      </w:del>
    </w:p>
    <w:p w14:paraId="1068439A" w14:textId="338D7F63" w:rsidR="001C7538" w:rsidRPr="001C7538" w:rsidRDefault="001C7538" w:rsidP="001C7538">
      <w:pPr>
        <w:pStyle w:val="JenniRefBody"/>
        <w:spacing w:line="240" w:lineRule="auto"/>
        <w:ind w:left="720" w:hanging="720"/>
        <w:rPr>
          <w:del w:id="90364" w:author="Claude" w:date="2026-10-18T12:00:00Z"/>
          <w:lang w:val="en-GB"/>
        </w:rPr>
      </w:pPr>
      <w:del w:id="90362" w:author="Claude" w:date="2026-10-18T12:00:00Z">
        <w:r w:rsidRPr="001C7538">
          <w:rPr>
            <w:lang w:val="en-GB"/>
          </w:rPr>
          <w:delText xml:space="preserve">Steinbrook R. Compensation for Injured Research Subjects. New England Journal of Medicine [Internet]. 2006 May 3 [cited 2026 Jan];354(18):1871–3. Available from: </w:delText>
        </w:r>
      </w:del>
      <w:hyperlink r:id="rId58" w:tgtFrame="_blank" w:history="1">
        <w:del w:id="90363" w:author="Claude" w:date="2026-10-18T12:00:00Z">
          <w:r w:rsidRPr="001C7538">
            <w:rPr>
              <w:rStyle w:val="Hyperlink"/>
              <w:lang w:val="en-GB"/>
            </w:rPr>
            <w:delText>https://doi.org/10.1056/nejmp068080</w:delText>
          </w:r>
        </w:del>
      </w:hyperlink>
    </w:p>
    <w:p w14:paraId="4B5CECD6" w14:textId="77777777" w:rsidR="001C7538" w:rsidRPr="001C7538" w:rsidRDefault="001C7538" w:rsidP="001C7538">
      <w:pPr>
        <w:pStyle w:val="JenniRefBody"/>
        <w:spacing w:line="240" w:lineRule="auto"/>
        <w:ind w:left="720" w:hanging="720"/>
        <w:rPr>
          <w:ins w:id="90206" w:author="Claude" w:date="2026-10-18T12:00:00Z"/>
        </w:rPr>
      </w:pPr>
      <w:ins w:id="90205" w:author="Claude" w:date="2026-10-18T12:00:00Z">
        <w:r>
          <w:t xml:space="preserve">41.</w:t>
        </w:r>
      </w:ins>
    </w:p>
    <w:p w14:paraId="01EEF521" w14:textId="63ADBB1D" w:rsidR="001C7538" w:rsidRPr="001C7538" w:rsidRDefault="001C7538" w:rsidP="001C7538">
      <w:pPr>
        <w:pStyle w:val="JenniRefBody"/>
        <w:spacing w:line="240" w:lineRule="auto"/>
        <w:ind w:left="720" w:hanging="720"/>
        <w:rPr>
          <w:ins w:id="90209" w:author="Claude" w:date="2026-10-18T12:00:00Z"/>
          <w:lang w:val="en-GB"/>
        </w:rPr>
      </w:pPr>
      <w:ins w:id="90207" w:author="Claude" w:date="2026-10-18T12:00:00Z">
        <w:r>
          <w:rPr>
            <w:lang w:val="en-GB"/>
          </w:rPr>
          <w:t xml:space="preserve">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 119:1–88. Available from: </w:t>
        </w:r>
      </w:ins>
      <w:hyperlink r:id="rIdRev2" w:history="1">
        <w:ins w:id="90208" w:author="Claude" w:date="2026-10-18T12:00:00Z">
          <w:r>
            <w:rPr>
              <w:rStyle w:val="Hyperlink"/>
            </w:rPr>
            <w:t xml:space="preserve">https://eur-lex.europa.eu/eli/reg/2016/679/oj</w:t>
          </w:r>
        </w:ins>
      </w:hyperlink>
    </w:p>
    <w:p w14:paraId="4B5CECD6" w14:textId="77777777" w:rsidR="001C7538" w:rsidRPr="001C7538" w:rsidRDefault="001C7538" w:rsidP="001C7538">
      <w:pPr>
        <w:pStyle w:val="JenniRefBody"/>
        <w:spacing w:line="240" w:lineRule="auto"/>
        <w:ind w:left="720" w:hanging="720"/>
        <w:rPr>
          <w:ins w:id="90211" w:author="Claude" w:date="2026-10-18T12:00:00Z"/>
        </w:rPr>
      </w:pPr>
      <w:ins w:id="90210" w:author="Claude" w:date="2026-10-18T12:00:00Z">
        <w:r>
          <w:t xml:space="preserve">42.</w:t>
        </w:r>
      </w:ins>
    </w:p>
    <w:p w14:paraId="01EEF521" w14:textId="63ADBB1D" w:rsidR="001C7538" w:rsidRPr="001C7538" w:rsidRDefault="001C7538" w:rsidP="001C7538">
      <w:pPr>
        <w:pStyle w:val="JenniRefBody"/>
        <w:spacing w:line="240" w:lineRule="auto"/>
        <w:ind w:left="720" w:hanging="720"/>
        <w:rPr>
          <w:ins w:id="90214" w:author="Claude" w:date="2026-10-18T12:00:00Z"/>
          <w:lang w:val="en-GB"/>
        </w:rPr>
      </w:pPr>
      <w:ins w:id="90212" w:author="Claude" w:date="2026-10-18T12:00:00Z">
        <w:r>
          <w:rPr>
            <w:lang w:val="en-GB"/>
          </w:rPr>
          <w:t xml:space="preserve">Regulation (EU) 2017/745 of the European Parliament and of the Council of 5 April 2017 on medical devices. Official Journal of the European Union. 2017;L 117:1–175. Available from: </w:t>
        </w:r>
      </w:ins>
      <w:hyperlink r:id="rIdRev3" w:history="1">
        <w:ins w:id="90213" w:author="Claude" w:date="2026-10-18T12:00:00Z">
          <w:r>
            <w:rPr>
              <w:rStyle w:val="Hyperlink"/>
            </w:rPr>
            <w:t xml:space="preserve">https://eur-lex.europa.eu/eli/reg/2017/745/oj</w:t>
          </w:r>
        </w:ins>
      </w:hyperlink>
    </w:p>
    <w:p w14:paraId="4B5CECD6" w14:textId="77777777" w:rsidR="001C7538" w:rsidRPr="001C7538" w:rsidRDefault="001C7538" w:rsidP="001C7538">
      <w:pPr>
        <w:pStyle w:val="JenniRefBody"/>
        <w:spacing w:line="240" w:lineRule="auto"/>
        <w:ind w:left="720" w:hanging="720"/>
        <w:rPr>
          <w:ins w:id="90216" w:author="Claude" w:date="2026-10-18T12:00:00Z"/>
        </w:rPr>
      </w:pPr>
      <w:ins w:id="90215" w:author="Claude" w:date="2026-10-18T12:00:00Z">
        <w:r>
          <w:t xml:space="preserve">43.</w:t>
        </w:r>
      </w:ins>
    </w:p>
    <w:p w14:paraId="01EEF521" w14:textId="63ADBB1D" w:rsidR="001C7538" w:rsidRPr="001C7538" w:rsidRDefault="001C7538" w:rsidP="001C7538">
      <w:pPr>
        <w:pStyle w:val="JenniRefBody"/>
        <w:spacing w:line="240" w:lineRule="auto"/>
        <w:ind w:left="720" w:hanging="720"/>
        <w:rPr>
          <w:ins w:id="90219" w:author="Claude" w:date="2026-10-18T12:00:00Z"/>
          <w:lang w:val="en-GB"/>
        </w:rPr>
      </w:pPr>
      <w:ins w:id="90217" w:author="Claude" w:date="2026-10-18T12:00:00Z">
        <w:r>
          <w:rPr>
            <w:lang w:val="en-GB"/>
          </w:rPr>
          <w:t xml:space="preserve">International Council for Harmonisation of Technical Requirements for Pharmaceuticals for Human Use. ICH E6(R3) Guideline for Good Clinical Practice. Geneva: ICH; 2025. Available from: </w:t>
        </w:r>
      </w:ins>
      <w:hyperlink r:id="rIdRev4" w:history="1">
        <w:ins w:id="90218" w:author="Claude" w:date="2026-10-18T12:00:00Z">
          <w:r>
            <w:rPr>
              <w:rStyle w:val="Hyperlink"/>
            </w:rPr>
            <w:t xml:space="preserve">https://www.ich.org/page/efficacy-guidelines</w:t>
          </w:r>
        </w:ins>
      </w:hyperlink>
    </w:p>
    <w:p w14:paraId="4B5CECD6" w14:textId="77777777" w:rsidR="001C7538" w:rsidRPr="001C7538" w:rsidRDefault="001C7538" w:rsidP="001C7538">
      <w:pPr>
        <w:pStyle w:val="JenniRefBody"/>
        <w:spacing w:line="240" w:lineRule="auto"/>
        <w:ind w:left="720" w:hanging="720"/>
        <w:rPr>
          <w:ins w:id="90221" w:author="Claude" w:date="2026-10-18T12:00:00Z"/>
        </w:rPr>
      </w:pPr>
      <w:ins w:id="90220" w:author="Claude" w:date="2026-10-18T12:00:00Z">
        <w:r>
          <w:t xml:space="preserve">44.</w:t>
        </w:r>
      </w:ins>
    </w:p>
    <w:p w14:paraId="01EEF521" w14:textId="63ADBB1D" w:rsidR="001C7538" w:rsidRPr="001C7538" w:rsidRDefault="001C7538" w:rsidP="001C7538">
      <w:pPr>
        <w:pStyle w:val="JenniRefBody"/>
        <w:spacing w:line="240" w:lineRule="auto"/>
        <w:ind w:left="720" w:hanging="720"/>
        <w:rPr>
          <w:ins w:id="90223" w:author="Claude" w:date="2026-10-18T12:00:00Z"/>
          <w:lang w:val="en-GB"/>
        </w:rPr>
      </w:pPr>
      <w:ins w:id="90222" w:author="Claude" w:date="2026-10-18T12:00:00Z">
        <w:r>
          <w:rPr>
            <w:lang w:val="en-GB"/>
          </w:rPr>
          <w:t xml:space="preserve">International Organization for Standardization. ISO 14155:2020 Clinical investigation of medical devices for human subjects — Good clinical practice. Geneva: ISO; 2020.</w:t>
        </w:r>
      </w:ins>
    </w:p>
    <w:p w14:paraId="4B5CECD6" w14:textId="77777777" w:rsidR="001C7538" w:rsidRPr="001C7538" w:rsidRDefault="001C7538" w:rsidP="001C7538">
      <w:pPr>
        <w:pStyle w:val="JenniRefBody"/>
        <w:spacing w:line="240" w:lineRule="auto"/>
        <w:ind w:left="720" w:hanging="720"/>
        <w:rPr>
          <w:ins w:id="90225" w:author="Claude" w:date="2026-10-18T12:00:00Z"/>
        </w:rPr>
      </w:pPr>
      <w:ins w:id="90224" w:author="Claude" w:date="2026-10-18T12:00:00Z">
        <w:r>
          <w:t xml:space="preserve">45.</w:t>
        </w:r>
      </w:ins>
    </w:p>
    <w:p w14:paraId="01EEF521" w14:textId="63ADBB1D" w:rsidR="001C7538" w:rsidRPr="001C7538" w:rsidRDefault="001C7538" w:rsidP="001C7538">
      <w:pPr>
        <w:pStyle w:val="JenniRefBody"/>
        <w:spacing w:line="240" w:lineRule="auto"/>
        <w:ind w:left="720" w:hanging="720"/>
        <w:rPr>
          <w:ins w:id="90227" w:author="Claude" w:date="2026-10-18T12:00:00Z"/>
          <w:lang w:val="en-GB"/>
        </w:rPr>
      </w:pPr>
      <w:ins w:id="90226" w:author="Claude" w:date="2026-10-18T12:00:00Z">
        <w:r>
          <w:rPr>
            <w:lang w:val="en-GB"/>
          </w:rPr>
          <w:t xml:space="preserve">European Medicines Agency, Committee for Medicinal Products for Human Use. Guideline on Data Monitoring Committees (EMEA/CHMP/EWP/5872/03 Corr). London: EMA; 2005.</w:t>
        </w:r>
      </w:ins>
    </w:p>
    <w:p w14:paraId="4B5CECD6" w14:textId="77777777" w:rsidR="001C7538" w:rsidRPr="001C7538" w:rsidRDefault="001C7538" w:rsidP="001C7538">
      <w:pPr>
        <w:pStyle w:val="JenniRefBody"/>
        <w:spacing w:line="240" w:lineRule="auto"/>
        <w:ind w:left="720" w:hanging="720"/>
        <w:rPr>
          <w:ins w:id="90229" w:author="Claude" w:date="2026-10-18T12:00:00Z"/>
        </w:rPr>
      </w:pPr>
      <w:ins w:id="90228" w:author="Claude" w:date="2026-10-18T12:00:00Z">
        <w:r>
          <w:t xml:space="preserve">46.</w:t>
        </w:r>
      </w:ins>
    </w:p>
    <w:p w14:paraId="01EEF521" w14:textId="63ADBB1D" w:rsidR="001C7538" w:rsidRPr="001C7538" w:rsidRDefault="001C7538" w:rsidP="001C7538">
      <w:pPr>
        <w:pStyle w:val="JenniRefBody"/>
        <w:spacing w:line="240" w:lineRule="auto"/>
        <w:ind w:left="720" w:hanging="720"/>
        <w:rPr>
          <w:ins w:id="90231" w:author="Claude" w:date="2026-10-18T12:00:00Z"/>
          <w:lang w:val="en-GB"/>
        </w:rPr>
      </w:pPr>
      <w:ins w:id="90230" w:author="Claude" w:date="2026-10-18T12:00:00Z">
        <w:r>
          <w:rPr>
            <w:lang w:val="en-GB"/>
          </w:rPr>
          <w:t xml:space="preserve">Medical Device Coordination Group. MDCG 2020-10/1 Rev. 1. Safety reporting in clinical investigations of medical devices under the Regulation (EU) 2017/745. Brussels: European Commission; 2022.</w:t>
        </w:r>
      </w:ins>
    </w:p>
    <w:p w14:paraId="0AF62EFC" w14:textId="77777777" w:rsidR="001C7538" w:rsidRPr="001C7538" w:rsidRDefault="001C7538" w:rsidP="001C7538">
      <w:pPr>
        <w:pStyle w:val="JenniRefBody"/>
        <w:spacing w:line="240" w:lineRule="auto"/>
        <w:ind w:left="720" w:hanging="720"/>
        <w:rPr>
          <w:lang w:val="en-GB"/>
        </w:rPr>
      </w:pPr>
      <w:r w:rsidRPr="001C7538">
        <w:rPr>
          <w:lang w:val="en-GB"/>
        </w:rPr>
        <w:t>47.</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del w:id="90366" w:author="Claude" w:date="2026-10-18T12:00:00Z"/>
          <w:lang w:val="en-GB"/>
        </w:rPr>
      </w:pPr>
      <w:del w:id="90365" w:author="Claude" w:date="2026-10-18T12:00:00Z">
        <w:r w:rsidRPr="001C7538">
          <w:rPr>
            <w:lang w:val="en-GB"/>
          </w:rPr>
          <w:delText>53.</w:delText>
        </w:r>
      </w:del>
    </w:p>
    <w:p w14:paraId="5B3D3150" w14:textId="3EA06215" w:rsidR="001C7538" w:rsidRPr="001C7538" w:rsidRDefault="001C7538" w:rsidP="001C7538">
      <w:pPr>
        <w:pStyle w:val="JenniRefBody"/>
        <w:spacing w:line="240" w:lineRule="auto"/>
        <w:ind w:left="720" w:hanging="720"/>
        <w:rPr>
          <w:del w:id="90373" w:author="Claude" w:date="2026-10-18T12:00:00Z"/>
          <w:lang w:val="en-GB"/>
        </w:rPr>
      </w:pPr>
      <w:del w:id="90367" w:author="Claude" w:date="2026-10-18T12:00:00Z">
        <w:r w:rsidRPr="001C7538">
          <w:rPr>
            <w:lang w:val="en-GB"/>
          </w:rPr>
          <w:delText xml:space="preserve">Alfaro V, </w:delText>
        </w:r>
      </w:del>
      <w:proofErr w:type="spellStart"/>
      <w:del w:id="90368" w:author="Claude" w:date="2026-10-18T12:00:00Z">
        <w:r w:rsidRPr="001C7538">
          <w:rPr>
            <w:lang w:val="en-GB"/>
          </w:rPr>
          <w:delText>Cullell</w:delText>
        </w:r>
      </w:del>
      <w:proofErr w:type="spellEnd"/>
      <w:del w:id="90369" w:author="Claude" w:date="2026-10-18T12:00:00Z">
        <w:r w:rsidRPr="001C7538">
          <w:rPr>
            <w:lang w:val="en-GB"/>
          </w:rPr>
          <w:delText xml:space="preserve">-Young M, </w:delText>
        </w:r>
      </w:del>
      <w:proofErr w:type="spellStart"/>
      <w:del w:id="90370" w:author="Claude" w:date="2026-10-18T12:00:00Z">
        <w:r w:rsidRPr="001C7538">
          <w:rPr>
            <w:lang w:val="en-GB"/>
          </w:rPr>
          <w:delText>Tanovı́c</w:delText>
        </w:r>
      </w:del>
      <w:proofErr w:type="spellEnd"/>
      <w:del w:id="90371" w:author="Claude" w:date="2026-10-18T12:00:00Z">
        <w:r w:rsidRPr="001C7538">
          <w:rPr>
            <w:lang w:val="en-GB"/>
          </w:rPr>
          <w:delText xml:space="preserve"> A. Abbreviated Clinical Study Reports with Investigational Medicinal Products for Human Use: Current Guidelines and Recommendations. Croatian Medical Journal [Internet]. 2007 Dec 1 [cited 2026 Jan];48(6):871–7. Available from: </w:delText>
        </w:r>
      </w:del>
      <w:hyperlink r:id="rId60" w:tgtFrame="_blank" w:history="1">
        <w:del w:id="90372" w:author="Claude" w:date="2026-10-18T12:00:00Z">
          <w:r w:rsidRPr="001C7538">
            <w:rPr>
              <w:rStyle w:val="Hyperlink"/>
              <w:lang w:val="en-GB"/>
            </w:rPr>
            <w:delText>https://doi.org/10.3325/cmj.2007.6.871</w:delText>
          </w:r>
        </w:del>
      </w:hyperlink>
    </w:p>
    <w:p w14:paraId="4B5CECD6" w14:textId="77777777" w:rsidR="001C7538" w:rsidRPr="001C7538" w:rsidRDefault="001C7538" w:rsidP="001C7538">
      <w:pPr>
        <w:pStyle w:val="JenniRefBody"/>
        <w:spacing w:line="240" w:lineRule="auto"/>
        <w:ind w:left="720" w:hanging="720"/>
        <w:rPr>
          <w:ins w:id="90233" w:author="Claude" w:date="2026-10-18T12:00:00Z"/>
        </w:rPr>
      </w:pPr>
      <w:ins w:id="90232" w:author="Claude" w:date="2026-10-18T12:00:00Z">
        <w:r>
          <w:t xml:space="preserve">48.</w:t>
        </w:r>
      </w:ins>
    </w:p>
    <w:p w14:paraId="01EEF521" w14:textId="63ADBB1D" w:rsidR="001C7538" w:rsidRPr="001C7538" w:rsidRDefault="001C7538" w:rsidP="001C7538">
      <w:pPr>
        <w:pStyle w:val="JenniRefBody"/>
        <w:spacing w:line="240" w:lineRule="auto"/>
        <w:ind w:left="720" w:hanging="720"/>
        <w:rPr>
          <w:ins w:id="90236" w:author="Claude" w:date="2026-10-18T12:00:00Z"/>
          <w:lang w:val="en-GB"/>
        </w:rPr>
      </w:pPr>
      <w:ins w:id="90234" w:author="Claude" w:date="2026-10-18T12:00:00Z">
        <w:r>
          <w:rPr>
            <w:lang w:val="en-GB"/>
          </w:rPr>
          <w:t xml:space="preserve">International Conference on Harmonisation. ICH E3 Structure and Content of Clinical Study Reports. Geneva: ICH; 1995. Available from: </w:t>
        </w:r>
      </w:ins>
      <w:hyperlink r:id="rIdRev5" w:history="1">
        <w:ins w:id="90235" w:author="Claude" w:date="2026-10-18T12:00:00Z">
          <w:r>
            <w:rPr>
              <w:rStyle w:val="Hyperlink"/>
            </w:rPr>
            <w:t xml:space="preserve">https://www.ich.org/page/efficacy-guidelines</w:t>
          </w:r>
        </w:ins>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49.</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del w:id="90375" w:author="Claude" w:date="2026-10-18T12:00:00Z"/>
          <w:lang w:val="en-GB"/>
        </w:rPr>
      </w:pPr>
      <w:del w:id="90374" w:author="Claude" w:date="2026-10-18T12:00:00Z">
        <w:r w:rsidRPr="001C7538">
          <w:rPr>
            <w:lang w:val="en-GB"/>
          </w:rPr>
          <w:delText>55.</w:delText>
        </w:r>
      </w:del>
    </w:p>
    <w:p w14:paraId="1D9FAB48" w14:textId="01406B95" w:rsidR="001C7538" w:rsidRPr="001C7538" w:rsidRDefault="001C7538" w:rsidP="001C7538">
      <w:pPr>
        <w:pStyle w:val="JenniRefBody"/>
        <w:spacing w:line="240" w:lineRule="auto"/>
        <w:ind w:left="720" w:hanging="720"/>
        <w:rPr>
          <w:del w:id="90384" w:author="Claude" w:date="2026-10-18T12:00:00Z"/>
          <w:lang w:val="en-GB"/>
        </w:rPr>
      </w:pPr>
      <w:del w:id="90376" w:author="Claude" w:date="2026-10-18T12:00:00Z">
        <w:r w:rsidRPr="001C7538">
          <w:rPr>
            <w:lang w:val="en-GB"/>
          </w:rPr>
          <w:delText xml:space="preserve">Gonem S, </w:delText>
        </w:r>
      </w:del>
      <w:proofErr w:type="spellStart"/>
      <w:del w:id="90377" w:author="Claude" w:date="2026-10-18T12:00:00Z">
        <w:r w:rsidRPr="001C7538">
          <w:rPr>
            <w:lang w:val="en-GB"/>
          </w:rPr>
          <w:delText>Berair</w:delText>
        </w:r>
      </w:del>
      <w:proofErr w:type="spellEnd"/>
      <w:del w:id="90378" w:author="Claude" w:date="2026-10-18T12:00:00Z">
        <w:r w:rsidRPr="001C7538">
          <w:rPr>
            <w:lang w:val="en-GB"/>
          </w:rPr>
          <w:delText xml:space="preserve"> R, </w:delText>
        </w:r>
      </w:del>
      <w:proofErr w:type="spellStart"/>
      <w:del w:id="90379" w:author="Claude" w:date="2026-10-18T12:00:00Z">
        <w:r w:rsidRPr="001C7538">
          <w:rPr>
            <w:lang w:val="en-GB"/>
          </w:rPr>
          <w:delText>Singapuri</w:delText>
        </w:r>
      </w:del>
      <w:proofErr w:type="spellEnd"/>
      <w:del w:id="90380" w:author="Claude" w:date="2026-10-18T12:00:00Z">
        <w:r w:rsidRPr="001C7538">
          <w:rPr>
            <w:lang w:val="en-GB"/>
          </w:rPr>
          <w:delText xml:space="preserve"> A, Hartley R, Laurencin M, Bacher G, et al. </w:delText>
        </w:r>
      </w:del>
      <w:proofErr w:type="spellStart"/>
      <w:del w:id="90381" w:author="Claude" w:date="2026-10-18T12:00:00Z">
        <w:r w:rsidRPr="001C7538">
          <w:rPr>
            <w:lang w:val="en-GB"/>
          </w:rPr>
          <w:delText>Fevipiprant</w:delText>
        </w:r>
      </w:del>
      <w:proofErr w:type="spellEnd"/>
      <w:del w:id="90382" w:author="Claude" w:date="2026-10-18T12:00:00Z">
        <w:r w:rsidRPr="001C7538">
          <w:rPr>
            <w:lang w:val="en-GB"/>
          </w:rPr>
          <w:delText xml:space="preserve">, a prostaglandin D 2 receptor 2 antagonist, in patients with persistent eosinophilic asthma: a single-centre, randomised, double-blind, parallel-group, placebo-controlled trial. The Lancet Respiratory Medicine [Internet]. 2016 Aug 6 [cited 2026 Jan];4(9):699–707. Available from: </w:delText>
        </w:r>
      </w:del>
      <w:hyperlink r:id="rId62" w:tgtFrame="_blank" w:history="1">
        <w:del w:id="90383" w:author="Claude" w:date="2026-10-18T12:00:00Z">
          <w:r w:rsidRPr="001C7538">
            <w:rPr>
              <w:rStyle w:val="Hyperlink"/>
              <w:lang w:val="en-GB"/>
            </w:rPr>
            <w:delText>https://doi.org/10.1016/s2213-2600(16)30179-5</w:delText>
          </w:r>
        </w:del>
      </w:hyperlink>
    </w:p>
    <w:p w14:paraId="117AB463" w14:textId="77777777" w:rsidR="001C7538" w:rsidRPr="001C7538" w:rsidRDefault="001C7538" w:rsidP="001C7538">
      <w:pPr>
        <w:pStyle w:val="JenniRefBody"/>
        <w:spacing w:line="240" w:lineRule="auto"/>
        <w:ind w:left="720" w:hanging="720"/>
        <w:rPr>
          <w:del w:id="90386" w:author="Claude" w:date="2026-10-18T12:00:00Z"/>
          <w:lang w:val="fr-FR"/>
        </w:rPr>
      </w:pPr>
      <w:del w:id="90385" w:author="Claude" w:date="2026-10-18T12:00:00Z">
        <w:r w:rsidRPr="001C7538">
          <w:rPr>
            <w:lang w:val="fr-FR"/>
          </w:rPr>
          <w:delText>56.</w:delText>
        </w:r>
      </w:del>
    </w:p>
    <w:p w14:paraId="28CC4169" w14:textId="1F6BDBF8" w:rsidR="001C7538" w:rsidRPr="001C7538" w:rsidRDefault="001C7538" w:rsidP="001C7538">
      <w:pPr>
        <w:pStyle w:val="JenniRefBody"/>
        <w:spacing w:line="240" w:lineRule="auto"/>
        <w:ind w:left="720" w:hanging="720"/>
        <w:rPr>
          <w:del w:id="90394" w:author="Claude" w:date="2026-10-18T12:00:00Z"/>
          <w:lang w:val="en-GB"/>
        </w:rPr>
      </w:pPr>
      <w:del w:id="90387" w:author="Claude" w:date="2026-10-18T12:00:00Z">
        <w:r w:rsidRPr="001C7538">
          <w:rPr>
            <w:lang w:val="fr-FR"/>
          </w:rPr>
          <w:delText xml:space="preserve">Bus SA, Armstrong DG, Deursen RWMV, Lewis J, </w:delText>
        </w:r>
      </w:del>
      <w:proofErr w:type="spellStart"/>
      <w:del w:id="90388" w:author="Claude" w:date="2026-10-18T12:00:00Z">
        <w:r w:rsidRPr="001C7538">
          <w:rPr>
            <w:lang w:val="fr-FR"/>
          </w:rPr>
          <w:delText>Caravaggi</w:delText>
        </w:r>
      </w:del>
      <w:proofErr w:type="spellEnd"/>
      <w:del w:id="90389" w:author="Claude" w:date="2026-10-18T12:00:00Z">
        <w:r w:rsidRPr="001C7538">
          <w:rPr>
            <w:lang w:val="fr-FR"/>
          </w:rPr>
          <w:delText xml:space="preserve"> C, Cavanagh PR, et al. </w:delText>
        </w:r>
      </w:del>
      <w:del w:id="90390" w:author="Claude" w:date="2026-10-18T12:00:00Z">
        <w:r w:rsidRPr="001C7538">
          <w:rPr>
            <w:lang w:val="en-GB"/>
          </w:rPr>
          <w:delText>IWGDF guidance on footwear and offloading interventions to prevent and heal foot ulcers in patients with diabetes. Diabetes/Metabolism Research and Reviews [Internet]. 2015 Sept 3 [cited 2025 Nov</w:delText>
        </w:r>
      </w:del>
      <w:proofErr w:type="gramStart"/>
      <w:del w:id="90391" w:author="Claude" w:date="2026-10-18T12:00:00Z">
        <w:r w:rsidRPr="001C7538">
          <w:rPr>
            <w:lang w:val="en-GB"/>
          </w:rPr>
          <w:delText>];32:25</w:delText>
        </w:r>
      </w:del>
      <w:proofErr w:type="gramEnd"/>
      <w:del w:id="90392" w:author="Claude" w:date="2026-10-18T12:00:00Z">
        <w:r w:rsidRPr="001C7538">
          <w:rPr>
            <w:lang w:val="en-GB"/>
          </w:rPr>
          <w:delText xml:space="preserve">–36. Available from: </w:delText>
        </w:r>
      </w:del>
      <w:hyperlink r:id="rId63" w:tgtFrame="_blank" w:history="1">
        <w:del w:id="90393" w:author="Claude" w:date="2026-10-18T12:00:00Z">
          <w:r w:rsidRPr="001C7538">
            <w:rPr>
              <w:rStyle w:val="Hyperlink"/>
              <w:lang w:val="en-GB"/>
            </w:rPr>
            <w:delText>https://doi.org/10.1002/dmrr.2697</w:delText>
          </w:r>
        </w:del>
      </w:hyperlink>
    </w:p>
    <w:p w14:paraId="3EF62B0B" w14:textId="77777777" w:rsidR="001C7538" w:rsidRPr="001C7538" w:rsidRDefault="001C7538" w:rsidP="001C7538">
      <w:pPr>
        <w:pStyle w:val="JenniRefBody"/>
        <w:spacing w:line="240" w:lineRule="auto"/>
        <w:ind w:left="720" w:hanging="720"/>
        <w:rPr>
          <w:del w:id="90396" w:author="Claude" w:date="2026-10-18T12:00:00Z"/>
          <w:lang w:val="en-GB"/>
        </w:rPr>
      </w:pPr>
      <w:del w:id="90395" w:author="Claude" w:date="2026-10-18T12:00:00Z">
        <w:r w:rsidRPr="001C7538">
          <w:rPr>
            <w:lang w:val="en-GB"/>
          </w:rPr>
          <w:delText>57.</w:delText>
        </w:r>
      </w:del>
    </w:p>
    <w:p w14:paraId="55A2C852" w14:textId="07E26C5A" w:rsidR="001C7538" w:rsidRPr="001C7538" w:rsidRDefault="001C7538" w:rsidP="001C7538">
      <w:pPr>
        <w:pStyle w:val="JenniRefBody"/>
        <w:spacing w:line="240" w:lineRule="auto"/>
        <w:ind w:left="720" w:hanging="720"/>
        <w:rPr>
          <w:del w:id="90401" w:author="Claude" w:date="2026-10-18T12:00:00Z"/>
          <w:lang w:val="en-GB"/>
        </w:rPr>
      </w:pPr>
      <w:del w:id="90397" w:author="Claude" w:date="2026-10-18T12:00:00Z">
        <w:r w:rsidRPr="001C7538">
          <w:rPr>
            <w:lang w:val="en-GB"/>
          </w:rPr>
          <w:lastRenderedPageBreak/>
          <w:delText xml:space="preserve">Husereau D, Drummond M, Petrou S, Carswell C, Moher D, Greenberg D, et al. Consolidated Health Economic Evaluation Reporting Standards (CHEERS) Statement. </w:delText>
        </w:r>
      </w:del>
      <w:proofErr w:type="spellStart"/>
      <w:del w:id="90398" w:author="Claude" w:date="2026-10-18T12:00:00Z">
        <w:r w:rsidRPr="001C7538">
          <w:rPr>
            <w:lang w:val="en-GB"/>
          </w:rPr>
          <w:delText>PharmacoEconomics</w:delText>
        </w:r>
      </w:del>
      <w:proofErr w:type="spellEnd"/>
      <w:del w:id="90399" w:author="Claude" w:date="2026-10-18T12:00:00Z">
        <w:r w:rsidRPr="001C7538">
          <w:rPr>
            <w:lang w:val="en-GB"/>
          </w:rPr>
          <w:delText xml:space="preserve"> [Internet]. 2013 Mar 25 [cited 2026 Aug];31(5):361–7. Available from: </w:delText>
        </w:r>
      </w:del>
      <w:hyperlink r:id="rId64" w:tgtFrame="_blank" w:history="1">
        <w:del w:id="90400" w:author="Claude" w:date="2026-10-18T12:00:00Z">
          <w:r w:rsidRPr="001C7538">
            <w:rPr>
              <w:rStyle w:val="Hyperlink"/>
              <w:lang w:val="en-GB"/>
            </w:rPr>
            <w:delText>https://doi.org/10.1007/s40273-013-0032-y</w:delText>
          </w:r>
        </w:del>
      </w:hyperlink>
    </w:p>
    <w:p w14:paraId="4B5CECD6" w14:textId="77777777" w:rsidR="001C7538" w:rsidRPr="001C7538" w:rsidRDefault="001C7538" w:rsidP="001C7538">
      <w:pPr>
        <w:pStyle w:val="JenniRefBody"/>
        <w:spacing w:line="240" w:lineRule="auto"/>
        <w:ind w:left="720" w:hanging="720"/>
        <w:rPr>
          <w:ins w:id="90238" w:author="Claude" w:date="2026-10-18T12:00:00Z"/>
        </w:rPr>
      </w:pPr>
      <w:ins w:id="90237" w:author="Claude" w:date="2026-10-18T12:00:00Z">
        <w:r>
          <w:t xml:space="preserve">50.</w:t>
        </w:r>
      </w:ins>
    </w:p>
    <w:p w14:paraId="01EEF521" w14:textId="63ADBB1D" w:rsidR="001C7538" w:rsidRPr="001C7538" w:rsidRDefault="001C7538" w:rsidP="001C7538">
      <w:pPr>
        <w:pStyle w:val="JenniRefBody"/>
        <w:spacing w:line="240" w:lineRule="auto"/>
        <w:ind w:left="720" w:hanging="720"/>
        <w:rPr>
          <w:ins w:id="90241" w:author="Claude" w:date="2026-10-18T12:00:00Z"/>
          <w:lang w:val="en-GB"/>
        </w:rPr>
      </w:pPr>
      <w:ins w:id="90239" w:author="Claude" w:date="2026-10-18T12:00:00Z">
        <w:r>
          <w:rPr>
            <w:lang w:val="en-GB"/>
          </w:rPr>
          <w:t xml:space="preserve">International Conference on Harmonisation. ICH E9 Statistical Principles for Clinical Trials. Geneva: ICH; 1998. Available from: </w:t>
        </w:r>
      </w:ins>
      <w:hyperlink r:id="rIdRev6" w:history="1">
        <w:ins w:id="90240" w:author="Claude" w:date="2026-10-18T12:00:00Z">
          <w:r>
            <w:rPr>
              <w:rStyle w:val="Hyperlink"/>
            </w:rPr>
            <w:t xml:space="preserve">https://www.ich.org/page/efficacy-guidelines</w:t>
          </w:r>
        </w:ins>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51.</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4B5CECD6" w14:textId="77777777" w:rsidR="001C7538" w:rsidRPr="001C7538" w:rsidRDefault="001C7538" w:rsidP="001C7538">
      <w:pPr>
        <w:pStyle w:val="JenniRefBody"/>
        <w:spacing w:line="240" w:lineRule="auto"/>
        <w:ind w:left="720" w:hanging="720"/>
        <w:rPr>
          <w:ins w:id="90243" w:author="Claude" w:date="2026-10-18T12:00:00Z"/>
        </w:rPr>
      </w:pPr>
      <w:ins w:id="90242" w:author="Claude" w:date="2026-10-18T12:00:00Z">
        <w:r>
          <w:t xml:space="preserve">52.</w:t>
        </w:r>
      </w:ins>
    </w:p>
    <w:p w14:paraId="01EEF521" w14:textId="63ADBB1D" w:rsidR="001C7538" w:rsidRPr="001C7538" w:rsidRDefault="001C7538" w:rsidP="001C7538">
      <w:pPr>
        <w:pStyle w:val="JenniRefBody"/>
        <w:spacing w:line="240" w:lineRule="auto"/>
        <w:ind w:left="720" w:hanging="720"/>
        <w:rPr>
          <w:ins w:id="90246" w:author="Claude" w:date="2026-10-18T12:00:00Z"/>
          <w:lang w:val="en-GB"/>
        </w:rPr>
      </w:pPr>
      <w:ins w:id="90244" w:author="Claude" w:date="2026-10-18T12:00:00Z">
        <w:r>
          <w:rPr>
            <w:lang w:val="en-GB"/>
          </w:rPr>
          <w:t xml:space="preserve">Bus SA, Netten JJ van, Schouten DR, Dijkgraaf MGW. Cost-Effectiveness of Pressure-Guided-Offloading-Improved Custom-Made Footwear for People with Diabetes at High Risk of Plantar Foot Ulceration. Diabetology [Internet]. 2026 Apr 2 [cited 2026 Oct];7(4):70. Available from: </w:t>
        </w:r>
      </w:ins>
      <w:hyperlink r:id="rIdRev7" w:history="1">
        <w:ins w:id="90245" w:author="Claude" w:date="2026-10-18T12:00:00Z">
          <w:r>
            <w:rPr>
              <w:rStyle w:val="Hyperlink"/>
            </w:rPr>
            <w:t xml:space="preserve">https://doi.org/10.3390/diabetology7040070</w:t>
          </w:r>
        </w:ins>
      </w:hyperlink>
    </w:p>
    <w:p w14:paraId="4B5CECD6" w14:textId="77777777" w:rsidR="001C7538" w:rsidRPr="001C7538" w:rsidRDefault="001C7538" w:rsidP="001C7538">
      <w:pPr>
        <w:pStyle w:val="JenniRefBody"/>
        <w:spacing w:line="240" w:lineRule="auto"/>
        <w:ind w:left="720" w:hanging="720"/>
        <w:rPr>
          <w:ins w:id="90248" w:author="Claude" w:date="2026-10-18T12:00:00Z"/>
        </w:rPr>
      </w:pPr>
      <w:ins w:id="90247" w:author="Claude" w:date="2026-10-18T12:00:00Z">
        <w:r>
          <w:t xml:space="preserve">53.</w:t>
        </w:r>
      </w:ins>
    </w:p>
    <w:p w14:paraId="01EEF521" w14:textId="63ADBB1D" w:rsidR="001C7538" w:rsidRPr="001C7538" w:rsidRDefault="001C7538" w:rsidP="001C7538">
      <w:pPr>
        <w:pStyle w:val="JenniRefBody"/>
        <w:spacing w:line="240" w:lineRule="auto"/>
        <w:ind w:left="720" w:hanging="720"/>
        <w:rPr>
          <w:ins w:id="90251" w:author="Claude" w:date="2026-10-18T12:00:00Z"/>
          <w:lang w:val="en-GB"/>
        </w:rPr>
      </w:pPr>
      <w:ins w:id="90249" w:author="Claude" w:date="2026-10-18T12:00:00Z">
        <w:r>
          <w:rPr>
            <w:lang w:val="en-GB"/>
          </w:rPr>
          <w:t xml:space="preserve">Husereau D, Drummond M, Augustovski F, Bekker-Grob E de, Briggs AH, Carswell C, et al. Consolidated Health Economic Evaluation Reporting Standards 2022 (CHEERS 2022) statement: updated reporting guidance for health economic evaluations. BMJ [Internet]. 2022 [cited 2026 Oct];376:e067975. Available from: </w:t>
        </w:r>
      </w:ins>
      <w:hyperlink r:id="rIdRev8" w:history="1">
        <w:ins w:id="90250" w:author="Claude" w:date="2026-10-18T12:00:00Z">
          <w:r>
            <w:rPr>
              <w:rStyle w:val="Hyperlink"/>
            </w:rPr>
            <w:t xml:space="preserve">https://doi.org/10.1136/bmj-2021-067975</w:t>
          </w:r>
        </w:ins>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54.</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55.</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56.</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57.</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58.</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59.</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60.</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del w:id="90403" w:author="Claude" w:date="2026-10-18T12:00:00Z"/>
          <w:lang w:val="en-GB"/>
        </w:rPr>
      </w:pPr>
      <w:del w:id="90402" w:author="Claude" w:date="2026-10-18T12:00:00Z">
        <w:r w:rsidRPr="001C7538">
          <w:rPr>
            <w:lang w:val="en-GB"/>
          </w:rPr>
          <w:delText>66.</w:delText>
        </w:r>
      </w:del>
    </w:p>
    <w:p w14:paraId="1DBE34A0" w14:textId="42CA61BD" w:rsidR="001C7538" w:rsidRPr="001C7538" w:rsidRDefault="001C7538" w:rsidP="001C7538">
      <w:pPr>
        <w:pStyle w:val="JenniRefBody"/>
        <w:spacing w:line="240" w:lineRule="auto"/>
        <w:ind w:left="720" w:hanging="720"/>
        <w:rPr>
          <w:del w:id="90416" w:author="Claude" w:date="2026-10-18T12:00:00Z"/>
          <w:lang w:val="en-GB"/>
        </w:rPr>
      </w:pPr>
      <w:del w:id="90404" w:author="Claude" w:date="2026-10-18T12:00:00Z">
        <w:r w:rsidRPr="001C7538">
          <w:rPr>
            <w:lang w:val="en-GB"/>
          </w:rPr>
          <w:delText xml:space="preserve">Chan A, </w:delText>
        </w:r>
      </w:del>
      <w:proofErr w:type="spellStart"/>
      <w:del w:id="90405" w:author="Claude" w:date="2026-10-18T12:00:00Z">
        <w:r w:rsidRPr="001C7538">
          <w:rPr>
            <w:lang w:val="en-GB"/>
          </w:rPr>
          <w:delText>Boutron</w:delText>
        </w:r>
      </w:del>
      <w:proofErr w:type="spellEnd"/>
      <w:del w:id="90406" w:author="Claude" w:date="2026-10-18T12:00:00Z">
        <w:r w:rsidRPr="001C7538">
          <w:rPr>
            <w:lang w:val="en-GB"/>
          </w:rPr>
          <w:delText xml:space="preserve"> I, Hopewell S, Moher D, Schulz KF, Collins GS, et al. </w:delText>
        </w:r>
      </w:del>
      <w:del w:id="90407" w:author="Claude" w:date="2026-10-18T12:00:00Z">
        <w:r w:rsidRPr="001C7538">
          <w:delText xml:space="preserve">SPIRIT 2025 statement: </w:delText>
        </w:r>
      </w:del>
      <w:proofErr w:type="spellStart"/>
      <w:del w:id="90408" w:author="Claude" w:date="2026-10-18T12:00:00Z">
        <w:r w:rsidRPr="001C7538">
          <w:delText>updated</w:delText>
        </w:r>
      </w:del>
      <w:proofErr w:type="spellEnd"/>
      <w:del w:id="90409" w:author="Claude" w:date="2026-10-18T12:00:00Z">
        <w:r w:rsidRPr="001C7538">
          <w:delText xml:space="preserve"> guideline for </w:delText>
        </w:r>
      </w:del>
      <w:proofErr w:type="spellStart"/>
      <w:del w:id="90410" w:author="Claude" w:date="2026-10-18T12:00:00Z">
        <w:r w:rsidRPr="001C7538">
          <w:delText>protocols</w:delText>
        </w:r>
      </w:del>
      <w:proofErr w:type="spellEnd"/>
      <w:del w:id="90411" w:author="Claude" w:date="2026-10-18T12:00:00Z">
        <w:r w:rsidRPr="001C7538">
          <w:delText xml:space="preserve"> of </w:delText>
        </w:r>
      </w:del>
      <w:proofErr w:type="spellStart"/>
      <w:del w:id="90412" w:author="Claude" w:date="2026-10-18T12:00:00Z">
        <w:r w:rsidRPr="001C7538">
          <w:delText>randomised</w:delText>
        </w:r>
      </w:del>
      <w:proofErr w:type="spellEnd"/>
      <w:del w:id="90413" w:author="Claude" w:date="2026-10-18T12:00:00Z">
        <w:r w:rsidRPr="001C7538">
          <w:delText xml:space="preserve"> trials. </w:delText>
        </w:r>
      </w:del>
      <w:del w:id="90414" w:author="Claude" w:date="2026-10-18T12:00:00Z">
        <w:r w:rsidRPr="001C7538">
          <w:rPr>
            <w:lang w:val="en-GB"/>
          </w:rPr>
          <w:delText xml:space="preserve">The Lancet [Internet]. 2025 Apr 28 [cited 2026 Mar];405(10491). Available from: </w:delText>
        </w:r>
      </w:del>
      <w:hyperlink r:id="rId73" w:tgtFrame="_blank" w:history="1">
        <w:del w:id="90415" w:author="Claude" w:date="2026-10-18T12:00:00Z">
          <w:r w:rsidRPr="001C7538">
            <w:rPr>
              <w:rStyle w:val="Hyperlink"/>
              <w:lang w:val="en-GB"/>
            </w:rPr>
            <w:delText>https://doi.org/10.1016/s0140-6736(25)00770-6</w:delText>
          </w:r>
        </w:del>
      </w:hyperlink>
    </w:p>
    <w:p w14:paraId="24F58E02" w14:textId="77777777" w:rsidR="001C7538" w:rsidRPr="001C7538" w:rsidRDefault="001C7538" w:rsidP="001C7538">
      <w:pPr>
        <w:pStyle w:val="JenniRefBody"/>
        <w:spacing w:line="240" w:lineRule="auto"/>
        <w:ind w:left="720" w:hanging="720"/>
        <w:rPr>
          <w:del w:id="90418" w:author="Claude" w:date="2026-10-18T12:00:00Z"/>
          <w:lang w:val="en-GB"/>
        </w:rPr>
      </w:pPr>
      <w:del w:id="90417" w:author="Claude" w:date="2026-10-18T12:00:00Z">
        <w:r w:rsidRPr="001C7538">
          <w:rPr>
            <w:lang w:val="en-GB"/>
          </w:rPr>
          <w:delText>67.</w:delText>
        </w:r>
      </w:del>
    </w:p>
    <w:p w14:paraId="1DD4B60A" w14:textId="69147928" w:rsidR="001C7538" w:rsidRPr="001C7538" w:rsidRDefault="001C7538" w:rsidP="001C7538">
      <w:pPr>
        <w:pStyle w:val="JenniRefBody"/>
        <w:spacing w:line="240" w:lineRule="auto"/>
        <w:ind w:left="720" w:hanging="720"/>
        <w:rPr>
          <w:del w:id="90421" w:author="Claude" w:date="2026-10-18T12:00:00Z"/>
          <w:lang w:val="en-GB"/>
        </w:rPr>
      </w:pPr>
      <w:del w:id="90419" w:author="Claude" w:date="2026-10-18T12:00:00Z">
        <w:r w:rsidRPr="001C7538">
          <w:rPr>
            <w:lang w:val="en-GB"/>
          </w:rPr>
          <w:delText xml:space="preserve">Bonell C, Fletcher A, Morton M, Lorenc T, Moore L. Realist randomised controlled trials: A new approach to evaluating complex public health interventions. Social Science &amp; Medicine [Internet]. 2012 Sept 7 [cited 2026 Jan];75(12):2299–306. Available from: </w:delText>
        </w:r>
      </w:del>
      <w:hyperlink r:id="rId74" w:tgtFrame="_blank" w:history="1">
        <w:del w:id="90420" w:author="Claude" w:date="2026-10-18T12:00:00Z">
          <w:r w:rsidRPr="001C7538">
            <w:rPr>
              <w:rStyle w:val="Hyperlink"/>
              <w:lang w:val="en-GB"/>
            </w:rPr>
            <w:delText>https://doi.org/10.1016/j.socscimed.2012.08.032</w:delText>
          </w:r>
        </w:del>
      </w:hyperlink>
    </w:p>
    <w:p w14:paraId="045859F4" w14:textId="77777777" w:rsidR="001C7538" w:rsidRPr="001C7538" w:rsidRDefault="001C7538" w:rsidP="001C7538">
      <w:pPr>
        <w:pStyle w:val="JenniRefBody"/>
        <w:spacing w:line="240" w:lineRule="auto"/>
        <w:ind w:left="720" w:hanging="720"/>
        <w:rPr>
          <w:del w:id="90423" w:author="Claude" w:date="2026-10-18T12:00:00Z"/>
          <w:lang w:val="en-GB"/>
        </w:rPr>
      </w:pPr>
      <w:del w:id="90422" w:author="Claude" w:date="2026-10-18T12:00:00Z">
        <w:r w:rsidRPr="001C7538">
          <w:rPr>
            <w:lang w:val="en-GB"/>
          </w:rPr>
          <w:delText>68.</w:delText>
        </w:r>
      </w:del>
    </w:p>
    <w:p w14:paraId="5766B6F5" w14:textId="5178EA24" w:rsidR="001C7538" w:rsidRPr="001C7538" w:rsidRDefault="001C7538" w:rsidP="001C7538">
      <w:pPr>
        <w:pStyle w:val="JenniRefBody"/>
        <w:spacing w:line="240" w:lineRule="auto"/>
        <w:ind w:left="720" w:hanging="720"/>
        <w:rPr>
          <w:del w:id="90431" w:author="Claude" w:date="2026-10-18T12:00:00Z"/>
          <w:lang w:val="en-GB"/>
        </w:rPr>
      </w:pPr>
      <w:proofErr w:type="spellStart"/>
      <w:del w:id="90424" w:author="Claude" w:date="2026-10-18T12:00:00Z">
        <w:r w:rsidRPr="001C7538">
          <w:rPr>
            <w:lang w:val="en-GB"/>
          </w:rPr>
          <w:delText>Vrijens</w:delText>
        </w:r>
      </w:del>
      <w:proofErr w:type="spellEnd"/>
      <w:del w:id="90425" w:author="Claude" w:date="2026-10-18T12:00:00Z">
        <w:r w:rsidRPr="001C7538">
          <w:rPr>
            <w:lang w:val="en-GB"/>
          </w:rPr>
          <w:delText xml:space="preserve"> B, </w:delText>
        </w:r>
      </w:del>
      <w:proofErr w:type="spellStart"/>
      <w:del w:id="90426" w:author="Claude" w:date="2026-10-18T12:00:00Z">
        <w:r w:rsidRPr="001C7538">
          <w:rPr>
            <w:lang w:val="en-GB"/>
          </w:rPr>
          <w:delText>Pironet</w:delText>
        </w:r>
      </w:del>
      <w:proofErr w:type="spellEnd"/>
      <w:del w:id="90427" w:author="Claude" w:date="2026-10-18T12:00:00Z">
        <w:r w:rsidRPr="001C7538">
          <w:rPr>
            <w:lang w:val="en-GB"/>
          </w:rPr>
          <w:delText xml:space="preserve"> A, </w:delText>
        </w:r>
      </w:del>
      <w:proofErr w:type="spellStart"/>
      <w:del w:id="90428" w:author="Claude" w:date="2026-10-18T12:00:00Z">
        <w:r w:rsidRPr="001C7538">
          <w:rPr>
            <w:lang w:val="en-GB"/>
          </w:rPr>
          <w:delText>Tousset</w:delText>
        </w:r>
      </w:del>
      <w:proofErr w:type="spellEnd"/>
      <w:del w:id="90429" w:author="Claude" w:date="2026-10-18T12:00:00Z">
        <w:r w:rsidRPr="001C7538">
          <w:rPr>
            <w:lang w:val="en-GB"/>
          </w:rPr>
          <w:delText xml:space="preserve"> E. The Importance of Assessing Drug Exposure and Medication Adherence in Evaluating Investigational Medications: Ensuring Validity and Reliability of Clinical Trial Results. Pharmaceutical Medicine [Internet]. 2023 Dec 22 [cited 2026 Jan];38(1):9–18. Available from: </w:delText>
        </w:r>
      </w:del>
      <w:hyperlink r:id="rId75" w:tgtFrame="_blank" w:history="1">
        <w:del w:id="90430" w:author="Claude" w:date="2026-10-18T12:00:00Z">
          <w:r w:rsidRPr="001C7538">
            <w:rPr>
              <w:rStyle w:val="Hyperlink"/>
              <w:lang w:val="en-GB"/>
            </w:rPr>
            <w:delText>https://doi.org/10.1007/s40290-023-00503-w</w:delText>
          </w:r>
        </w:del>
      </w:hyperlink>
    </w:p>
    <w:p w14:paraId="1A85A913" w14:textId="77777777" w:rsidR="001C7538" w:rsidRPr="001C7538" w:rsidRDefault="001C7538" w:rsidP="001C7538">
      <w:pPr>
        <w:pStyle w:val="JenniRefBody"/>
        <w:spacing w:line="240" w:lineRule="auto"/>
        <w:ind w:left="720" w:hanging="720"/>
        <w:rPr>
          <w:del w:id="90433" w:author="Claude" w:date="2026-10-18T12:00:00Z"/>
          <w:lang w:val="en-GB"/>
        </w:rPr>
      </w:pPr>
      <w:del w:id="90432" w:author="Claude" w:date="2026-10-18T12:00:00Z">
        <w:r w:rsidRPr="001C7538">
          <w:rPr>
            <w:lang w:val="en-GB"/>
          </w:rPr>
          <w:delText>69.</w:delText>
        </w:r>
      </w:del>
    </w:p>
    <w:p w14:paraId="5ADA72E3" w14:textId="26BB5586" w:rsidR="001C7538" w:rsidRPr="001C7538" w:rsidRDefault="001C7538" w:rsidP="001C7538">
      <w:pPr>
        <w:pStyle w:val="JenniRefBody"/>
        <w:spacing w:line="240" w:lineRule="auto"/>
        <w:ind w:left="720" w:hanging="720"/>
        <w:rPr>
          <w:del w:id="90436" w:author="Claude" w:date="2026-10-18T12:00:00Z"/>
          <w:lang w:val="en-GB"/>
        </w:rPr>
      </w:pPr>
      <w:del w:id="90434" w:author="Claude" w:date="2026-10-18T12:00:00Z">
        <w:r w:rsidRPr="001C7538">
          <w:rPr>
            <w:lang w:val="en-GB"/>
          </w:rPr>
          <w:delText xml:space="preserve">McCormick CJ, Bonanno DR, Landorf KB. The effect of customised and sham foot orthoses on plantar pressures. Journal of Foot and Ankle Research [Internet]. 2013 Jan 1 [cited 2025 Nov];6(1):19. Available from: </w:delText>
        </w:r>
      </w:del>
      <w:hyperlink r:id="rId76" w:tgtFrame="_blank" w:history="1">
        <w:del w:id="90435" w:author="Claude" w:date="2026-10-18T12:00:00Z">
          <w:r w:rsidRPr="001C7538">
            <w:rPr>
              <w:rStyle w:val="Hyperlink"/>
              <w:lang w:val="en-GB"/>
            </w:rPr>
            <w:delText>https://doi.org/10.1186/1757-1146-6-19</w:delText>
          </w:r>
        </w:del>
      </w:hyperlink>
    </w:p>
    <w:p w14:paraId="4B5CECD6" w14:textId="77777777" w:rsidR="001C7538" w:rsidRPr="001C7538" w:rsidRDefault="001C7538" w:rsidP="001C7538">
      <w:pPr>
        <w:pStyle w:val="JenniRefBody"/>
        <w:spacing w:line="240" w:lineRule="auto"/>
        <w:ind w:left="720" w:hanging="720"/>
        <w:rPr>
          <w:ins w:id="90253" w:author="Claude" w:date="2026-10-18T12:00:00Z"/>
        </w:rPr>
      </w:pPr>
      <w:ins w:id="90252" w:author="Claude" w:date="2026-10-18T12:00:00Z">
        <w:r>
          <w:t xml:space="preserve">61.</w:t>
        </w:r>
      </w:ins>
    </w:p>
    <w:p w14:paraId="01EEF521" w14:textId="63ADBB1D" w:rsidR="001C7538" w:rsidRPr="001C7538" w:rsidRDefault="001C7538" w:rsidP="001C7538">
      <w:pPr>
        <w:pStyle w:val="JenniRefBody"/>
        <w:spacing w:line="240" w:lineRule="auto"/>
        <w:ind w:left="720" w:hanging="720"/>
        <w:rPr>
          <w:ins w:id="90256" w:author="Claude" w:date="2026-10-18T12:00:00Z"/>
          <w:lang w:val="en-GB"/>
        </w:rPr>
      </w:pPr>
      <w:ins w:id="90254" w:author="Claude" w:date="2026-10-18T12:00:00Z">
        <w:r>
          <w:rPr>
            <w:lang w:val="en-GB"/>
          </w:rPr>
          <w:t xml:space="preserve">World Medical Association. World Medical Association Declaration of Helsinki: Ethical Principles for Medical Research Involving Human Participants. JAMA [Internet]. 2025 [cited 2026 Oct];333(1):71–4. Available from: </w:t>
        </w:r>
      </w:ins>
      <w:hyperlink r:id="rIdRev9" w:history="1">
        <w:ins w:id="90255" w:author="Claude" w:date="2026-10-18T12:00:00Z">
          <w:r>
            <w:rPr>
              <w:rStyle w:val="Hyperlink"/>
            </w:rPr>
            <w:t xml:space="preserve">https://doi.org/10.1001/jama.2024.21972</w:t>
          </w:r>
        </w:ins>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62.</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4B5CECD6" w14:textId="77777777" w:rsidR="001C7538" w:rsidRPr="001C7538" w:rsidRDefault="001C7538" w:rsidP="001C7538">
      <w:pPr>
        <w:pStyle w:val="JenniRefBody"/>
        <w:spacing w:line="240" w:lineRule="auto"/>
        <w:ind w:left="720" w:hanging="720"/>
        <w:rPr>
          <w:ins w:id="90258" w:author="Claude" w:date="2026-10-18T12:00:00Z"/>
        </w:rPr>
      </w:pPr>
      <w:ins w:id="90257" w:author="Claude" w:date="2026-10-18T12:00:00Z">
        <w:r>
          <w:t xml:space="preserve">63.</w:t>
        </w:r>
      </w:ins>
    </w:p>
    <w:p w14:paraId="01EEF521" w14:textId="63ADBB1D" w:rsidR="001C7538" w:rsidRPr="001C7538" w:rsidRDefault="001C7538" w:rsidP="001C7538">
      <w:pPr>
        <w:pStyle w:val="JenniRefBody"/>
        <w:spacing w:line="240" w:lineRule="auto"/>
        <w:ind w:left="720" w:hanging="720"/>
        <w:rPr>
          <w:ins w:id="90261" w:author="Claude" w:date="2026-10-18T12:00:00Z"/>
          <w:lang w:val="en-GB"/>
        </w:rPr>
      </w:pPr>
      <w:ins w:id="90259" w:author="Claude" w:date="2026-10-18T12:00:00Z">
        <w:r>
          <w:rPr>
            <w:lang w:val="en-GB"/>
          </w:rPr>
          <w:t xml:space="preserve">Boutron I, Altman DG, Moher D, Schulz KF, Ravaud P. CONSORT Statement for Randomized Trials of Nonpharmacologic Treatments: A 2017 Update and a CONSORT Extension for Nonpharmacologic Trial Abstracts. Annals of Internal Medicine [Internet]. 2017 [cited 2026 Oct];167(1):40–7. Available from: </w:t>
        </w:r>
      </w:ins>
      <w:hyperlink r:id="rIdRev10" w:history="1">
        <w:ins w:id="90260" w:author="Claude" w:date="2026-10-18T12:00:00Z">
          <w:r>
            <w:rPr>
              <w:rStyle w:val="Hyperlink"/>
            </w:rPr>
            <w:t xml:space="preserve">https://doi.org/10.7326/m17-0046</w:t>
          </w:r>
        </w:ins>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64.</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del w:id="90438" w:author="Claude" w:date="2026-10-18T12:00:00Z"/>
          <w:lang w:val="en-GB"/>
        </w:rPr>
      </w:pPr>
      <w:del w:id="90437" w:author="Claude" w:date="2026-10-18T12:00:00Z">
        <w:r w:rsidRPr="001C7538">
          <w:rPr>
            <w:lang w:val="en-GB"/>
          </w:rPr>
          <w:delText>71.</w:delText>
        </w:r>
      </w:del>
    </w:p>
    <w:p w14:paraId="04CADBD7" w14:textId="79C0C451" w:rsidR="001C7538" w:rsidRPr="001C7538" w:rsidRDefault="001C7538" w:rsidP="001C7538">
      <w:pPr>
        <w:pStyle w:val="JenniRefBody"/>
        <w:spacing w:line="240" w:lineRule="auto"/>
        <w:ind w:left="720" w:hanging="720"/>
        <w:rPr>
          <w:del w:id="90441" w:author="Claude" w:date="2026-10-18T12:00:00Z"/>
          <w:lang w:val="en-GB"/>
        </w:rPr>
      </w:pPr>
      <w:del w:id="90439" w:author="Claude" w:date="2026-10-18T12:00:00Z">
        <w:r w:rsidRPr="001C7538">
          <w:rPr>
            <w:lang w:val="en-GB"/>
          </w:rPr>
          <w:delText xml:space="preserve">Man W, Guo F, He X, Zheng D, Ye W, Li S, et al. Analysis of Distribution and Drug Susceptibility Test Results of Pathogenic Bacteria in Diabetic Foot Ulcers. Diabetes Therapy [Internet]. 2024 May 21 [cited 2026 Jan];15(7):1627–37. Available from: </w:delText>
        </w:r>
      </w:del>
      <w:hyperlink r:id="rId78" w:tgtFrame="_blank" w:history="1">
        <w:del w:id="90440" w:author="Claude" w:date="2026-10-18T12:00:00Z">
          <w:r w:rsidRPr="001C7538">
            <w:rPr>
              <w:rStyle w:val="Hyperlink"/>
              <w:lang w:val="en-GB"/>
            </w:rPr>
            <w:delText>https://doi.org/10.1007/s13300-024-01601-x</w:delText>
          </w:r>
        </w:del>
      </w:hyperlink>
    </w:p>
    <w:p w14:paraId="4B5CECD6" w14:textId="77777777" w:rsidR="001C7538" w:rsidRPr="001C7538" w:rsidRDefault="001C7538" w:rsidP="001C7538">
      <w:pPr>
        <w:pStyle w:val="JenniRefBody"/>
        <w:spacing w:line="240" w:lineRule="auto"/>
        <w:ind w:left="720" w:hanging="720"/>
        <w:rPr>
          <w:ins w:id="90263" w:author="Claude" w:date="2026-10-18T12:00:00Z"/>
        </w:rPr>
      </w:pPr>
      <w:ins w:id="90262" w:author="Claude" w:date="2026-10-18T12:00:00Z">
        <w:r>
          <w:t xml:space="preserve">65.</w:t>
        </w:r>
      </w:ins>
    </w:p>
    <w:p w14:paraId="01EEF521" w14:textId="63ADBB1D" w:rsidR="001C7538" w:rsidRPr="001C7538" w:rsidRDefault="001C7538" w:rsidP="001C7538">
      <w:pPr>
        <w:pStyle w:val="JenniRefBody"/>
        <w:spacing w:line="240" w:lineRule="auto"/>
        <w:ind w:left="720" w:hanging="720"/>
        <w:rPr>
          <w:ins w:id="90266" w:author="Claude" w:date="2026-10-18T12:00:00Z"/>
          <w:lang w:val="en-GB"/>
        </w:rPr>
      </w:pPr>
      <w:ins w:id="90264" w:author="Claude" w:date="2026-10-18T12:00:00Z">
        <w:r>
          <w:rPr>
            <w:lang w:val="en-GB"/>
          </w:rPr>
          <w:t xml:space="preserve">Armstrong DG, Swerdlow MA, Armstrong AA, Conte MS, Padula WV, Bus SA. Five year mortality and direct costs of care for people with diabetic foot complications are comparable to cancer. Journal of Foot and Ankle Research [Internet]. 2020 [cited 2026 Oct];13(1):16. Available from: </w:t>
        </w:r>
      </w:ins>
      <w:hyperlink r:id="rIdRev11" w:history="1">
        <w:ins w:id="90265" w:author="Claude" w:date="2026-10-18T12:00:00Z">
          <w:r>
            <w:rPr>
              <w:rStyle w:val="Hyperlink"/>
            </w:rPr>
            <w:t xml:space="preserve">https://doi.org/10.1186/s13047-020-00383-2</w:t>
          </w:r>
        </w:ins>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66.</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del w:id="90443" w:author="Claude" w:date="2026-10-18T12:00:00Z"/>
          <w:lang w:val="en-GB"/>
        </w:rPr>
      </w:pPr>
      <w:del w:id="90442" w:author="Claude" w:date="2026-10-18T12:00:00Z">
        <w:r w:rsidRPr="001C7538">
          <w:rPr>
            <w:lang w:val="en-GB"/>
          </w:rPr>
          <w:delText>73.</w:delText>
        </w:r>
      </w:del>
    </w:p>
    <w:p w14:paraId="726C4BBD" w14:textId="4FFA361A" w:rsidR="001C7538" w:rsidRPr="001C7538" w:rsidRDefault="001C7538" w:rsidP="001C7538">
      <w:pPr>
        <w:pStyle w:val="JenniRefBody"/>
        <w:spacing w:line="240" w:lineRule="auto"/>
        <w:ind w:left="720" w:hanging="720"/>
        <w:rPr>
          <w:del w:id="90451" w:author="Claude" w:date="2026-10-18T12:00:00Z"/>
          <w:lang w:val="en-GB"/>
        </w:rPr>
      </w:pPr>
      <w:del w:id="90444" w:author="Claude" w:date="2026-10-18T12:00:00Z">
        <w:r w:rsidRPr="001C7538">
          <w:rPr>
            <w:lang w:val="en-GB"/>
          </w:rPr>
          <w:delText xml:space="preserve">Monteiro‐Soares M, Russell D, Boyko EJ, </w:delText>
        </w:r>
      </w:del>
      <w:proofErr w:type="spellStart"/>
      <w:del w:id="90445" w:author="Claude" w:date="2026-10-18T12:00:00Z">
        <w:r w:rsidRPr="001C7538">
          <w:rPr>
            <w:lang w:val="en-GB"/>
          </w:rPr>
          <w:delText>Jeffcoate</w:delText>
        </w:r>
      </w:del>
      <w:proofErr w:type="spellEnd"/>
      <w:del w:id="90446" w:author="Claude" w:date="2026-10-18T12:00:00Z">
        <w:r w:rsidRPr="001C7538">
          <w:rPr>
            <w:lang w:val="en-GB"/>
          </w:rPr>
          <w:delText xml:space="preserve"> W, Mills JL, </w:delText>
        </w:r>
      </w:del>
      <w:proofErr w:type="spellStart"/>
      <w:del w:id="90447" w:author="Claude" w:date="2026-10-18T12:00:00Z">
        <w:r w:rsidRPr="001C7538">
          <w:rPr>
            <w:lang w:val="en-GB"/>
          </w:rPr>
          <w:delText>Morbach</w:delText>
        </w:r>
      </w:del>
      <w:proofErr w:type="spellEnd"/>
      <w:del w:id="90448" w:author="Claude" w:date="2026-10-18T12:00:00Z">
        <w:r w:rsidRPr="001C7538">
          <w:rPr>
            <w:lang w:val="en-GB"/>
          </w:rPr>
          <w:delText xml:space="preserve"> S, et al. Guidelines on the classification of diabetic foot ulcers (IWGDF 2019). </w:delText>
        </w:r>
      </w:del>
      <w:del w:id="90449" w:author="Claude" w:date="2026-10-18T12:00:00Z">
        <w:r w:rsidRPr="001C7538">
          <w:rPr>
            <w:lang w:val="en-GB"/>
          </w:rPr>
          <w:lastRenderedPageBreak/>
          <w:delText xml:space="preserve">Diabetes/Metabolism Research and Reviews [Internet]. 2020 Mar 1 [cited 2026 Jan];36. Available from: </w:delText>
        </w:r>
      </w:del>
      <w:hyperlink r:id="rId80" w:tgtFrame="_blank" w:history="1">
        <w:del w:id="90450" w:author="Claude" w:date="2026-10-18T12:00:00Z">
          <w:r w:rsidRPr="001C7538">
            <w:rPr>
              <w:rStyle w:val="Hyperlink"/>
              <w:lang w:val="en-GB"/>
            </w:rPr>
            <w:delText>https://doi.org/10.1002/dmrr.3273</w:delText>
          </w:r>
        </w:del>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67.</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68.</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4B5CECD6" w14:textId="77777777" w:rsidR="001C7538" w:rsidRPr="001C7538" w:rsidRDefault="001C7538" w:rsidP="001C7538">
      <w:pPr>
        <w:pStyle w:val="JenniRefBody"/>
        <w:spacing w:line="240" w:lineRule="auto"/>
        <w:ind w:left="720" w:hanging="720"/>
        <w:rPr>
          <w:ins w:id="90268" w:author="Claude" w:date="2026-10-18T12:00:00Z"/>
        </w:rPr>
      </w:pPr>
      <w:ins w:id="90267" w:author="Claude" w:date="2026-10-18T12:00:00Z">
        <w:r>
          <w:t xml:space="preserve">69.</w:t>
        </w:r>
      </w:ins>
    </w:p>
    <w:p w14:paraId="01EEF521" w14:textId="63ADBB1D" w:rsidR="001C7538" w:rsidRPr="001C7538" w:rsidRDefault="001C7538" w:rsidP="001C7538">
      <w:pPr>
        <w:pStyle w:val="JenniRefBody"/>
        <w:spacing w:line="240" w:lineRule="auto"/>
        <w:ind w:left="720" w:hanging="720"/>
        <w:rPr>
          <w:ins w:id="90271" w:author="Claude" w:date="2026-10-18T12:00:00Z"/>
          <w:lang w:val="en-GB"/>
        </w:rPr>
      </w:pPr>
      <w:ins w:id="90269" w:author="Claude" w:date="2026-10-18T12:00:00Z">
        <w:r>
          <w:rPr>
            <w:lang w:val="en-GB"/>
          </w:rPr>
          <w:t xml:space="preserve">Monteiro-Soares M, Hamilton EJ, Russell DA, Srisawasdi G, Boyko EJ, Mills JL, et al. Guidelines on the classification of foot ulcers in people with diabetes (IWGDF 2023 update). Diabetes/Metabolism Research and Reviews [Internet]. 2024 [cited 2026 Oct];40(3):e3648. Available from: </w:t>
        </w:r>
      </w:ins>
      <w:hyperlink r:id="rIdRev12" w:history="1">
        <w:ins w:id="90270" w:author="Claude" w:date="2026-10-18T12:00:00Z">
          <w:r>
            <w:rPr>
              <w:rStyle w:val="Hyperlink"/>
            </w:rPr>
            <w:t xml:space="preserve">https://doi.org/10.1002/dmrr.3648</w:t>
          </w:r>
        </w:ins>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 Id="rIdRev1" Type="http://schemas.openxmlformats.org/officeDocument/2006/relationships/hyperlink" Target="https://doi.org/10.2337/dc25-3113" TargetMode="External"/><Relationship Id="rIdRev2" Type="http://schemas.openxmlformats.org/officeDocument/2006/relationships/hyperlink" Target="https://eur-lex.europa.eu/eli/reg/2016/679/oj" TargetMode="External"/><Relationship Id="rIdRev3" Type="http://schemas.openxmlformats.org/officeDocument/2006/relationships/hyperlink" Target="https://eur-lex.europa.eu/eli/reg/2017/745/oj" TargetMode="External"/><Relationship Id="rIdRev4" Type="http://schemas.openxmlformats.org/officeDocument/2006/relationships/hyperlink" Target="https://www.ich.org/page/efficacy-guidelines" TargetMode="External"/><Relationship Id="rIdRev5" Type="http://schemas.openxmlformats.org/officeDocument/2006/relationships/hyperlink" Target="https://www.ich.org/page/efficacy-guidelines" TargetMode="External"/><Relationship Id="rIdRev6" Type="http://schemas.openxmlformats.org/officeDocument/2006/relationships/hyperlink" Target="https://www.ich.org/page/efficacy-guidelines" TargetMode="External"/><Relationship Id="rIdRev7" Type="http://schemas.openxmlformats.org/officeDocument/2006/relationships/hyperlink" Target="https://doi.org/10.3390/diabetology7040070" TargetMode="External"/><Relationship Id="rIdRev8" Type="http://schemas.openxmlformats.org/officeDocument/2006/relationships/hyperlink" Target="https://doi.org/10.1136/bmj-2021-067975" TargetMode="External"/><Relationship Id="rIdRev9" Type="http://schemas.openxmlformats.org/officeDocument/2006/relationships/hyperlink" Target="https://doi.org/10.1001/jama.2024.21972" TargetMode="External"/><Relationship Id="rIdRev10" Type="http://schemas.openxmlformats.org/officeDocument/2006/relationships/hyperlink" Target="https://doi.org/10.7326/m17-0046" TargetMode="External"/><Relationship Id="rIdRev11" Type="http://schemas.openxmlformats.org/officeDocument/2006/relationships/hyperlink" Target="https://doi.org/10.1186/s13047-020-00383-2" TargetMode="External"/><Relationship Id="rIdRev12" Type="http://schemas.openxmlformats.org/officeDocument/2006/relationships/hyperlink" Target="https://doi.org/10.1002/dmrr.3648"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