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1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3"/>
        <w:gridCol w:w="3693"/>
        <w:gridCol w:w="5387"/>
        <w:tblGridChange w:id="0">
          <w:tblGrid>
            <w:gridCol w:w="1693"/>
            <w:gridCol w:w="3693"/>
            <w:gridCol w:w="53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margi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b="0" l="0" r="0" t="0"/>
                  <wp:wrapSquare wrapText="bothSides" distB="0" distT="0" distL="0" distR="0"/>
                  <wp:docPr id="5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Carátula para entrega de prácticas</w:t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Laboratorio de docencia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Laboratorios de computación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salas A y B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4.0" w:type="dxa"/>
        <w:jc w:val="left"/>
        <w:tblInd w:w="55.0" w:type="pct"/>
        <w:tblLayout w:type="fixed"/>
        <w:tblLook w:val="0000"/>
      </w:tblPr>
      <w:tblGrid>
        <w:gridCol w:w="3600"/>
        <w:gridCol w:w="6854"/>
        <w:tblGridChange w:id="0">
          <w:tblGrid>
            <w:gridCol w:w="3600"/>
            <w:gridCol w:w="6854"/>
          </w:tblGrid>
        </w:tblGridChange>
      </w:tblGrid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Profesor: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RODRIGUEZ ESPINO CLAUDIA ING.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Asignatura: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Fundamentos de Programación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No de Práctica(s):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Práctica 13: Lectura y escritura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Integrante(s):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ind w:left="0" w:firstLine="0"/>
              <w:contextualSpacing w:val="0"/>
              <w:jc w:val="lef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José Miguel González González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Semestre: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2018-2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629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629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629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ind w:left="629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629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rtl w:val="0"/>
        </w:rPr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contextualSpacing w:val="0"/>
        <w:rPr/>
      </w:pPr>
      <w:bookmarkStart w:colFirst="0" w:colLast="0" w:name="_bozs5igplhk0" w:id="0"/>
      <w:bookmarkEnd w:id="0"/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3C">
      <w:pPr>
        <w:pStyle w:val="Heading1"/>
        <w:ind w:left="0" w:firstLine="0"/>
        <w:contextualSpacing w:val="0"/>
        <w:rPr>
          <w:rFonts w:ascii="Arial" w:cs="Arial" w:eastAsia="Arial" w:hAnsi="Arial"/>
        </w:rPr>
      </w:pPr>
      <w:bookmarkStart w:colFirst="0" w:colLast="0" w:name="_8h69knegvwak" w:id="1"/>
      <w:bookmarkEnd w:id="1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Elaborar programas en lenguaje C que requieran el uso de archivos de texto plano en la resolución de problemas, entendiendo a los archivos como un elemento de almacenamiento secundario.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contextualSpacing w:val="0"/>
        <w:rPr/>
      </w:pPr>
      <w:bookmarkStart w:colFirst="0" w:colLast="0" w:name="_pkxmsstsvnq5" w:id="2"/>
      <w:bookmarkEnd w:id="2"/>
      <w:r w:rsidDel="00000000" w:rsidR="00000000" w:rsidRPr="00000000">
        <w:rPr>
          <w:rtl w:val="0"/>
        </w:rPr>
        <w:t xml:space="preserve">Actividades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través de programas en C, emplear las funciones para crear, leer, escribir y sobrescribir archivos de texto plano. </w:t>
      </w:r>
    </w:p>
    <w:p w:rsidR="00000000" w:rsidDel="00000000" w:rsidP="00000000" w:rsidRDefault="00000000" w:rsidRPr="00000000" w14:paraId="0000003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Manipular archivos empleando los diferentes tipos de acceso a ellos.</w:t>
      </w:r>
    </w:p>
    <w:p w:rsidR="00000000" w:rsidDel="00000000" w:rsidP="00000000" w:rsidRDefault="00000000" w:rsidRPr="00000000" w14:paraId="0000004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0225" cy="31527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0225" cy="31527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0225" cy="31527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0225" cy="31527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0225" cy="31527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contextualSpacing w:val="0"/>
        <w:rPr/>
      </w:pPr>
      <w:bookmarkStart w:colFirst="0" w:colLast="0" w:name="_fp3mdj13vxkx" w:id="3"/>
      <w:bookmarkEnd w:id="3"/>
      <w:r w:rsidDel="00000000" w:rsidR="00000000" w:rsidRPr="00000000">
        <w:rPr>
          <w:rtl w:val="0"/>
        </w:rPr>
        <w:t xml:space="preserve">Conclusiones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En esta práctica se me complicó un poco ya que me confundí un poco en la estructura, pero ya una vez entendido, comprendí el uso que se le puede dar a este tipo de estructura, ya que es un poco más parecido a lo que podemos ver en los programas cotidianos simples, como el bloc de notas.</w:t>
      </w:r>
    </w:p>
    <w:sectPr>
      <w:pgSz w:h="15840" w:w="12240"/>
      <w:pgMar w:bottom="284" w:top="568" w:left="1134" w:right="67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keepNext w:val="1"/>
        <w:widowControl w:val="0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  <w:contextualSpacing w:val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  <w:contextualSpacing w:val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  <w:contextualSpacing w:val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