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18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01">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118745</wp:posOffset>
                  </wp:positionH>
                  <wp:positionV relativeFrom="paragraph">
                    <wp:posOffset>46990</wp:posOffset>
                  </wp:positionV>
                  <wp:extent cx="627380" cy="656590"/>
                  <wp:effectExtent b="0" l="0" r="0" t="0"/>
                  <wp:wrapSquare wrapText="bothSides" distB="0" distT="0" distL="0" distR="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627380" cy="656590"/>
                          </a:xfrm>
                          <a:prstGeom prst="rect"/>
                          <a:ln/>
                        </pic:spPr>
                      </pic:pic>
                    </a:graphicData>
                  </a:graphic>
                </wp:anchor>
              </w:drawing>
            </w:r>
          </w:p>
        </w:tc>
        <w:tc>
          <w:tcPr>
            <w:gridSpan w:val="2"/>
            <w:tcBorders>
              <w:top w:color="000000" w:space="0" w:sz="4" w:val="single"/>
              <w:left w:color="000000" w:space="0" w:sz="4" w:val="single"/>
              <w:bottom w:color="000000" w:space="0" w:sz="4" w:val="single"/>
              <w:right w:color="000000" w:space="0" w:sz="4" w:val="single"/>
            </w:tcBorders>
            <w:shd w:fill="auto" w:val="clear"/>
            <w:tcMar>
              <w:left w:w="103.0" w:type="dxa"/>
            </w:tcMar>
            <w:vAlign w:val="center"/>
          </w:tcPr>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Carátula para entrega de prácticas</w:t>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gridSpan w:val="2"/>
            <w:tcBorders>
              <w:left w:color="000000" w:space="0" w:sz="4" w:val="single"/>
              <w:bottom w:color="000000" w:space="0" w:sz="4" w:val="single"/>
            </w:tcBorders>
            <w:shd w:fill="auto" w:val="clear"/>
            <w:tcMar>
              <w:left w:w="103.0" w:type="dxa"/>
            </w:tcMar>
          </w:tcPr>
          <w:p w:rsidR="00000000" w:rsidDel="00000000" w:rsidP="00000000" w:rsidRDefault="00000000" w:rsidRPr="00000000" w14:paraId="00000008">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Mar>
              <w:left w:w="103.0" w:type="dxa"/>
            </w:tcMar>
          </w:tcPr>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ffffff" w:val="clear"/>
              <w:spacing w:after="0" w:before="0" w:line="240" w:lineRule="auto"/>
              <w:ind w:left="38" w:right="0" w:firstLine="0"/>
              <w:contextualSpacing w:val="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jc w:val="center"/>
        <w:rPr>
          <w:sz w:val="48"/>
          <w:szCs w:val="48"/>
        </w:rPr>
      </w:pPr>
      <w:r w:rsidDel="00000000" w:rsidR="00000000" w:rsidRPr="00000000">
        <w:rPr>
          <w:sz w:val="48"/>
          <w:szCs w:val="48"/>
          <w:rtl w:val="0"/>
        </w:rPr>
        <w:t xml:space="preserve">Laboratorios de computación</w:t>
      </w:r>
    </w:p>
    <w:p w:rsidR="00000000" w:rsidDel="00000000" w:rsidP="00000000" w:rsidRDefault="00000000" w:rsidRPr="00000000" w14:paraId="00000011">
      <w:pPr>
        <w:contextualSpacing w:val="0"/>
        <w:jc w:val="center"/>
        <w:rPr>
          <w:sz w:val="48"/>
          <w:szCs w:val="48"/>
        </w:rPr>
      </w:pPr>
      <w:r w:rsidDel="00000000" w:rsidR="00000000" w:rsidRPr="00000000">
        <w:rPr>
          <w:sz w:val="48"/>
          <w:szCs w:val="48"/>
          <w:rtl w:val="0"/>
        </w:rPr>
        <w:t xml:space="preserve">salas A y B</w:t>
      </w:r>
    </w:p>
    <w:p w:rsidR="00000000" w:rsidDel="00000000" w:rsidP="00000000" w:rsidRDefault="00000000" w:rsidRPr="00000000" w14:paraId="00000012">
      <w:pPr>
        <w:contextualSpacing w:val="0"/>
        <w:jc w:val="center"/>
        <w:rPr>
          <w:sz w:val="44"/>
          <w:szCs w:val="44"/>
        </w:rPr>
      </w:pPr>
      <w:r w:rsidDel="00000000" w:rsidR="00000000" w:rsidRPr="00000000">
        <w:rPr>
          <w:rtl w:val="0"/>
        </w:rPr>
      </w:r>
    </w:p>
    <w:tbl>
      <w:tblPr>
        <w:tblStyle w:val="Table2"/>
        <w:tblW w:w="10454.0" w:type="dxa"/>
        <w:jc w:val="left"/>
        <w:tblInd w:w="55.0" w:type="pct"/>
        <w:tblLayout w:type="fixed"/>
        <w:tblLook w:val="0000"/>
      </w:tblPr>
      <w:tblGrid>
        <w:gridCol w:w="3600"/>
        <w:gridCol w:w="6854"/>
        <w:tblGridChange w:id="0">
          <w:tblGrid>
            <w:gridCol w:w="3600"/>
            <w:gridCol w:w="6854"/>
          </w:tblGrid>
        </w:tblGridChange>
      </w:tblGrid>
      <w:tr>
        <w:trPr>
          <w:trHeight w:val="720" w:hRule="atLeast"/>
        </w:trPr>
        <w:tc>
          <w:tcPr>
            <w:shd w:fill="auto" w:val="clear"/>
          </w:tcPr>
          <w:p w:rsidR="00000000" w:rsidDel="00000000" w:rsidP="00000000" w:rsidRDefault="00000000" w:rsidRPr="00000000" w14:paraId="00000013">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4">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5">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RODRIGUEZ ESPINO CLAUDIA ING. </w:t>
            </w:r>
            <w:r w:rsidDel="00000000" w:rsidR="00000000" w:rsidRPr="00000000">
              <w:rPr>
                <w:rtl w:val="0"/>
              </w:rPr>
            </w:r>
          </w:p>
        </w:tc>
      </w:tr>
      <w:tr>
        <w:trPr>
          <w:trHeight w:val="860" w:hRule="atLeast"/>
        </w:trPr>
        <w:tc>
          <w:tcPr>
            <w:shd w:fill="auto" w:val="clear"/>
          </w:tcPr>
          <w:p w:rsidR="00000000" w:rsidDel="00000000" w:rsidP="00000000" w:rsidRDefault="00000000" w:rsidRPr="00000000" w14:paraId="00000017">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8">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Fundamentos de Programación</w:t>
            </w:r>
            <w:r w:rsidDel="00000000" w:rsidR="00000000" w:rsidRPr="00000000">
              <w:rPr>
                <w:rtl w:val="0"/>
              </w:rPr>
            </w:r>
          </w:p>
        </w:tc>
      </w:tr>
      <w:tr>
        <w:trPr>
          <w:trHeight w:val="840" w:hRule="atLeast"/>
        </w:trPr>
        <w:tc>
          <w:tcPr>
            <w:shd w:fill="auto" w:val="clear"/>
          </w:tcPr>
          <w:p w:rsidR="00000000" w:rsidDel="00000000" w:rsidP="00000000" w:rsidRDefault="00000000" w:rsidRPr="00000000" w14:paraId="0000001B">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C">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1E">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03</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1F">
            <w:pPr>
              <w:ind w:left="0" w:right="0" w:firstLine="0"/>
              <w:contextualSpacing w:val="0"/>
              <w:jc w:val="lef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0">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2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2">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Práctica 04:  Diagramas de flujo </w:t>
            </w:r>
            <w:r w:rsidDel="00000000" w:rsidR="00000000" w:rsidRPr="00000000">
              <w:rPr>
                <w:rtl w:val="0"/>
              </w:rPr>
            </w:r>
          </w:p>
        </w:tc>
      </w:tr>
      <w:tr>
        <w:trPr>
          <w:trHeight w:val="840" w:hRule="atLeast"/>
        </w:trPr>
        <w:tc>
          <w:tcPr>
            <w:shd w:fill="auto" w:val="clear"/>
          </w:tcPr>
          <w:p w:rsidR="00000000" w:rsidDel="00000000" w:rsidP="00000000" w:rsidRDefault="00000000" w:rsidRPr="00000000" w14:paraId="00000023">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4">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 </w:t>
            </w:r>
          </w:p>
        </w:tc>
        <w:tc>
          <w:tcPr>
            <w:tcBorders>
              <w:bottom w:color="000000" w:space="0" w:sz="4" w:val="single"/>
            </w:tcBorders>
            <w:shd w:fill="auto" w:val="clear"/>
          </w:tcPr>
          <w:p w:rsidR="00000000" w:rsidDel="00000000" w:rsidP="00000000" w:rsidRDefault="00000000" w:rsidRPr="00000000" w14:paraId="00000025">
            <w:pPr>
              <w:ind w:left="0" w:firstLine="0"/>
              <w:contextualSpacing w:val="0"/>
              <w:jc w:val="left"/>
              <w:rPr>
                <w:rFonts w:ascii="Cambria" w:cs="Cambria" w:eastAsia="Cambria" w:hAnsi="Cambria"/>
                <w:i w:val="1"/>
                <w:sz w:val="30"/>
                <w:szCs w:val="30"/>
              </w:rPr>
            </w:pPr>
            <w:r w:rsidDel="00000000" w:rsidR="00000000" w:rsidRPr="00000000">
              <w:rPr>
                <w:rtl w:val="0"/>
              </w:rPr>
            </w:r>
          </w:p>
          <w:p w:rsidR="00000000" w:rsidDel="00000000" w:rsidP="00000000" w:rsidRDefault="00000000" w:rsidRPr="00000000" w14:paraId="00000026">
            <w:pPr>
              <w:ind w:lef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i w:val="1"/>
                <w:sz w:val="30"/>
                <w:szCs w:val="30"/>
                <w:rtl w:val="0"/>
              </w:rPr>
              <w:t xml:space="preserve">José Miguel González González</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7">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8">
            <w:pPr>
              <w:ind w:left="629" w:right="0" w:firstLine="0"/>
              <w:contextualSpacing w:val="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9">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A">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2018-2</w:t>
            </w:r>
            <w:r w:rsidDel="00000000" w:rsidR="00000000" w:rsidRPr="00000000">
              <w:rPr>
                <w:rtl w:val="0"/>
              </w:rPr>
            </w:r>
          </w:p>
        </w:tc>
      </w:tr>
      <w:tr>
        <w:trPr>
          <w:trHeight w:val="780" w:hRule="atLeast"/>
        </w:trPr>
        <w:tc>
          <w:tcPr>
            <w:shd w:fill="auto" w:val="clear"/>
          </w:tcPr>
          <w:p w:rsidR="00000000" w:rsidDel="00000000" w:rsidP="00000000" w:rsidRDefault="00000000" w:rsidRPr="00000000" w14:paraId="0000002B">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C">
            <w:pPr>
              <w:ind w:left="629" w:right="0" w:firstLine="0"/>
              <w:contextualSpacing w:val="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2D">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E">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t xml:space="preserve">  16 /03/2018</w:t>
            </w:r>
            <w:r w:rsidDel="00000000" w:rsidR="00000000" w:rsidRPr="00000000">
              <w:rPr>
                <w:rtl w:val="0"/>
              </w:rPr>
            </w:r>
          </w:p>
        </w:tc>
      </w:tr>
      <w:tr>
        <w:trPr>
          <w:trHeight w:val="880" w:hRule="atLeast"/>
        </w:trPr>
        <w:tc>
          <w:tcPr>
            <w:shd w:fill="auto" w:val="clear"/>
          </w:tcPr>
          <w:p w:rsidR="00000000" w:rsidDel="00000000" w:rsidP="00000000" w:rsidRDefault="00000000" w:rsidRPr="00000000" w14:paraId="0000002F">
            <w:pPr>
              <w:ind w:left="629" w:right="0" w:firstLine="0"/>
              <w:contextualSpacing w:val="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30">
            <w:pPr>
              <w:ind w:left="629" w:right="0" w:firstLine="0"/>
              <w:contextualSpacing w:val="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1">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32">
            <w:pPr>
              <w:ind w:left="629" w:right="0" w:firstLine="0"/>
              <w:contextualSpacing w:val="0"/>
              <w:jc w:val="right"/>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3">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629" w:right="0" w:firstLine="0"/>
              <w:contextualSpacing w:val="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ab/>
        <w:tab/>
        <w:tab/>
        <w:tab/>
        <w:tab/>
        <w:t xml:space="preserve">CALIFICACIÓN: __________</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contextualSpacing w:val="0"/>
        <w:rPr/>
      </w:pPr>
      <w:bookmarkStart w:colFirst="0" w:colLast="0" w:name="_8h69knegvwak" w:id="0"/>
      <w:bookmarkEnd w:id="0"/>
      <w:r w:rsidDel="00000000" w:rsidR="00000000" w:rsidRPr="00000000">
        <w:rPr>
          <w:rtl w:val="0"/>
        </w:rPr>
        <w:t xml:space="preserve">Objetivo:</w:t>
      </w:r>
    </w:p>
    <w:p w:rsidR="00000000" w:rsidDel="00000000" w:rsidP="00000000" w:rsidRDefault="00000000" w:rsidRPr="00000000" w14:paraId="0000003C">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D">
      <w:pPr>
        <w:contextualSpacing w:val="0"/>
        <w:rPr>
          <w:rFonts w:ascii="Arial" w:cs="Arial" w:eastAsia="Arial" w:hAnsi="Arial"/>
        </w:rPr>
      </w:pPr>
      <w:r w:rsidDel="00000000" w:rsidR="00000000" w:rsidRPr="00000000">
        <w:rPr>
          <w:rFonts w:ascii="Arial" w:cs="Arial" w:eastAsia="Arial" w:hAnsi="Arial"/>
          <w:rtl w:val="0"/>
        </w:rPr>
        <w:t xml:space="preserve">Elaborar diagramas de flujo que representen soluciones algorítmicas vistas como una serie de acciones que comprendan un proceso </w:t>
      </w:r>
    </w:p>
    <w:p w:rsidR="00000000" w:rsidDel="00000000" w:rsidP="00000000" w:rsidRDefault="00000000" w:rsidRPr="00000000" w14:paraId="0000003E">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3F">
      <w:pPr>
        <w:pStyle w:val="Heading1"/>
        <w:contextualSpacing w:val="0"/>
        <w:rPr/>
      </w:pPr>
      <w:bookmarkStart w:colFirst="0" w:colLast="0" w:name="_kjllf8rn44sg" w:id="1"/>
      <w:bookmarkEnd w:id="1"/>
      <w:r w:rsidDel="00000000" w:rsidR="00000000" w:rsidRPr="00000000">
        <w:rPr>
          <w:rtl w:val="0"/>
        </w:rPr>
        <w:t xml:space="preserve">Introducción </w:t>
      </w:r>
    </w:p>
    <w:p w:rsidR="00000000" w:rsidDel="00000000" w:rsidP="00000000" w:rsidRDefault="00000000" w:rsidRPr="00000000" w14:paraId="00000040">
      <w:pPr>
        <w:contextualSpacing w:val="0"/>
        <w:rPr>
          <w:rFonts w:ascii="Arial" w:cs="Arial" w:eastAsia="Arial" w:hAnsi="Arial"/>
        </w:rPr>
      </w:pPr>
      <w:r w:rsidDel="00000000" w:rsidR="00000000" w:rsidRPr="00000000">
        <w:rPr>
          <w:rFonts w:ascii="Arial" w:cs="Arial" w:eastAsia="Arial" w:hAnsi="Arial"/>
          <w:rtl w:val="0"/>
        </w:rPr>
        <w:t xml:space="preserve">Un diagrama de flujo es la representación gráfica de un proceso, es decir, muestra gráficamente el flujo de acciones a seguir para cumplir con una tarea específica. </w:t>
      </w:r>
    </w:p>
    <w:p w:rsidR="00000000" w:rsidDel="00000000" w:rsidP="00000000" w:rsidRDefault="00000000" w:rsidRPr="00000000" w14:paraId="0000004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2">
      <w:pPr>
        <w:contextualSpacing w:val="0"/>
        <w:rPr>
          <w:rFonts w:ascii="Arial" w:cs="Arial" w:eastAsia="Arial" w:hAnsi="Arial"/>
        </w:rPr>
      </w:pPr>
      <w:r w:rsidDel="00000000" w:rsidR="00000000" w:rsidRPr="00000000">
        <w:rPr>
          <w:rFonts w:ascii="Arial" w:cs="Arial" w:eastAsia="Arial" w:hAnsi="Arial"/>
          <w:rtl w:val="0"/>
        </w:rPr>
        <w:t xml:space="preserve">Dentro de las ciencias de la computación, un diagrama de flujo es la representación gráfica de un algoritmo. La correcta construcción de estos diagramas es fundamental para la etapa de codificación, ya que, a partir del diagrama de flujo es posible codificar un programa en algún lenguaje de programación.</w:t>
      </w:r>
    </w:p>
    <w:p w:rsidR="00000000" w:rsidDel="00000000" w:rsidP="00000000" w:rsidRDefault="00000000" w:rsidRPr="00000000" w14:paraId="0000004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4">
      <w:pPr>
        <w:contextualSpacing w:val="0"/>
        <w:rPr>
          <w:rFonts w:ascii="Arial" w:cs="Arial" w:eastAsia="Arial" w:hAnsi="Arial"/>
        </w:rPr>
      </w:pPr>
      <w:r w:rsidDel="00000000" w:rsidR="00000000" w:rsidRPr="00000000">
        <w:rPr>
          <w:rFonts w:ascii="Arial" w:cs="Arial" w:eastAsia="Arial" w:hAnsi="Arial"/>
          <w:rtl w:val="0"/>
        </w:rPr>
        <w:t xml:space="preserve">Los diagramas de flujo poseen símbolos que permiten estructurar la solución de un problema de manera gráfica. </w:t>
      </w:r>
    </w:p>
    <w:p w:rsidR="00000000" w:rsidDel="00000000" w:rsidP="00000000" w:rsidRDefault="00000000" w:rsidRPr="00000000" w14:paraId="00000045">
      <w:pPr>
        <w:contextualSpacing w:val="0"/>
        <w:rPr>
          <w:rFonts w:ascii="Arial" w:cs="Arial" w:eastAsia="Arial" w:hAnsi="Arial"/>
        </w:rPr>
      </w:pPr>
      <w:r w:rsidDel="00000000" w:rsidR="00000000" w:rsidRPr="00000000">
        <w:rPr>
          <w:rFonts w:ascii="Arial" w:cs="Arial" w:eastAsia="Arial" w:hAnsi="Arial"/>
          <w:rtl w:val="0"/>
        </w:rPr>
        <w:t xml:space="preserve">A continuación se muestran los elementos que conforman este lenguaje gráfico. </w:t>
      </w:r>
    </w:p>
    <w:p w:rsidR="00000000" w:rsidDel="00000000" w:rsidP="00000000" w:rsidRDefault="00000000" w:rsidRPr="00000000" w14:paraId="00000046">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7">
      <w:pPr>
        <w:contextualSpacing w:val="0"/>
        <w:rPr>
          <w:rFonts w:ascii="Arial" w:cs="Arial" w:eastAsia="Arial" w:hAnsi="Arial"/>
        </w:rPr>
      </w:pPr>
      <w:r w:rsidDel="00000000" w:rsidR="00000000" w:rsidRPr="00000000">
        <w:rPr>
          <w:rFonts w:ascii="Arial" w:cs="Arial" w:eastAsia="Arial" w:hAnsi="Arial"/>
          <w:rtl w:val="0"/>
        </w:rPr>
        <w:t xml:space="preserve">Todo diagrama de flujo debe tener un inicio y un fin. </w:t>
      </w:r>
    </w:p>
    <w:p w:rsidR="00000000" w:rsidDel="00000000" w:rsidP="00000000" w:rsidRDefault="00000000" w:rsidRPr="00000000" w14:paraId="00000048">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49">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Las líneas utilizadas para indicar la dirección del flujo del diagrama deben ser rectas, verticales u horizontales, exclusivamente.</w:t>
      </w:r>
    </w:p>
    <w:p w:rsidR="00000000" w:rsidDel="00000000" w:rsidP="00000000" w:rsidRDefault="00000000" w:rsidRPr="00000000" w14:paraId="0000004A">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Todas las líneas utilizadas para indicar la dirección del flujo del diagrama deben estar conectadas a un símbolo.</w:t>
      </w:r>
    </w:p>
    <w:p w:rsidR="00000000" w:rsidDel="00000000" w:rsidP="00000000" w:rsidRDefault="00000000" w:rsidRPr="00000000" w14:paraId="0000004B">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El diagrama debe ser construido de arriba hacia abajo (top-down) y de izquierda a derecha (left to right). </w:t>
      </w:r>
    </w:p>
    <w:p w:rsidR="00000000" w:rsidDel="00000000" w:rsidP="00000000" w:rsidRDefault="00000000" w:rsidRPr="00000000" w14:paraId="0000004C">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La notación utilizada en el diagrama de flujo debe ser independiente del lenguaje de programación en el que se va a codificar la solución.</w:t>
      </w:r>
    </w:p>
    <w:p w:rsidR="00000000" w:rsidDel="00000000" w:rsidP="00000000" w:rsidRDefault="00000000" w:rsidRPr="00000000" w14:paraId="0000004D">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Se recomienda poner comentarios que expresen o ayuden a entender un bloque de símbolos. </w:t>
      </w:r>
    </w:p>
    <w:p w:rsidR="00000000" w:rsidDel="00000000" w:rsidP="00000000" w:rsidRDefault="00000000" w:rsidRPr="00000000" w14:paraId="0000004E">
      <w:pPr>
        <w:numPr>
          <w:ilvl w:val="0"/>
          <w:numId w:val="2"/>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Si la extensión de un diagrama de flujo ocupa más de una página, es necesario utilizar y numerar los símbolos adecuados</w:t>
      </w:r>
    </w:p>
    <w:p w:rsidR="00000000" w:rsidDel="00000000" w:rsidP="00000000" w:rsidRDefault="00000000" w:rsidRPr="00000000" w14:paraId="0000004F">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0">
      <w:pPr>
        <w:pStyle w:val="Heading1"/>
        <w:contextualSpacing w:val="0"/>
        <w:rPr/>
      </w:pPr>
      <w:bookmarkStart w:colFirst="0" w:colLast="0" w:name="_fw0awiih55a6" w:id="2"/>
      <w:bookmarkEnd w:id="2"/>
      <w:r w:rsidDel="00000000" w:rsidR="00000000" w:rsidRPr="00000000">
        <w:rPr>
          <w:rtl w:val="0"/>
        </w:rPr>
        <w:t xml:space="preserve">Desarrollo</w:t>
      </w:r>
    </w:p>
    <w:p w:rsidR="00000000" w:rsidDel="00000000" w:rsidP="00000000" w:rsidRDefault="00000000" w:rsidRPr="00000000" w14:paraId="00000051">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2">
      <w:pPr>
        <w:contextualSpacing w:val="0"/>
        <w:rPr>
          <w:rFonts w:ascii="Arial" w:cs="Arial" w:eastAsia="Arial" w:hAnsi="Arial"/>
          <w:sz w:val="28"/>
          <w:szCs w:val="28"/>
        </w:rPr>
      </w:pPr>
      <w:r w:rsidDel="00000000" w:rsidR="00000000" w:rsidRPr="00000000">
        <w:rPr>
          <w:rFonts w:ascii="Arial" w:cs="Arial" w:eastAsia="Arial" w:hAnsi="Arial"/>
          <w:sz w:val="28"/>
          <w:szCs w:val="28"/>
          <w:rtl w:val="0"/>
        </w:rPr>
        <w:t xml:space="preserve">Actividades</w:t>
      </w:r>
    </w:p>
    <w:p w:rsidR="00000000" w:rsidDel="00000000" w:rsidP="00000000" w:rsidRDefault="00000000" w:rsidRPr="00000000" w14:paraId="00000053">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4">
      <w:pPr>
        <w:numPr>
          <w:ilvl w:val="0"/>
          <w:numId w:val="1"/>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Elaborar un diagrama de flujo que represente la solución algorítmica de un problema, en el cual requiere el uso de la estructura de control condicional.  </w:t>
      </w:r>
    </w:p>
    <w:p w:rsidR="00000000" w:rsidDel="00000000" w:rsidP="00000000" w:rsidRDefault="00000000" w:rsidRPr="00000000" w14:paraId="00000055">
      <w:pPr>
        <w:numPr>
          <w:ilvl w:val="0"/>
          <w:numId w:val="1"/>
        </w:numPr>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Elaborar la representación gráfica de la solución de un problema, a través de un diagrama de flujo, en el cual requiera el uso de la estructura de control iterativa. </w:t>
      </w:r>
    </w:p>
    <w:p w:rsidR="00000000" w:rsidDel="00000000" w:rsidP="00000000" w:rsidRDefault="00000000" w:rsidRPr="00000000" w14:paraId="00000056">
      <w:pPr>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7">
      <w:pPr>
        <w:contextualSpacing w:val="0"/>
        <w:rPr>
          <w:rFonts w:ascii="Arial" w:cs="Arial" w:eastAsia="Arial" w:hAnsi="Arial"/>
        </w:rPr>
      </w:pPr>
      <w:r w:rsidDel="00000000" w:rsidR="00000000" w:rsidRPr="00000000">
        <w:rPr>
          <w:rFonts w:ascii="Arial" w:cs="Arial" w:eastAsia="Arial" w:hAnsi="Arial"/>
          <w:rtl w:val="0"/>
        </w:rPr>
        <w:t xml:space="preserve">Algoritmo (Suma de dos números)</w:t>
      </w:r>
    </w:p>
    <w:p w:rsidR="00000000" w:rsidDel="00000000" w:rsidP="00000000" w:rsidRDefault="00000000" w:rsidRPr="00000000" w14:paraId="00000058">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730693" cy="3279207"/>
            <wp:effectExtent b="0" l="0" r="0" t="0"/>
            <wp:docPr id="3" name="image7.png"/>
            <a:graphic>
              <a:graphicData uri="http://schemas.openxmlformats.org/drawingml/2006/picture">
                <pic:pic>
                  <pic:nvPicPr>
                    <pic:cNvPr id="0" name="image7.png"/>
                    <pic:cNvPicPr preferRelativeResize="0"/>
                  </pic:nvPicPr>
                  <pic:blipFill>
                    <a:blip r:embed="rId7"/>
                    <a:srcRect b="17861" l="27395" r="51843" t="12566"/>
                    <a:stretch>
                      <a:fillRect/>
                    </a:stretch>
                  </pic:blipFill>
                  <pic:spPr>
                    <a:xfrm>
                      <a:off x="0" y="0"/>
                      <a:ext cx="1730693" cy="327920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5A">
      <w:pPr>
        <w:contextualSpacing w:val="0"/>
        <w:rPr>
          <w:rFonts w:ascii="Arial" w:cs="Arial" w:eastAsia="Arial" w:hAnsi="Arial"/>
        </w:rPr>
      </w:pPr>
      <w:r w:rsidDel="00000000" w:rsidR="00000000" w:rsidRPr="00000000">
        <w:rPr>
          <w:rFonts w:ascii="Arial" w:cs="Arial" w:eastAsia="Arial" w:hAnsi="Arial"/>
          <w:rtl w:val="0"/>
        </w:rPr>
        <w:t xml:space="preserve">Algoritmo (Área de un círculo)</w:t>
      </w:r>
    </w:p>
    <w:p w:rsidR="00000000" w:rsidDel="00000000" w:rsidP="00000000" w:rsidRDefault="00000000" w:rsidRPr="00000000" w14:paraId="0000005B">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1606868" cy="3137580"/>
            <wp:effectExtent b="0" l="0" r="0" t="0"/>
            <wp:docPr id="1" name="image3.png"/>
            <a:graphic>
              <a:graphicData uri="http://schemas.openxmlformats.org/drawingml/2006/picture">
                <pic:pic>
                  <pic:nvPicPr>
                    <pic:cNvPr id="0" name="image3.png"/>
                    <pic:cNvPicPr preferRelativeResize="0"/>
                  </pic:nvPicPr>
                  <pic:blipFill>
                    <a:blip r:embed="rId8"/>
                    <a:srcRect b="16589" l="52041" r="28670" t="12940"/>
                    <a:stretch>
                      <a:fillRect/>
                    </a:stretch>
                  </pic:blipFill>
                  <pic:spPr>
                    <a:xfrm>
                      <a:off x="0" y="0"/>
                      <a:ext cx="1606868" cy="313758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contextualSpacing w:val="0"/>
        <w:rPr>
          <w:rFonts w:ascii="Arial" w:cs="Arial" w:eastAsia="Arial" w:hAnsi="Arial"/>
        </w:rPr>
      </w:pPr>
      <w:r w:rsidDel="00000000" w:rsidR="00000000" w:rsidRPr="00000000">
        <w:rPr>
          <w:rFonts w:ascii="Arial" w:cs="Arial" w:eastAsia="Arial" w:hAnsi="Arial"/>
          <w:rtl w:val="0"/>
        </w:rPr>
        <w:t xml:space="preserve"> Algoritmo (Raíces de un Polinomio) </w:t>
      </w:r>
    </w:p>
    <w:p w:rsidR="00000000" w:rsidDel="00000000" w:rsidP="00000000" w:rsidRDefault="00000000" w:rsidRPr="00000000" w14:paraId="0000005D">
      <w:pPr>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806105" cy="3987482"/>
            <wp:effectExtent b="0" l="0" r="0" t="0"/>
            <wp:docPr id="4" name="image8.png"/>
            <a:graphic>
              <a:graphicData uri="http://schemas.openxmlformats.org/drawingml/2006/picture">
                <pic:pic>
                  <pic:nvPicPr>
                    <pic:cNvPr id="0" name="image8.png"/>
                    <pic:cNvPicPr preferRelativeResize="0"/>
                  </pic:nvPicPr>
                  <pic:blipFill>
                    <a:blip r:embed="rId9"/>
                    <a:srcRect b="9169" l="9850" r="37784" t="13589"/>
                    <a:stretch>
                      <a:fillRect/>
                    </a:stretch>
                  </pic:blipFill>
                  <pic:spPr>
                    <a:xfrm>
                      <a:off x="0" y="0"/>
                      <a:ext cx="4806105" cy="3987482"/>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contextualSpacing w:val="0"/>
        <w:rPr>
          <w:rFonts w:ascii="Arial" w:cs="Arial" w:eastAsia="Arial" w:hAnsi="Arial"/>
        </w:rPr>
      </w:pPr>
      <w:r w:rsidDel="00000000" w:rsidR="00000000" w:rsidRPr="00000000">
        <w:rPr>
          <w:rFonts w:ascii="Arial" w:cs="Arial" w:eastAsia="Arial" w:hAnsi="Arial"/>
          <w:rtl w:val="0"/>
        </w:rPr>
        <w:t xml:space="preserve"> Algoritmo (decisión)</w:t>
      </w:r>
    </w:p>
    <w:p w:rsidR="00000000" w:rsidDel="00000000" w:rsidP="00000000" w:rsidRDefault="00000000" w:rsidRPr="00000000" w14:paraId="0000005F">
      <w:pPr>
        <w:ind w:left="0" w:firstLine="0"/>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0">
      <w:pPr>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018598" cy="3889796"/>
            <wp:effectExtent b="0" l="0" r="0" t="0"/>
            <wp:docPr id="5" name="image10.png"/>
            <a:graphic>
              <a:graphicData uri="http://schemas.openxmlformats.org/drawingml/2006/picture">
                <pic:pic>
                  <pic:nvPicPr>
                    <pic:cNvPr id="0" name="image10.png"/>
                    <pic:cNvPicPr preferRelativeResize="0"/>
                  </pic:nvPicPr>
                  <pic:blipFill>
                    <a:blip r:embed="rId10"/>
                    <a:srcRect b="9425" l="25402" r="29726" t="13333"/>
                    <a:stretch>
                      <a:fillRect/>
                    </a:stretch>
                  </pic:blipFill>
                  <pic:spPr>
                    <a:xfrm>
                      <a:off x="0" y="0"/>
                      <a:ext cx="4018598" cy="3889796"/>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1"/>
        <w:contextualSpacing w:val="0"/>
        <w:rPr/>
      </w:pPr>
      <w:bookmarkStart w:colFirst="0" w:colLast="0" w:name="_y9792lx4t7l1" w:id="3"/>
      <w:bookmarkEnd w:id="3"/>
      <w:r w:rsidDel="00000000" w:rsidR="00000000" w:rsidRPr="00000000">
        <w:rPr>
          <w:rtl w:val="0"/>
        </w:rPr>
        <w:t xml:space="preserve">Conclusiones</w:t>
      </w:r>
    </w:p>
    <w:p w:rsidR="00000000" w:rsidDel="00000000" w:rsidP="00000000" w:rsidRDefault="00000000" w:rsidRPr="00000000" w14:paraId="00000062">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63">
      <w:pPr>
        <w:contextualSpacing w:val="0"/>
        <w:rPr>
          <w:rFonts w:ascii="Arial" w:cs="Arial" w:eastAsia="Arial" w:hAnsi="Arial"/>
        </w:rPr>
      </w:pPr>
      <w:r w:rsidDel="00000000" w:rsidR="00000000" w:rsidRPr="00000000">
        <w:rPr>
          <w:rFonts w:ascii="Arial" w:cs="Arial" w:eastAsia="Arial" w:hAnsi="Arial"/>
          <w:rtl w:val="0"/>
        </w:rPr>
        <w:t xml:space="preserve">Los diagramas de flujo son una herramienta muy útil a la hora de programar ya que es más visible la estructura de un algoritmo, al igual que los ciclos que pueda contener.</w:t>
      </w:r>
      <w:r w:rsidDel="00000000" w:rsidR="00000000" w:rsidRPr="00000000">
        <w:rPr>
          <w:rtl w:val="0"/>
        </w:rPr>
      </w:r>
    </w:p>
    <w:sectPr>
      <w:pgSz w:h="15840" w:w="12240"/>
      <w:pgMar w:bottom="284" w:top="568" w:left="1134" w:right="675"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b w:val="0"/>
        <w:i w:val="0"/>
        <w:smallCaps w:val="0"/>
        <w:strike w:val="0"/>
        <w:color w:val="000000"/>
        <w:sz w:val="24"/>
        <w:szCs w:val="24"/>
        <w:u w:val="none"/>
        <w:shd w:fill="auto" w:val="clear"/>
        <w:vertAlign w:val="baseline"/>
        <w:lang w:val="en-US"/>
      </w:rPr>
    </w:rPrDefault>
    <w:pPrDefault>
      <w:pPr>
        <w:keepNext w:val="1"/>
        <w:keepLines w:val="0"/>
        <w:widowControl w:val="0"/>
        <w:pBdr>
          <w:top w:space="0" w:sz="0" w:val="nil"/>
          <w:left w:space="0" w:sz="0" w:val="nil"/>
          <w:bottom w:space="0" w:sz="0" w:val="nil"/>
          <w:right w:space="0" w:sz="0" w:val="nil"/>
          <w:between w:space="0" w:sz="0" w:val="nil"/>
        </w:pBdr>
        <w:shd w:fill="ffffff"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2" w:hanging="432"/>
      <w:contextualSpacing w:val="0"/>
    </w:pPr>
    <w:rPr>
      <w:rFonts w:ascii="Liberation Sans" w:cs="Liberation Sans" w:eastAsia="Liberation Sans" w:hAnsi="Liberation Sans"/>
      <w:b w:val="1"/>
      <w:sz w:val="36"/>
      <w:szCs w:val="36"/>
    </w:rPr>
  </w:style>
  <w:style w:type="paragraph" w:styleId="Heading2">
    <w:name w:val="heading 2"/>
    <w:basedOn w:val="Normal"/>
    <w:next w:val="Normal"/>
    <w:pPr>
      <w:keepNext w:val="1"/>
      <w:spacing w:after="120" w:before="200" w:lineRule="auto"/>
      <w:ind w:left="576" w:hanging="576"/>
      <w:contextualSpacing w:val="0"/>
    </w:pPr>
    <w:rPr>
      <w:rFonts w:ascii="Liberation Sans" w:cs="Liberation Sans" w:eastAsia="Liberation Sans" w:hAnsi="Liberation Sans"/>
      <w:b w:val="1"/>
      <w:sz w:val="32"/>
      <w:szCs w:val="32"/>
    </w:rPr>
  </w:style>
  <w:style w:type="paragraph" w:styleId="Heading3">
    <w:name w:val="heading 3"/>
    <w:basedOn w:val="Normal"/>
    <w:next w:val="Normal"/>
    <w:pPr>
      <w:keepNext w:val="1"/>
      <w:spacing w:after="120" w:before="140" w:lineRule="auto"/>
      <w:ind w:left="720" w:hanging="720"/>
      <w:contextualSpacing w:val="0"/>
    </w:pPr>
    <w:rPr>
      <w:rFonts w:ascii="Liberation Sans" w:cs="Liberation Sans" w:eastAsia="Liberation Sans" w:hAnsi="Liberation Sans"/>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spacing w:after="120" w:before="240" w:lineRule="auto"/>
      <w:jc w:val="center"/>
    </w:pPr>
    <w:rPr>
      <w:rFonts w:ascii="Liberation Sans" w:cs="Liberation Sans" w:eastAsia="Liberation Sans" w:hAnsi="Liberation Sans"/>
      <w:b w:val="1"/>
      <w:sz w:val="56"/>
      <w:szCs w:val="56"/>
    </w:rPr>
  </w:style>
  <w:style w:type="paragraph" w:styleId="Subtitle">
    <w:name w:val="Subtitle"/>
    <w:basedOn w:val="Normal"/>
    <w:next w:val="Normal"/>
    <w:pPr>
      <w:keepNext w:val="1"/>
      <w:spacing w:after="120" w:before="60" w:lineRule="auto"/>
      <w:jc w:val="center"/>
    </w:pPr>
    <w:rPr>
      <w:rFonts w:ascii="Liberation Sans" w:cs="Liberation Sans" w:eastAsia="Liberation Sans" w:hAnsi="Liberation Sans"/>
      <w:sz w:val="36"/>
      <w:szCs w:val="36"/>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0.png"/><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