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7865ACC" wp14:paraId="2C078E63" wp14:textId="7EA71CF1">
      <w:pPr>
        <w:jc w:val="center"/>
      </w:pPr>
      <w:r w:rsidR="5BE01CC9">
        <w:rPr/>
        <w:t>Assignment 1.3 - Composer API Goals.</w:t>
      </w:r>
    </w:p>
    <w:p w:rsidR="5BE01CC9" w:rsidP="57865ACC" w:rsidRDefault="5BE01CC9" w14:paraId="02FD046C" w14:textId="51BE78E5">
      <w:pPr>
        <w:pStyle w:val="Normal"/>
        <w:jc w:val="center"/>
      </w:pPr>
      <w:r w:rsidR="5BE01CC9">
        <w:drawing>
          <wp:inline wp14:editId="1D37BEE9" wp14:anchorId="518C1271">
            <wp:extent cx="3436144" cy="4581525"/>
            <wp:effectExtent l="572691" t="0" r="572691" b="0"/>
            <wp:docPr id="134878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6f1b58e33d4b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3436144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8D4BA" w:rsidP="57865ACC" w:rsidRDefault="79B8D4BA" w14:paraId="41011F59" w14:textId="40767406">
      <w:pPr>
        <w:pStyle w:val="Normal"/>
        <w:jc w:val="left"/>
      </w:pPr>
      <w:r w:rsidR="79B8D4BA">
        <w:rPr/>
        <w:t>The above flowchart shows a general guide on how a user may want to complete the stated function to the left.</w:t>
      </w:r>
    </w:p>
    <w:p w:rsidR="79B8D4BA" w:rsidP="57865ACC" w:rsidRDefault="79B8D4BA" w14:paraId="5F38E795" w14:textId="6F7F12EB">
      <w:pPr>
        <w:pStyle w:val="ListParagraph"/>
        <w:numPr>
          <w:ilvl w:val="0"/>
          <w:numId w:val="1"/>
        </w:numPr>
        <w:jc w:val="left"/>
        <w:rPr/>
      </w:pPr>
      <w:r w:rsidR="79B8D4BA">
        <w:rPr/>
        <w:t>findAllComposers</w:t>
      </w:r>
      <w:r w:rsidR="79B8D4BA">
        <w:rPr/>
        <w:t xml:space="preserve"> – A user who wants to search for every composer would more than likely just search for a general list of </w:t>
      </w:r>
      <w:r w:rsidR="555AE68C">
        <w:rPr/>
        <w:t>composers or</w:t>
      </w:r>
      <w:r w:rsidR="79B8D4BA">
        <w:rPr/>
        <w:t xml:space="preserve"> click on an “overall” list of composers provided by whatever site or application that </w:t>
      </w:r>
      <w:r w:rsidR="79B8D4BA">
        <w:rPr/>
        <w:t>they’re</w:t>
      </w:r>
      <w:r w:rsidR="79B8D4BA">
        <w:rPr/>
        <w:t xml:space="preserve"> on</w:t>
      </w:r>
      <w:r w:rsidR="34AD5925">
        <w:rPr/>
        <w:t xml:space="preserve">. </w:t>
      </w:r>
    </w:p>
    <w:p w:rsidR="79B8D4BA" w:rsidP="57865ACC" w:rsidRDefault="79B8D4BA" w14:paraId="35AF7BEC" w14:textId="0D131CBA">
      <w:pPr>
        <w:pStyle w:val="ListParagraph"/>
        <w:numPr>
          <w:ilvl w:val="0"/>
          <w:numId w:val="1"/>
        </w:numPr>
        <w:jc w:val="left"/>
        <w:rPr/>
      </w:pPr>
      <w:r w:rsidR="79B8D4BA">
        <w:rPr/>
        <w:t>findComposerById</w:t>
      </w:r>
      <w:r w:rsidR="31BC18E0">
        <w:rPr/>
        <w:t xml:space="preserve"> – When composers are given an ID, for example, </w:t>
      </w:r>
      <w:r w:rsidR="31BC18E0">
        <w:rPr/>
        <w:t>Pachabel</w:t>
      </w:r>
      <w:r w:rsidR="31BC18E0">
        <w:rPr/>
        <w:t xml:space="preserve"> [222960], then a user can use the provided ID to search for </w:t>
      </w:r>
      <w:r w:rsidR="31BC18E0">
        <w:rPr/>
        <w:t>Pachabel</w:t>
      </w:r>
      <w:r w:rsidR="31BC18E0">
        <w:rPr/>
        <w:t xml:space="preserve"> and get</w:t>
      </w:r>
      <w:r w:rsidR="1D1C97BF">
        <w:rPr/>
        <w:t xml:space="preserve"> all results matching him.</w:t>
      </w:r>
    </w:p>
    <w:p w:rsidR="79B8D4BA" w:rsidP="57865ACC" w:rsidRDefault="79B8D4BA" w14:paraId="1774238A" w14:textId="0F2761A3">
      <w:pPr>
        <w:pStyle w:val="ListParagraph"/>
        <w:numPr>
          <w:ilvl w:val="0"/>
          <w:numId w:val="1"/>
        </w:numPr>
        <w:jc w:val="left"/>
        <w:rPr/>
      </w:pPr>
      <w:r w:rsidR="79B8D4BA">
        <w:rPr/>
        <w:t>createComposer</w:t>
      </w:r>
      <w:r w:rsidR="444BE2B4">
        <w:rPr/>
        <w:t xml:space="preserve"> – Any user that needs to create a composer, or add them to a list, would usually be </w:t>
      </w:r>
      <w:r w:rsidR="444BE2B4">
        <w:rPr/>
        <w:t>provided</w:t>
      </w:r>
      <w:r w:rsidR="444BE2B4">
        <w:rPr/>
        <w:t xml:space="preserve"> a toolset that they can then use to add all of the necessary information.</w:t>
      </w:r>
    </w:p>
    <w:p w:rsidR="57865ACC" w:rsidP="57865ACC" w:rsidRDefault="57865ACC" w14:paraId="71677AA9" w14:textId="4F3AF618">
      <w:pPr>
        <w:pStyle w:val="ListParagraph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f648d6d0569b4c6e"/>
      <w:footerReference w:type="default" r:id="Ra0cf91d208544ed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7865ACC" w:rsidTr="57865ACC" w14:paraId="112766AE">
      <w:trPr>
        <w:trHeight w:val="300"/>
      </w:trPr>
      <w:tc>
        <w:tcPr>
          <w:tcW w:w="3120" w:type="dxa"/>
          <w:tcMar/>
        </w:tcPr>
        <w:p w:rsidR="57865ACC" w:rsidP="57865ACC" w:rsidRDefault="57865ACC" w14:paraId="613BD932" w14:textId="211F75A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7865ACC" w:rsidP="57865ACC" w:rsidRDefault="57865ACC" w14:paraId="43E404CB" w14:textId="29D709D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7865ACC" w:rsidP="57865ACC" w:rsidRDefault="57865ACC" w14:paraId="5A992982" w14:textId="474CB45D">
          <w:pPr>
            <w:pStyle w:val="Header"/>
            <w:bidi w:val="0"/>
            <w:ind w:right="-115"/>
            <w:jc w:val="right"/>
          </w:pPr>
        </w:p>
      </w:tc>
    </w:tr>
  </w:tbl>
  <w:p w:rsidR="57865ACC" w:rsidP="57865ACC" w:rsidRDefault="57865ACC" w14:paraId="54D78501" w14:textId="23AA8EC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7865ACC" w:rsidTr="57865ACC" w14:paraId="523E5D18">
      <w:trPr>
        <w:trHeight w:val="300"/>
      </w:trPr>
      <w:tc>
        <w:tcPr>
          <w:tcW w:w="3120" w:type="dxa"/>
          <w:tcMar/>
        </w:tcPr>
        <w:p w:rsidR="57865ACC" w:rsidP="57865ACC" w:rsidRDefault="57865ACC" w14:paraId="37C095B7" w14:textId="21604D78">
          <w:pPr>
            <w:pStyle w:val="Header"/>
            <w:bidi w:val="0"/>
            <w:ind w:left="-115"/>
            <w:jc w:val="left"/>
          </w:pPr>
          <w:r w:rsidR="57865ACC">
            <w:rPr/>
            <w:t>DeVonte Ellis</w:t>
          </w:r>
        </w:p>
      </w:tc>
      <w:tc>
        <w:tcPr>
          <w:tcW w:w="3120" w:type="dxa"/>
          <w:tcMar/>
        </w:tcPr>
        <w:p w:rsidR="57865ACC" w:rsidP="57865ACC" w:rsidRDefault="57865ACC" w14:paraId="03280A8F" w14:textId="356B20D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7865ACC" w:rsidP="57865ACC" w:rsidRDefault="57865ACC" w14:paraId="4874E39C" w14:textId="1F47415A">
          <w:pPr>
            <w:pStyle w:val="Header"/>
            <w:bidi w:val="0"/>
            <w:ind w:right="-115"/>
            <w:jc w:val="right"/>
          </w:pPr>
          <w:r w:rsidR="57865ACC">
            <w:rPr/>
            <w:t>1-13-2024</w:t>
          </w:r>
        </w:p>
      </w:tc>
    </w:tr>
  </w:tbl>
  <w:p w:rsidR="57865ACC" w:rsidP="57865ACC" w:rsidRDefault="57865ACC" w14:paraId="09ECC9EA" w14:textId="2EAD2DAD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84f49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3216E6A"/>
    <w:rsid w:val="00268D3C"/>
    <w:rsid w:val="0695CEC0"/>
    <w:rsid w:val="0B693FE3"/>
    <w:rsid w:val="17B02C85"/>
    <w:rsid w:val="1D1C97BF"/>
    <w:rsid w:val="31BC18E0"/>
    <w:rsid w:val="31F72388"/>
    <w:rsid w:val="34AD5925"/>
    <w:rsid w:val="444BE2B4"/>
    <w:rsid w:val="4F0199C1"/>
    <w:rsid w:val="555AE68C"/>
    <w:rsid w:val="570CABA6"/>
    <w:rsid w:val="57865ACC"/>
    <w:rsid w:val="5A444C68"/>
    <w:rsid w:val="5BE01CC9"/>
    <w:rsid w:val="68C68D57"/>
    <w:rsid w:val="6A625DB8"/>
    <w:rsid w:val="73216E6A"/>
    <w:rsid w:val="74093FFE"/>
    <w:rsid w:val="79B8D4BA"/>
    <w:rsid w:val="7E8AB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16E6A"/>
  <w15:chartTrackingRefBased/>
  <w15:docId w15:val="{33FA49DF-814C-4EE1-B57F-2D17CCC3F4E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c06f1b58e33d4b78" /><Relationship Type="http://schemas.openxmlformats.org/officeDocument/2006/relationships/header" Target="header.xml" Id="Rf648d6d0569b4c6e" /><Relationship Type="http://schemas.openxmlformats.org/officeDocument/2006/relationships/footer" Target="footer.xml" Id="Ra0cf91d208544ed4" /><Relationship Type="http://schemas.openxmlformats.org/officeDocument/2006/relationships/numbering" Target="numbering.xml" Id="Re7d0ae24f3c449f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2024-01-14T19:46:49.5719605Z</dcterms:created>
  <dcterms:modified xsi:type="dcterms:W3CDTF">2024-01-14T19:56:42.6830711Z</dcterms:modified>
  <dc:creator>DeVonte Ellis</dc:creator>
  <lastModifiedBy>DeVonte Ellis</lastModifiedBy>
</coreProperties>
</file>